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49A2" w14:textId="77777777" w:rsidR="009D1D6F" w:rsidRPr="00703452" w:rsidRDefault="00ED473A" w:rsidP="00703452">
      <w:pPr>
        <w:jc w:val="center"/>
        <w:rPr>
          <w:b/>
          <w:sz w:val="24"/>
          <w:szCs w:val="24"/>
          <w:u w:val="single"/>
        </w:rPr>
      </w:pPr>
      <w:bookmarkStart w:id="0" w:name="_GoBack"/>
      <w:bookmarkEnd w:id="0"/>
      <w:r w:rsidRPr="00703452">
        <w:rPr>
          <w:b/>
          <w:sz w:val="24"/>
          <w:szCs w:val="24"/>
          <w:u w:val="single"/>
        </w:rPr>
        <w:t>Recruitment Brief</w:t>
      </w:r>
    </w:p>
    <w:p w14:paraId="0F14CA4D" w14:textId="77777777" w:rsidR="00703452" w:rsidRDefault="00703452" w:rsidP="00703452">
      <w:pPr>
        <w:rPr>
          <w:b/>
          <w:sz w:val="24"/>
          <w:szCs w:val="24"/>
        </w:rPr>
      </w:pPr>
    </w:p>
    <w:p w14:paraId="7CE8B413" w14:textId="10E3D2A5" w:rsidR="00ED473A" w:rsidRPr="00703452" w:rsidRDefault="00ED473A" w:rsidP="00703452">
      <w:pPr>
        <w:rPr>
          <w:b/>
          <w:sz w:val="24"/>
          <w:szCs w:val="24"/>
        </w:rPr>
      </w:pPr>
      <w:r w:rsidRPr="00703452">
        <w:rPr>
          <w:b/>
          <w:sz w:val="24"/>
          <w:szCs w:val="24"/>
        </w:rPr>
        <w:t>Head of Cultural Services</w:t>
      </w:r>
      <w:r w:rsidR="00FB7205" w:rsidRPr="00703452">
        <w:rPr>
          <w:b/>
          <w:sz w:val="24"/>
          <w:szCs w:val="24"/>
        </w:rPr>
        <w:t xml:space="preserve"> - </w:t>
      </w:r>
      <w:r w:rsidRPr="00703452">
        <w:rPr>
          <w:b/>
          <w:sz w:val="24"/>
          <w:szCs w:val="24"/>
        </w:rPr>
        <w:t xml:space="preserve">Salary </w:t>
      </w:r>
      <w:r w:rsidR="00FB7205" w:rsidRPr="00703452">
        <w:rPr>
          <w:b/>
          <w:sz w:val="24"/>
          <w:szCs w:val="24"/>
        </w:rPr>
        <w:t>£57-69k</w:t>
      </w:r>
      <w:r w:rsidRPr="00703452">
        <w:rPr>
          <w:b/>
          <w:sz w:val="24"/>
          <w:szCs w:val="24"/>
        </w:rPr>
        <w:t xml:space="preserve"> per annum</w:t>
      </w:r>
    </w:p>
    <w:p w14:paraId="75A7CB54" w14:textId="77777777" w:rsidR="00703452" w:rsidRDefault="00703452" w:rsidP="00703452">
      <w:pPr>
        <w:rPr>
          <w:sz w:val="24"/>
          <w:szCs w:val="24"/>
        </w:rPr>
      </w:pPr>
    </w:p>
    <w:p w14:paraId="06513025" w14:textId="2BA1B4F4" w:rsidR="00EF127B" w:rsidRPr="00703452" w:rsidRDefault="00ED473A" w:rsidP="00703452">
      <w:pPr>
        <w:rPr>
          <w:sz w:val="24"/>
          <w:szCs w:val="24"/>
        </w:rPr>
      </w:pPr>
      <w:r w:rsidRPr="00703452">
        <w:rPr>
          <w:sz w:val="24"/>
          <w:szCs w:val="24"/>
        </w:rPr>
        <w:t xml:space="preserve">Gloucester City Council is seeking to recruit an interim Head of Service to lead the City’s cultural services at an </w:t>
      </w:r>
      <w:r w:rsidRPr="00703452">
        <w:rPr>
          <w:b/>
          <w:sz w:val="24"/>
          <w:szCs w:val="24"/>
        </w:rPr>
        <w:t>exciting, pivotal and challenging</w:t>
      </w:r>
      <w:r w:rsidRPr="00703452">
        <w:rPr>
          <w:sz w:val="24"/>
          <w:szCs w:val="24"/>
        </w:rPr>
        <w:t xml:space="preserve"> time.  This is a great opportunity for someone who</w:t>
      </w:r>
      <w:r w:rsidR="00EF127B" w:rsidRPr="00703452">
        <w:rPr>
          <w:sz w:val="24"/>
          <w:szCs w:val="24"/>
        </w:rPr>
        <w:t>:</w:t>
      </w:r>
    </w:p>
    <w:p w14:paraId="73B0BD00" w14:textId="08B234C5" w:rsidR="00EF127B" w:rsidRPr="00703452" w:rsidRDefault="00647CE7" w:rsidP="009F30E3">
      <w:pPr>
        <w:pStyle w:val="ListParagraph"/>
        <w:numPr>
          <w:ilvl w:val="0"/>
          <w:numId w:val="1"/>
        </w:numPr>
        <w:ind w:left="993" w:right="804" w:hanging="284"/>
        <w:rPr>
          <w:sz w:val="24"/>
          <w:szCs w:val="24"/>
        </w:rPr>
      </w:pPr>
      <w:r w:rsidRPr="00703452">
        <w:rPr>
          <w:sz w:val="24"/>
          <w:szCs w:val="24"/>
        </w:rPr>
        <w:t>can</w:t>
      </w:r>
      <w:r w:rsidR="00ED473A" w:rsidRPr="00703452">
        <w:rPr>
          <w:sz w:val="24"/>
          <w:szCs w:val="24"/>
        </w:rPr>
        <w:t xml:space="preserve"> bring their knowledge and experience to help us shape our thinking and approaches</w:t>
      </w:r>
    </w:p>
    <w:p w14:paraId="5E4FA6BA" w14:textId="51338D8A" w:rsidR="00EF127B" w:rsidRPr="00703452" w:rsidRDefault="00ED473A" w:rsidP="009F30E3">
      <w:pPr>
        <w:pStyle w:val="ListParagraph"/>
        <w:numPr>
          <w:ilvl w:val="0"/>
          <w:numId w:val="1"/>
        </w:numPr>
        <w:ind w:left="993" w:right="804" w:hanging="284"/>
        <w:rPr>
          <w:sz w:val="24"/>
          <w:szCs w:val="24"/>
        </w:rPr>
      </w:pPr>
      <w:r w:rsidRPr="00703452">
        <w:rPr>
          <w:sz w:val="24"/>
          <w:szCs w:val="24"/>
        </w:rPr>
        <w:t>has the creativity and imagination to find and implement pragmatic solutions</w:t>
      </w:r>
    </w:p>
    <w:p w14:paraId="30BC25FB" w14:textId="41C9C0E6" w:rsidR="00EF127B" w:rsidRPr="00703452" w:rsidRDefault="00ED473A" w:rsidP="009F30E3">
      <w:pPr>
        <w:pStyle w:val="ListParagraph"/>
        <w:numPr>
          <w:ilvl w:val="0"/>
          <w:numId w:val="1"/>
        </w:numPr>
        <w:ind w:left="993" w:right="804" w:hanging="284"/>
        <w:rPr>
          <w:sz w:val="24"/>
          <w:szCs w:val="24"/>
        </w:rPr>
      </w:pPr>
      <w:r w:rsidRPr="00703452">
        <w:rPr>
          <w:sz w:val="24"/>
          <w:szCs w:val="24"/>
        </w:rPr>
        <w:t>has the confidence</w:t>
      </w:r>
      <w:r w:rsidR="00EF127B" w:rsidRPr="00703452">
        <w:rPr>
          <w:sz w:val="24"/>
          <w:szCs w:val="24"/>
        </w:rPr>
        <w:t xml:space="preserve">, credibility </w:t>
      </w:r>
      <w:r w:rsidRPr="00703452">
        <w:rPr>
          <w:sz w:val="24"/>
          <w:szCs w:val="24"/>
        </w:rPr>
        <w:t>and personality to help build and maintain partnerships and work collaboratively</w:t>
      </w:r>
    </w:p>
    <w:p w14:paraId="3D09E40D" w14:textId="59357B7C" w:rsidR="00ED473A" w:rsidRPr="00703452" w:rsidRDefault="00EF127B" w:rsidP="009F30E3">
      <w:pPr>
        <w:pStyle w:val="ListParagraph"/>
        <w:numPr>
          <w:ilvl w:val="0"/>
          <w:numId w:val="1"/>
        </w:numPr>
        <w:ind w:left="993" w:right="804" w:hanging="284"/>
        <w:rPr>
          <w:sz w:val="24"/>
          <w:szCs w:val="24"/>
        </w:rPr>
      </w:pPr>
      <w:r w:rsidRPr="00703452">
        <w:rPr>
          <w:sz w:val="24"/>
          <w:szCs w:val="24"/>
        </w:rPr>
        <w:t>has</w:t>
      </w:r>
      <w:r w:rsidR="00ED473A" w:rsidRPr="00703452">
        <w:rPr>
          <w:sz w:val="24"/>
          <w:szCs w:val="24"/>
        </w:rPr>
        <w:t xml:space="preserve"> the skills to lead team</w:t>
      </w:r>
      <w:r w:rsidR="00FB7205" w:rsidRPr="00703452">
        <w:rPr>
          <w:sz w:val="24"/>
          <w:szCs w:val="24"/>
        </w:rPr>
        <w:t>s</w:t>
      </w:r>
      <w:r w:rsidR="00ED473A" w:rsidRPr="00703452">
        <w:rPr>
          <w:sz w:val="24"/>
          <w:szCs w:val="24"/>
        </w:rPr>
        <w:t xml:space="preserve"> with a real passion for the City and the services they provide.</w:t>
      </w:r>
    </w:p>
    <w:p w14:paraId="3F7EA6B5" w14:textId="6EBCD91F" w:rsidR="00ED473A" w:rsidRPr="00703452" w:rsidRDefault="00ED473A" w:rsidP="00703452">
      <w:pPr>
        <w:rPr>
          <w:sz w:val="24"/>
          <w:szCs w:val="24"/>
        </w:rPr>
      </w:pPr>
      <w:r w:rsidRPr="00703452">
        <w:rPr>
          <w:sz w:val="24"/>
          <w:szCs w:val="24"/>
        </w:rPr>
        <w:t xml:space="preserve">The opportunity is </w:t>
      </w:r>
      <w:r w:rsidRPr="00703452">
        <w:rPr>
          <w:b/>
          <w:sz w:val="24"/>
          <w:szCs w:val="24"/>
        </w:rPr>
        <w:t xml:space="preserve">exciting </w:t>
      </w:r>
      <w:r w:rsidRPr="00703452">
        <w:rPr>
          <w:sz w:val="24"/>
          <w:szCs w:val="24"/>
        </w:rPr>
        <w:t>because Gloucester is heading towards the final year of a 3-year ACE/HLF/HE Great Place programme delivering real cultural change in the City</w:t>
      </w:r>
      <w:r w:rsidR="007F7DAA" w:rsidRPr="00703452">
        <w:rPr>
          <w:sz w:val="24"/>
          <w:szCs w:val="24"/>
        </w:rPr>
        <w:t>, including the creation of a new cultural entrepreneurs’ hub in the City centre.</w:t>
      </w:r>
      <w:r w:rsidRPr="00703452">
        <w:rPr>
          <w:sz w:val="24"/>
          <w:szCs w:val="24"/>
        </w:rPr>
        <w:t xml:space="preserve">  A recent Venues Feasibility Plan lays the groundwork for what we must do </w:t>
      </w:r>
      <w:r w:rsidR="004709E7">
        <w:rPr>
          <w:sz w:val="24"/>
          <w:szCs w:val="24"/>
        </w:rPr>
        <w:t xml:space="preserve">to </w:t>
      </w:r>
      <w:r w:rsidRPr="00703452">
        <w:rPr>
          <w:sz w:val="24"/>
          <w:szCs w:val="24"/>
        </w:rPr>
        <w:t xml:space="preserve">develop audiences, build partnerships and relationships, utilise meanwhile spaces across the city and engage more with young people.  We have a strong partnership with the </w:t>
      </w:r>
      <w:r w:rsidR="007F7DAA" w:rsidRPr="00703452">
        <w:rPr>
          <w:sz w:val="24"/>
          <w:szCs w:val="24"/>
        </w:rPr>
        <w:t>Roundhouse</w:t>
      </w:r>
      <w:r w:rsidRPr="00703452">
        <w:rPr>
          <w:sz w:val="24"/>
          <w:szCs w:val="24"/>
        </w:rPr>
        <w:t xml:space="preserve">, Camden to develop talent in </w:t>
      </w:r>
      <w:r w:rsidR="00727CC0" w:rsidRPr="00703452">
        <w:rPr>
          <w:sz w:val="24"/>
          <w:szCs w:val="24"/>
        </w:rPr>
        <w:t>Gloucester</w:t>
      </w:r>
      <w:r w:rsidRPr="00703452">
        <w:rPr>
          <w:sz w:val="24"/>
          <w:szCs w:val="24"/>
        </w:rPr>
        <w:t xml:space="preserve"> and support</w:t>
      </w:r>
      <w:r w:rsidR="00727CC0" w:rsidRPr="00703452">
        <w:rPr>
          <w:sz w:val="24"/>
          <w:szCs w:val="24"/>
        </w:rPr>
        <w:t xml:space="preserve"> existing arts organisations including the Gloucester Guildhall.  And we are </w:t>
      </w:r>
      <w:r w:rsidR="00EF127B" w:rsidRPr="00703452">
        <w:rPr>
          <w:sz w:val="24"/>
          <w:szCs w:val="24"/>
        </w:rPr>
        <w:t xml:space="preserve">serious about </w:t>
      </w:r>
      <w:r w:rsidR="00727CC0" w:rsidRPr="00703452">
        <w:rPr>
          <w:sz w:val="24"/>
          <w:szCs w:val="24"/>
        </w:rPr>
        <w:t>bid</w:t>
      </w:r>
      <w:r w:rsidR="00EF127B" w:rsidRPr="00703452">
        <w:rPr>
          <w:sz w:val="24"/>
          <w:szCs w:val="24"/>
        </w:rPr>
        <w:t>ding</w:t>
      </w:r>
      <w:r w:rsidR="00727CC0" w:rsidRPr="00703452">
        <w:rPr>
          <w:sz w:val="24"/>
          <w:szCs w:val="24"/>
        </w:rPr>
        <w:t xml:space="preserve"> for City of Culture in 2025.</w:t>
      </w:r>
    </w:p>
    <w:p w14:paraId="78CE3B60" w14:textId="00E9B67D" w:rsidR="00727CC0" w:rsidRPr="00703452" w:rsidRDefault="00727CC0" w:rsidP="00703452">
      <w:pPr>
        <w:rPr>
          <w:sz w:val="24"/>
          <w:szCs w:val="24"/>
        </w:rPr>
      </w:pPr>
      <w:r w:rsidRPr="00703452">
        <w:rPr>
          <w:sz w:val="24"/>
          <w:szCs w:val="24"/>
        </w:rPr>
        <w:t xml:space="preserve">The opportunity is </w:t>
      </w:r>
      <w:r w:rsidRPr="00703452">
        <w:rPr>
          <w:b/>
          <w:sz w:val="24"/>
          <w:szCs w:val="24"/>
        </w:rPr>
        <w:t>pivotal</w:t>
      </w:r>
      <w:r w:rsidRPr="00703452">
        <w:rPr>
          <w:sz w:val="24"/>
          <w:szCs w:val="24"/>
        </w:rPr>
        <w:t xml:space="preserve"> because you’ll help drive the Gloucester Roundhouse Exchange</w:t>
      </w:r>
      <w:r w:rsidR="00703452" w:rsidRPr="00703452">
        <w:rPr>
          <w:sz w:val="24"/>
          <w:szCs w:val="24"/>
        </w:rPr>
        <w:t xml:space="preserve"> with a particular focus on building capacity and skills at the Guildhall</w:t>
      </w:r>
      <w:r w:rsidRPr="00703452">
        <w:rPr>
          <w:sz w:val="24"/>
          <w:szCs w:val="24"/>
        </w:rPr>
        <w:t xml:space="preserve">, you’ll work with the Gloucester Culture Trust on the City of Culture bid and delivery of Gloucester’s Cultural Strategy and Vision 2016-2026, you’ll </w:t>
      </w:r>
      <w:r w:rsidR="00EF127B" w:rsidRPr="00703452">
        <w:rPr>
          <w:sz w:val="24"/>
          <w:szCs w:val="24"/>
        </w:rPr>
        <w:t>craft</w:t>
      </w:r>
      <w:r w:rsidRPr="00703452">
        <w:rPr>
          <w:sz w:val="24"/>
          <w:szCs w:val="24"/>
        </w:rPr>
        <w:t xml:space="preserve"> the Council’s response to the Venues Feasibility report.  You’ll lead the implementation of the emerging Guildhall and </w:t>
      </w:r>
      <w:r w:rsidR="008625C9" w:rsidRPr="00703452">
        <w:rPr>
          <w:sz w:val="24"/>
          <w:szCs w:val="24"/>
        </w:rPr>
        <w:t>Blackfriars Development</w:t>
      </w:r>
      <w:r w:rsidRPr="00703452">
        <w:rPr>
          <w:sz w:val="24"/>
          <w:szCs w:val="24"/>
        </w:rPr>
        <w:t xml:space="preserve"> Plans, shape our thinking about the potential to create a Trust to operate our venues and develop a new Museums Development Plan.  </w:t>
      </w:r>
    </w:p>
    <w:p w14:paraId="1AC8D8F9" w14:textId="77777777" w:rsidR="007F7DAA" w:rsidRPr="00703452" w:rsidRDefault="00727CC0" w:rsidP="00703452">
      <w:pPr>
        <w:rPr>
          <w:sz w:val="24"/>
          <w:szCs w:val="24"/>
        </w:rPr>
      </w:pPr>
      <w:r w:rsidRPr="00703452">
        <w:rPr>
          <w:sz w:val="24"/>
          <w:szCs w:val="24"/>
        </w:rPr>
        <w:t xml:space="preserve">The opportunity is </w:t>
      </w:r>
      <w:r w:rsidRPr="00703452">
        <w:rPr>
          <w:b/>
          <w:sz w:val="24"/>
          <w:szCs w:val="24"/>
        </w:rPr>
        <w:t xml:space="preserve">challenging </w:t>
      </w:r>
      <w:r w:rsidRPr="00703452">
        <w:rPr>
          <w:sz w:val="24"/>
          <w:szCs w:val="24"/>
        </w:rPr>
        <w:t xml:space="preserve">because there is so much to do.  Your first job will be to identify the priorities and work to a deliverable plan.  Unlike many places, Gloucester is investing in Culture and we have the active support of major funders like ACE and </w:t>
      </w:r>
      <w:r w:rsidR="008625C9" w:rsidRPr="00703452">
        <w:rPr>
          <w:sz w:val="24"/>
          <w:szCs w:val="24"/>
        </w:rPr>
        <w:t>HLF,</w:t>
      </w:r>
      <w:r w:rsidRPr="00703452">
        <w:rPr>
          <w:sz w:val="24"/>
          <w:szCs w:val="24"/>
        </w:rPr>
        <w:t xml:space="preserve"> but money is always tight so fundraising, income generation and budget management will be </w:t>
      </w:r>
      <w:r w:rsidR="007F7DAA" w:rsidRPr="00703452">
        <w:rPr>
          <w:sz w:val="24"/>
          <w:szCs w:val="24"/>
        </w:rPr>
        <w:t>features of your role.  We are also transferring our former Museum of Gloucester Life buildings to the Gloucester Historic Buildings Trust and the Gloucester Civic Trust to enable the creation of a new Heritage Hub in the City.</w:t>
      </w:r>
    </w:p>
    <w:p w14:paraId="4BA7B819" w14:textId="579CAD37" w:rsidR="00647CE7" w:rsidRPr="00703452" w:rsidRDefault="007F7DAA" w:rsidP="00703452">
      <w:pPr>
        <w:rPr>
          <w:sz w:val="24"/>
          <w:szCs w:val="24"/>
        </w:rPr>
      </w:pPr>
      <w:r w:rsidRPr="00703452">
        <w:rPr>
          <w:sz w:val="24"/>
          <w:szCs w:val="24"/>
        </w:rPr>
        <w:t>Because we need to be flexible in our response to th</w:t>
      </w:r>
      <w:r w:rsidR="0018769D" w:rsidRPr="00703452">
        <w:rPr>
          <w:sz w:val="24"/>
          <w:szCs w:val="24"/>
        </w:rPr>
        <w:t xml:space="preserve">ese opportunities, </w:t>
      </w:r>
      <w:r w:rsidRPr="00703452">
        <w:rPr>
          <w:sz w:val="24"/>
          <w:szCs w:val="24"/>
        </w:rPr>
        <w:t xml:space="preserve">we are seeking to recruit an interim Head of Service for a </w:t>
      </w:r>
      <w:r w:rsidR="008625C9" w:rsidRPr="00703452">
        <w:rPr>
          <w:sz w:val="24"/>
          <w:szCs w:val="24"/>
        </w:rPr>
        <w:t>12-month</w:t>
      </w:r>
      <w:r w:rsidRPr="00703452">
        <w:rPr>
          <w:sz w:val="24"/>
          <w:szCs w:val="24"/>
        </w:rPr>
        <w:t xml:space="preserve"> period.  The </w:t>
      </w:r>
      <w:r w:rsidR="0018769D" w:rsidRPr="00703452">
        <w:rPr>
          <w:sz w:val="24"/>
          <w:szCs w:val="24"/>
        </w:rPr>
        <w:t xml:space="preserve">successful candidate </w:t>
      </w:r>
      <w:r w:rsidRPr="00703452">
        <w:rPr>
          <w:sz w:val="24"/>
          <w:szCs w:val="24"/>
        </w:rPr>
        <w:t xml:space="preserve">will </w:t>
      </w:r>
      <w:r w:rsidR="0018769D" w:rsidRPr="00703452">
        <w:rPr>
          <w:sz w:val="24"/>
          <w:szCs w:val="24"/>
        </w:rPr>
        <w:t>manage</w:t>
      </w:r>
      <w:r w:rsidRPr="00703452">
        <w:rPr>
          <w:sz w:val="24"/>
          <w:szCs w:val="24"/>
        </w:rPr>
        <w:t xml:space="preserve"> teams at Gloucester Guildhall, Blackfriars and the Museum of Gloucester </w:t>
      </w:r>
      <w:r w:rsidR="0018769D" w:rsidRPr="00703452">
        <w:rPr>
          <w:sz w:val="24"/>
          <w:szCs w:val="24"/>
        </w:rPr>
        <w:t xml:space="preserve">as well as </w:t>
      </w:r>
      <w:r w:rsidRPr="00703452">
        <w:rPr>
          <w:sz w:val="24"/>
          <w:szCs w:val="24"/>
        </w:rPr>
        <w:lastRenderedPageBreak/>
        <w:t xml:space="preserve">our decant from the Museum of Gloucester Life.  You will work closely with the Gloucester Culture Trust on the delivery of the Great Place Programme and the City’s Cultural Vision and Strategy.  You’ll develop, maintain and enhance our relationships with the Roundhouse, </w:t>
      </w:r>
      <w:r w:rsidR="008625C9" w:rsidRPr="00703452">
        <w:rPr>
          <w:sz w:val="24"/>
          <w:szCs w:val="24"/>
        </w:rPr>
        <w:t>M</w:t>
      </w:r>
      <w:r w:rsidR="00FB7205" w:rsidRPr="00703452">
        <w:rPr>
          <w:sz w:val="24"/>
          <w:szCs w:val="24"/>
        </w:rPr>
        <w:t xml:space="preserve">arketing Gloucester Ltd, </w:t>
      </w:r>
      <w:r w:rsidRPr="00703452">
        <w:rPr>
          <w:sz w:val="24"/>
          <w:szCs w:val="24"/>
        </w:rPr>
        <w:t>Great Place partners, cultural organisations, funders</w:t>
      </w:r>
      <w:r w:rsidR="00FB7205" w:rsidRPr="00703452">
        <w:rPr>
          <w:sz w:val="24"/>
          <w:szCs w:val="24"/>
        </w:rPr>
        <w:t xml:space="preserve"> and the people of Gloucester</w:t>
      </w:r>
      <w:r w:rsidR="00647CE7" w:rsidRPr="00703452">
        <w:rPr>
          <w:sz w:val="24"/>
          <w:szCs w:val="24"/>
        </w:rPr>
        <w:t>.</w:t>
      </w:r>
    </w:p>
    <w:p w14:paraId="7289F87C" w14:textId="77777777" w:rsidR="004B428C" w:rsidRPr="00703452" w:rsidRDefault="00FB7205" w:rsidP="00703452">
      <w:pPr>
        <w:rPr>
          <w:sz w:val="24"/>
          <w:szCs w:val="24"/>
        </w:rPr>
      </w:pPr>
      <w:r w:rsidRPr="00703452">
        <w:rPr>
          <w:sz w:val="24"/>
          <w:szCs w:val="24"/>
        </w:rPr>
        <w:t xml:space="preserve">We know that we are asking a great deal.  We also believe that this is a unique opportunity to influence and deliver the </w:t>
      </w:r>
      <w:r w:rsidR="00647CE7" w:rsidRPr="00703452">
        <w:rPr>
          <w:sz w:val="24"/>
          <w:szCs w:val="24"/>
        </w:rPr>
        <w:t>City’s cultural</w:t>
      </w:r>
      <w:r w:rsidRPr="00703452">
        <w:rPr>
          <w:sz w:val="24"/>
          <w:szCs w:val="24"/>
        </w:rPr>
        <w:t xml:space="preserve"> ambitions.  To make sure we get the right person for the role we are happy to be flexible in considering secondments, interim appointments, job sharing and anything else that would help you bring your talents to Gloucester.</w:t>
      </w:r>
    </w:p>
    <w:p w14:paraId="62D73063" w14:textId="05F06E34" w:rsidR="00FB7205" w:rsidRPr="00703452" w:rsidRDefault="004B428C" w:rsidP="00703452">
      <w:pPr>
        <w:rPr>
          <w:sz w:val="24"/>
          <w:szCs w:val="24"/>
        </w:rPr>
      </w:pPr>
      <w:r w:rsidRPr="00703452">
        <w:rPr>
          <w:sz w:val="24"/>
          <w:szCs w:val="24"/>
        </w:rPr>
        <w:t xml:space="preserve">Gloucester City Council is transforming the City and itself.  We’ve implemented an ambitious transformation programme, creating an agile workforce, a culture open to </w:t>
      </w:r>
      <w:r w:rsidR="00703452" w:rsidRPr="00703452">
        <w:rPr>
          <w:sz w:val="24"/>
          <w:szCs w:val="24"/>
        </w:rPr>
        <w:t>change and</w:t>
      </w:r>
      <w:r w:rsidRPr="00703452">
        <w:rPr>
          <w:sz w:val="24"/>
          <w:szCs w:val="24"/>
        </w:rPr>
        <w:t xml:space="preserve"> a structure which offers opportunities to work across a range of services from regeneration, culture and heritage to city centre and community wellbeing.  </w:t>
      </w:r>
    </w:p>
    <w:p w14:paraId="74683288" w14:textId="6F50CC50" w:rsidR="00FB7205" w:rsidRDefault="00FB7205" w:rsidP="00703452">
      <w:pPr>
        <w:rPr>
          <w:sz w:val="24"/>
          <w:szCs w:val="24"/>
        </w:rPr>
      </w:pPr>
      <w:r w:rsidRPr="00703452">
        <w:rPr>
          <w:sz w:val="24"/>
          <w:szCs w:val="24"/>
        </w:rPr>
        <w:t xml:space="preserve">If you’d like to discuss this </w:t>
      </w:r>
      <w:r w:rsidR="008625C9" w:rsidRPr="00703452">
        <w:rPr>
          <w:sz w:val="24"/>
          <w:szCs w:val="24"/>
        </w:rPr>
        <w:t>opportunity,</w:t>
      </w:r>
      <w:r w:rsidRPr="00703452">
        <w:rPr>
          <w:sz w:val="24"/>
          <w:szCs w:val="24"/>
        </w:rPr>
        <w:t xml:space="preserve"> please contact Jonathan Lund (Corporate Director) on 01452 396276 or email me at </w:t>
      </w:r>
      <w:hyperlink r:id="rId6" w:history="1">
        <w:r w:rsidR="00E3637C" w:rsidRPr="00241AA7">
          <w:rPr>
            <w:rStyle w:val="Hyperlink"/>
            <w:sz w:val="24"/>
            <w:szCs w:val="24"/>
          </w:rPr>
          <w:t>jonathan.lund@gloucester.gov.uk</w:t>
        </w:r>
      </w:hyperlink>
    </w:p>
    <w:p w14:paraId="09BB09AF" w14:textId="1B07D36B" w:rsidR="00E3637C" w:rsidRPr="00E3637C" w:rsidRDefault="00E3637C" w:rsidP="00703452">
      <w:pPr>
        <w:rPr>
          <w:b/>
          <w:sz w:val="24"/>
          <w:szCs w:val="24"/>
        </w:rPr>
      </w:pPr>
      <w:r w:rsidRPr="00E3637C">
        <w:rPr>
          <w:b/>
          <w:sz w:val="24"/>
          <w:szCs w:val="24"/>
        </w:rPr>
        <w:t>If you would like to express an interest in this role please send your CV and a supporting statement to Jonathan Lund, Gloucester City Council, PO Box 3252 Gloucester GL1 9FW to arrive no later than 3pm on Tuesday 3 September 2019.</w:t>
      </w:r>
    </w:p>
    <w:p w14:paraId="00C4EC26" w14:textId="77777777" w:rsidR="00E3637C" w:rsidRPr="00703452" w:rsidRDefault="00E3637C" w:rsidP="00703452">
      <w:pPr>
        <w:rPr>
          <w:sz w:val="24"/>
          <w:szCs w:val="24"/>
        </w:rPr>
      </w:pPr>
    </w:p>
    <w:sectPr w:rsidR="00E3637C" w:rsidRPr="00703452" w:rsidSect="009F30E3">
      <w:pgSz w:w="11906" w:h="16838"/>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2986"/>
    <w:multiLevelType w:val="hybridMultilevel"/>
    <w:tmpl w:val="4E22E874"/>
    <w:lvl w:ilvl="0" w:tplc="08090001">
      <w:start w:val="1"/>
      <w:numFmt w:val="bullet"/>
      <w:lvlText w:val=""/>
      <w:lvlJc w:val="left"/>
      <w:pPr>
        <w:ind w:left="2187" w:hanging="360"/>
      </w:pPr>
      <w:rPr>
        <w:rFonts w:ascii="Symbol" w:hAnsi="Symbol"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3A"/>
    <w:rsid w:val="0018769D"/>
    <w:rsid w:val="004709E7"/>
    <w:rsid w:val="004B428C"/>
    <w:rsid w:val="00647CE7"/>
    <w:rsid w:val="00676D7A"/>
    <w:rsid w:val="00703452"/>
    <w:rsid w:val="00727CC0"/>
    <w:rsid w:val="007F7DAA"/>
    <w:rsid w:val="008625C9"/>
    <w:rsid w:val="009D1D6F"/>
    <w:rsid w:val="009F30E3"/>
    <w:rsid w:val="00AD5BD4"/>
    <w:rsid w:val="00E3637C"/>
    <w:rsid w:val="00ED473A"/>
    <w:rsid w:val="00EF127B"/>
    <w:rsid w:val="00F90957"/>
    <w:rsid w:val="00FB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7B"/>
    <w:pPr>
      <w:ind w:left="720"/>
      <w:contextualSpacing/>
    </w:pPr>
  </w:style>
  <w:style w:type="paragraph" w:styleId="BalloonText">
    <w:name w:val="Balloon Text"/>
    <w:basedOn w:val="Normal"/>
    <w:link w:val="BalloonTextChar"/>
    <w:uiPriority w:val="99"/>
    <w:semiHidden/>
    <w:unhideWhenUsed/>
    <w:rsid w:val="00EF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B"/>
    <w:rPr>
      <w:rFonts w:ascii="Segoe UI" w:hAnsi="Segoe UI" w:cs="Segoe UI"/>
      <w:sz w:val="18"/>
      <w:szCs w:val="18"/>
    </w:rPr>
  </w:style>
  <w:style w:type="character" w:styleId="CommentReference">
    <w:name w:val="annotation reference"/>
    <w:basedOn w:val="DefaultParagraphFont"/>
    <w:uiPriority w:val="99"/>
    <w:semiHidden/>
    <w:unhideWhenUsed/>
    <w:rsid w:val="0018769D"/>
    <w:rPr>
      <w:sz w:val="16"/>
      <w:szCs w:val="16"/>
    </w:rPr>
  </w:style>
  <w:style w:type="paragraph" w:styleId="CommentText">
    <w:name w:val="annotation text"/>
    <w:basedOn w:val="Normal"/>
    <w:link w:val="CommentTextChar"/>
    <w:uiPriority w:val="99"/>
    <w:semiHidden/>
    <w:unhideWhenUsed/>
    <w:rsid w:val="0018769D"/>
    <w:pPr>
      <w:spacing w:line="240" w:lineRule="auto"/>
    </w:pPr>
    <w:rPr>
      <w:sz w:val="20"/>
      <w:szCs w:val="20"/>
    </w:rPr>
  </w:style>
  <w:style w:type="character" w:customStyle="1" w:styleId="CommentTextChar">
    <w:name w:val="Comment Text Char"/>
    <w:basedOn w:val="DefaultParagraphFont"/>
    <w:link w:val="CommentText"/>
    <w:uiPriority w:val="99"/>
    <w:semiHidden/>
    <w:rsid w:val="0018769D"/>
    <w:rPr>
      <w:sz w:val="20"/>
      <w:szCs w:val="20"/>
    </w:rPr>
  </w:style>
  <w:style w:type="paragraph" w:styleId="CommentSubject">
    <w:name w:val="annotation subject"/>
    <w:basedOn w:val="CommentText"/>
    <w:next w:val="CommentText"/>
    <w:link w:val="CommentSubjectChar"/>
    <w:uiPriority w:val="99"/>
    <w:semiHidden/>
    <w:unhideWhenUsed/>
    <w:rsid w:val="0018769D"/>
    <w:rPr>
      <w:b/>
      <w:bCs/>
    </w:rPr>
  </w:style>
  <w:style w:type="character" w:customStyle="1" w:styleId="CommentSubjectChar">
    <w:name w:val="Comment Subject Char"/>
    <w:basedOn w:val="CommentTextChar"/>
    <w:link w:val="CommentSubject"/>
    <w:uiPriority w:val="99"/>
    <w:semiHidden/>
    <w:rsid w:val="0018769D"/>
    <w:rPr>
      <w:b/>
      <w:bCs/>
      <w:sz w:val="20"/>
      <w:szCs w:val="20"/>
    </w:rPr>
  </w:style>
  <w:style w:type="character" w:styleId="Hyperlink">
    <w:name w:val="Hyperlink"/>
    <w:basedOn w:val="DefaultParagraphFont"/>
    <w:uiPriority w:val="99"/>
    <w:unhideWhenUsed/>
    <w:rsid w:val="00E3637C"/>
    <w:rPr>
      <w:color w:val="0563C1" w:themeColor="hyperlink"/>
      <w:u w:val="single"/>
    </w:rPr>
  </w:style>
  <w:style w:type="character" w:customStyle="1" w:styleId="UnresolvedMention">
    <w:name w:val="Unresolved Mention"/>
    <w:basedOn w:val="DefaultParagraphFont"/>
    <w:uiPriority w:val="99"/>
    <w:semiHidden/>
    <w:unhideWhenUsed/>
    <w:rsid w:val="00E363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7B"/>
    <w:pPr>
      <w:ind w:left="720"/>
      <w:contextualSpacing/>
    </w:pPr>
  </w:style>
  <w:style w:type="paragraph" w:styleId="BalloonText">
    <w:name w:val="Balloon Text"/>
    <w:basedOn w:val="Normal"/>
    <w:link w:val="BalloonTextChar"/>
    <w:uiPriority w:val="99"/>
    <w:semiHidden/>
    <w:unhideWhenUsed/>
    <w:rsid w:val="00EF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B"/>
    <w:rPr>
      <w:rFonts w:ascii="Segoe UI" w:hAnsi="Segoe UI" w:cs="Segoe UI"/>
      <w:sz w:val="18"/>
      <w:szCs w:val="18"/>
    </w:rPr>
  </w:style>
  <w:style w:type="character" w:styleId="CommentReference">
    <w:name w:val="annotation reference"/>
    <w:basedOn w:val="DefaultParagraphFont"/>
    <w:uiPriority w:val="99"/>
    <w:semiHidden/>
    <w:unhideWhenUsed/>
    <w:rsid w:val="0018769D"/>
    <w:rPr>
      <w:sz w:val="16"/>
      <w:szCs w:val="16"/>
    </w:rPr>
  </w:style>
  <w:style w:type="paragraph" w:styleId="CommentText">
    <w:name w:val="annotation text"/>
    <w:basedOn w:val="Normal"/>
    <w:link w:val="CommentTextChar"/>
    <w:uiPriority w:val="99"/>
    <w:semiHidden/>
    <w:unhideWhenUsed/>
    <w:rsid w:val="0018769D"/>
    <w:pPr>
      <w:spacing w:line="240" w:lineRule="auto"/>
    </w:pPr>
    <w:rPr>
      <w:sz w:val="20"/>
      <w:szCs w:val="20"/>
    </w:rPr>
  </w:style>
  <w:style w:type="character" w:customStyle="1" w:styleId="CommentTextChar">
    <w:name w:val="Comment Text Char"/>
    <w:basedOn w:val="DefaultParagraphFont"/>
    <w:link w:val="CommentText"/>
    <w:uiPriority w:val="99"/>
    <w:semiHidden/>
    <w:rsid w:val="0018769D"/>
    <w:rPr>
      <w:sz w:val="20"/>
      <w:szCs w:val="20"/>
    </w:rPr>
  </w:style>
  <w:style w:type="paragraph" w:styleId="CommentSubject">
    <w:name w:val="annotation subject"/>
    <w:basedOn w:val="CommentText"/>
    <w:next w:val="CommentText"/>
    <w:link w:val="CommentSubjectChar"/>
    <w:uiPriority w:val="99"/>
    <w:semiHidden/>
    <w:unhideWhenUsed/>
    <w:rsid w:val="0018769D"/>
    <w:rPr>
      <w:b/>
      <w:bCs/>
    </w:rPr>
  </w:style>
  <w:style w:type="character" w:customStyle="1" w:styleId="CommentSubjectChar">
    <w:name w:val="Comment Subject Char"/>
    <w:basedOn w:val="CommentTextChar"/>
    <w:link w:val="CommentSubject"/>
    <w:uiPriority w:val="99"/>
    <w:semiHidden/>
    <w:rsid w:val="0018769D"/>
    <w:rPr>
      <w:b/>
      <w:bCs/>
      <w:sz w:val="20"/>
      <w:szCs w:val="20"/>
    </w:rPr>
  </w:style>
  <w:style w:type="character" w:styleId="Hyperlink">
    <w:name w:val="Hyperlink"/>
    <w:basedOn w:val="DefaultParagraphFont"/>
    <w:uiPriority w:val="99"/>
    <w:unhideWhenUsed/>
    <w:rsid w:val="00E3637C"/>
    <w:rPr>
      <w:color w:val="0563C1" w:themeColor="hyperlink"/>
      <w:u w:val="single"/>
    </w:rPr>
  </w:style>
  <w:style w:type="character" w:customStyle="1" w:styleId="UnresolvedMention">
    <w:name w:val="Unresolved Mention"/>
    <w:basedOn w:val="DefaultParagraphFont"/>
    <w:uiPriority w:val="99"/>
    <w:semiHidden/>
    <w:unhideWhenUsed/>
    <w:rsid w:val="00E3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lund@gloucester.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Lund</dc:creator>
  <cp:lastModifiedBy>BOUND, Justine</cp:lastModifiedBy>
  <cp:revision>2</cp:revision>
  <dcterms:created xsi:type="dcterms:W3CDTF">2019-08-06T15:13:00Z</dcterms:created>
  <dcterms:modified xsi:type="dcterms:W3CDTF">2019-08-06T15:13:00Z</dcterms:modified>
</cp:coreProperties>
</file>