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82DA0" w14:textId="77777777" w:rsidR="004D2330" w:rsidRDefault="00571E37" w:rsidP="00C8088A">
      <w:pPr>
        <w:spacing w:before="100" w:beforeAutospacing="1" w:after="100" w:afterAutospacing="1" w:line="240" w:lineRule="auto"/>
        <w:contextualSpacing/>
        <w:jc w:val="center"/>
        <w:outlineLvl w:val="1"/>
        <w:rPr>
          <w:rFonts w:eastAsia="Times New Roman"/>
          <w:b/>
          <w:bCs/>
          <w:sz w:val="32"/>
          <w:szCs w:val="32"/>
          <w:lang w:eastAsia="en-GB"/>
        </w:rPr>
      </w:pPr>
      <w:r>
        <w:rPr>
          <w:rFonts w:eastAsia="Times New Roman"/>
          <w:b/>
          <w:bCs/>
          <w:sz w:val="32"/>
          <w:szCs w:val="32"/>
          <w:lang w:eastAsia="en-GB"/>
        </w:rPr>
        <w:t>Gloucester City Council</w:t>
      </w:r>
    </w:p>
    <w:p w14:paraId="093C0704" w14:textId="3C3961E4" w:rsidR="00725D58" w:rsidRDefault="00D975F5" w:rsidP="00C8088A">
      <w:pPr>
        <w:spacing w:before="100" w:beforeAutospacing="1" w:after="100" w:afterAutospacing="1" w:line="240" w:lineRule="auto"/>
        <w:contextualSpacing/>
        <w:jc w:val="center"/>
        <w:outlineLvl w:val="1"/>
        <w:rPr>
          <w:rFonts w:eastAsia="Times New Roman"/>
          <w:b/>
          <w:bCs/>
          <w:sz w:val="32"/>
          <w:szCs w:val="32"/>
          <w:lang w:eastAsia="en-GB"/>
        </w:rPr>
      </w:pPr>
      <w:r>
        <w:rPr>
          <w:rFonts w:eastAsia="Times New Roman"/>
          <w:b/>
          <w:bCs/>
          <w:sz w:val="32"/>
          <w:szCs w:val="32"/>
          <w:lang w:eastAsia="en-GB"/>
        </w:rPr>
        <w:t xml:space="preserve">Audit </w:t>
      </w:r>
      <w:r w:rsidR="009E42C9">
        <w:rPr>
          <w:rFonts w:eastAsia="Times New Roman"/>
          <w:b/>
          <w:bCs/>
          <w:sz w:val="32"/>
          <w:szCs w:val="32"/>
          <w:lang w:eastAsia="en-GB"/>
        </w:rPr>
        <w:t>of Accounts for Year Ended 31 March 202</w:t>
      </w:r>
      <w:r w:rsidR="00F058BD">
        <w:rPr>
          <w:rFonts w:eastAsia="Times New Roman"/>
          <w:b/>
          <w:bCs/>
          <w:sz w:val="32"/>
          <w:szCs w:val="32"/>
          <w:lang w:eastAsia="en-GB"/>
        </w:rPr>
        <w:t>5</w:t>
      </w:r>
    </w:p>
    <w:p w14:paraId="59C994F6" w14:textId="5CEA0388" w:rsidR="004D2330" w:rsidRDefault="004D2330" w:rsidP="000A33D5">
      <w:pPr>
        <w:spacing w:before="100" w:beforeAutospacing="1" w:after="100" w:afterAutospacing="1" w:line="240" w:lineRule="auto"/>
        <w:contextualSpacing/>
        <w:jc w:val="center"/>
        <w:outlineLvl w:val="1"/>
        <w:rPr>
          <w:rFonts w:eastAsia="Times New Roman"/>
          <w:b/>
          <w:bCs/>
          <w:sz w:val="32"/>
          <w:szCs w:val="32"/>
          <w:lang w:eastAsia="en-GB"/>
        </w:rPr>
      </w:pPr>
      <w:r>
        <w:rPr>
          <w:rFonts w:eastAsia="Times New Roman"/>
          <w:b/>
          <w:bCs/>
          <w:sz w:val="32"/>
          <w:szCs w:val="32"/>
          <w:lang w:eastAsia="en-GB"/>
        </w:rPr>
        <w:t>NOTICE OF THE DATE OF COMMENCEMENT OF PERIOD FOR THE EXERCISE OF PUBLIC RIGHTS</w:t>
      </w:r>
    </w:p>
    <w:p w14:paraId="22195830" w14:textId="2926F574" w:rsidR="004D2330" w:rsidRPr="00330E81" w:rsidRDefault="005904BF"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 xml:space="preserve">LOCAL AUDIT </w:t>
      </w:r>
      <w:r w:rsidR="00054D18" w:rsidRPr="00330E81">
        <w:rPr>
          <w:rFonts w:eastAsia="Times New Roman"/>
          <w:sz w:val="24"/>
          <w:szCs w:val="24"/>
          <w:lang w:eastAsia="en-GB"/>
        </w:rPr>
        <w:t>AND ACCOUNTABILITY ACT 2014</w:t>
      </w:r>
    </w:p>
    <w:p w14:paraId="4BBB4525" w14:textId="00B99CF6" w:rsidR="00054D18" w:rsidRPr="00330E81" w:rsidRDefault="007B1362"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THE ACCOUNTS AND AUDIT REGULATIONS 2015</w:t>
      </w:r>
    </w:p>
    <w:p w14:paraId="04DB14ED" w14:textId="5A4ECA4C" w:rsidR="002E20E0" w:rsidRPr="00330E81" w:rsidRDefault="002E4ABF"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 xml:space="preserve">THE ACCOUNTS AND AUDIT REGULATIONS </w:t>
      </w:r>
      <w:r w:rsidR="006001A0" w:rsidRPr="00330E81">
        <w:rPr>
          <w:rFonts w:eastAsia="Times New Roman"/>
          <w:sz w:val="24"/>
          <w:szCs w:val="24"/>
          <w:lang w:eastAsia="en-GB"/>
        </w:rPr>
        <w:t>2021</w:t>
      </w:r>
    </w:p>
    <w:p w14:paraId="5734D6B6" w14:textId="37116122" w:rsidR="006001A0" w:rsidRDefault="00BC468E" w:rsidP="000A33D5">
      <w:pPr>
        <w:spacing w:before="100" w:beforeAutospacing="1" w:after="100" w:afterAutospacing="1" w:line="240" w:lineRule="auto"/>
        <w:contextualSpacing/>
        <w:jc w:val="center"/>
        <w:outlineLvl w:val="1"/>
        <w:rPr>
          <w:rFonts w:eastAsia="Times New Roman"/>
          <w:sz w:val="24"/>
          <w:szCs w:val="24"/>
          <w:lang w:eastAsia="en-GB"/>
        </w:rPr>
      </w:pPr>
      <w:r w:rsidRPr="00330E81">
        <w:rPr>
          <w:rFonts w:eastAsia="Times New Roman"/>
          <w:sz w:val="24"/>
          <w:szCs w:val="24"/>
          <w:lang w:eastAsia="en-GB"/>
        </w:rPr>
        <w:t xml:space="preserve">THE ACCOUNTS </w:t>
      </w:r>
      <w:r w:rsidR="00DE422B" w:rsidRPr="00330E81">
        <w:rPr>
          <w:rFonts w:eastAsia="Times New Roman"/>
          <w:sz w:val="24"/>
          <w:szCs w:val="24"/>
          <w:lang w:eastAsia="en-GB"/>
        </w:rPr>
        <w:t>AND AUD</w:t>
      </w:r>
      <w:r w:rsidR="00171D0B" w:rsidRPr="00330E81">
        <w:rPr>
          <w:rFonts w:eastAsia="Times New Roman"/>
          <w:sz w:val="24"/>
          <w:szCs w:val="24"/>
          <w:lang w:eastAsia="en-GB"/>
        </w:rPr>
        <w:t>IT</w:t>
      </w:r>
      <w:r w:rsidR="00DE422B" w:rsidRPr="00330E81">
        <w:rPr>
          <w:rFonts w:eastAsia="Times New Roman"/>
          <w:sz w:val="24"/>
          <w:szCs w:val="24"/>
          <w:lang w:eastAsia="en-GB"/>
        </w:rPr>
        <w:t xml:space="preserve"> </w:t>
      </w:r>
      <w:r w:rsidR="003D7356" w:rsidRPr="00330E81">
        <w:rPr>
          <w:rFonts w:eastAsia="Times New Roman"/>
          <w:sz w:val="24"/>
          <w:szCs w:val="24"/>
          <w:lang w:eastAsia="en-GB"/>
        </w:rPr>
        <w:t>(AMENDMENT)</w:t>
      </w:r>
      <w:r w:rsidR="000E0283" w:rsidRPr="00330E81">
        <w:rPr>
          <w:rFonts w:eastAsia="Times New Roman"/>
          <w:sz w:val="24"/>
          <w:szCs w:val="24"/>
          <w:lang w:eastAsia="en-GB"/>
        </w:rPr>
        <w:t xml:space="preserve"> REGULATIONS</w:t>
      </w:r>
      <w:r w:rsidR="00ED438B" w:rsidRPr="00330E81">
        <w:rPr>
          <w:rFonts w:eastAsia="Times New Roman"/>
          <w:sz w:val="24"/>
          <w:szCs w:val="24"/>
          <w:lang w:eastAsia="en-GB"/>
        </w:rPr>
        <w:t xml:space="preserve"> 2022</w:t>
      </w:r>
    </w:p>
    <w:p w14:paraId="6810D2A9" w14:textId="77777777" w:rsidR="000A33D5" w:rsidRPr="00330E81" w:rsidRDefault="000A33D5" w:rsidP="000A33D5">
      <w:pPr>
        <w:spacing w:before="100" w:beforeAutospacing="1" w:after="100" w:afterAutospacing="1" w:line="240" w:lineRule="auto"/>
        <w:contextualSpacing/>
        <w:jc w:val="center"/>
        <w:outlineLvl w:val="1"/>
        <w:rPr>
          <w:rFonts w:eastAsia="Times New Roman"/>
          <w:sz w:val="24"/>
          <w:szCs w:val="24"/>
          <w:lang w:eastAsia="en-GB"/>
        </w:rPr>
      </w:pPr>
    </w:p>
    <w:p w14:paraId="458A929D" w14:textId="7B3DA620" w:rsidR="003E3813" w:rsidRDefault="00171D0B" w:rsidP="003E3813">
      <w:pPr>
        <w:spacing w:before="100" w:beforeAutospacing="1" w:after="100" w:afterAutospacing="1" w:line="240" w:lineRule="auto"/>
        <w:outlineLvl w:val="1"/>
      </w:pPr>
      <w:r>
        <w:t>NOTICE is given that the unaudited statement of accounts for the year ended 31 March 202</w:t>
      </w:r>
      <w:r w:rsidR="00F058BD">
        <w:t>5</w:t>
      </w:r>
      <w:r>
        <w:t xml:space="preserve"> will be published on the Council’s website at www.</w:t>
      </w:r>
      <w:r w:rsidR="002140BD">
        <w:t>gloucester</w:t>
      </w:r>
      <w:r>
        <w:t xml:space="preserve">.gov.uk. The statement of accounts is unaudited and may be subject to change. </w:t>
      </w:r>
    </w:p>
    <w:p w14:paraId="45A80232" w14:textId="77777777" w:rsidR="00506409" w:rsidRDefault="00171D0B" w:rsidP="003E3813">
      <w:pPr>
        <w:spacing w:before="100" w:beforeAutospacing="1" w:after="100" w:afterAutospacing="1" w:line="240" w:lineRule="auto"/>
        <w:outlineLvl w:val="1"/>
      </w:pPr>
      <w:r>
        <w:t>The Council’s accounts are subject to external audit by the Auditor M</w:t>
      </w:r>
      <w:r w:rsidR="00BC0CBB">
        <w:t>r Hassan</w:t>
      </w:r>
      <w:r>
        <w:t xml:space="preserve"> </w:t>
      </w:r>
      <w:r w:rsidR="008215C6">
        <w:t>Rohimun</w:t>
      </w:r>
      <w:r w:rsidR="00CF2680">
        <w:t xml:space="preserve"> </w:t>
      </w:r>
      <w:r>
        <w:t xml:space="preserve">for and on behalf of </w:t>
      </w:r>
      <w:r w:rsidR="00114523">
        <w:t>Ernst</w:t>
      </w:r>
      <w:r w:rsidR="00CC50F1">
        <w:t xml:space="preserve"> &amp; Young LLP,</w:t>
      </w:r>
      <w:r>
        <w:t xml:space="preserve"> </w:t>
      </w:r>
      <w:r w:rsidR="009107BE">
        <w:t>2 St Peters Square</w:t>
      </w:r>
      <w:r w:rsidR="00761661">
        <w:t>, Manchester</w:t>
      </w:r>
      <w:r w:rsidR="007A15CA">
        <w:t>, M2 3EY</w:t>
      </w:r>
      <w:r>
        <w:t xml:space="preserve">, and any questions and notices of objection should be sent to this address. </w:t>
      </w:r>
    </w:p>
    <w:p w14:paraId="5370936B" w14:textId="610987B5" w:rsidR="007B1362" w:rsidRPr="004537F9" w:rsidRDefault="00171D0B" w:rsidP="003E3813">
      <w:pPr>
        <w:spacing w:before="100" w:beforeAutospacing="1" w:after="100" w:afterAutospacing="1" w:line="240" w:lineRule="auto"/>
        <w:outlineLvl w:val="1"/>
      </w:pPr>
      <w:r>
        <w:t>Members of the public and local government electors have certain rights in the audit</w:t>
      </w:r>
      <w:r w:rsidR="00DB6A1B">
        <w:t xml:space="preserve"> process</w:t>
      </w:r>
      <w:r w:rsidR="005B62C1">
        <w:t>:</w:t>
      </w:r>
    </w:p>
    <w:p w14:paraId="2C089EB4" w14:textId="41E80146" w:rsidR="008D58F9" w:rsidRPr="008D58F9" w:rsidRDefault="00290E99" w:rsidP="00594E97">
      <w:pPr>
        <w:spacing w:before="100" w:beforeAutospacing="1" w:after="100" w:afterAutospacing="1" w:line="240" w:lineRule="auto"/>
        <w:ind w:left="360" w:hanging="360"/>
        <w:outlineLvl w:val="1"/>
      </w:pPr>
      <w:r>
        <w:t xml:space="preserve">1. </w:t>
      </w:r>
      <w:r w:rsidR="00594E97">
        <w:tab/>
      </w:r>
      <w:r>
        <w:t xml:space="preserve">From </w:t>
      </w:r>
      <w:r w:rsidR="00F058BD">
        <w:t>01 April</w:t>
      </w:r>
      <w:r>
        <w:t xml:space="preserve"> to </w:t>
      </w:r>
      <w:r w:rsidR="00685351">
        <w:t>15 May</w:t>
      </w:r>
      <w:r>
        <w:t xml:space="preserve"> 202</w:t>
      </w:r>
      <w:r w:rsidR="00B97B82">
        <w:t>6</w:t>
      </w:r>
      <w:r>
        <w:t xml:space="preserve"> Mondays to Fridays inclusive between 9.00 a.m. </w:t>
      </w:r>
      <w:r w:rsidR="006C19CB">
        <w:t xml:space="preserve">and </w:t>
      </w:r>
      <w:r w:rsidR="00C940E7">
        <w:t>5</w:t>
      </w:r>
      <w:r>
        <w:t xml:space="preserve">.00 p.m., any person interested may inspect and make copies of the accounts of </w:t>
      </w:r>
      <w:r w:rsidR="00C97768">
        <w:t xml:space="preserve">Gloucester City </w:t>
      </w:r>
      <w:r>
        <w:t>Council for the year ended 31 March 202</w:t>
      </w:r>
      <w:r w:rsidR="00453132">
        <w:t>5</w:t>
      </w:r>
      <w:r>
        <w:t xml:space="preserve">, together with all books, deeds, contracts, bills, vouchers, receipts and other documents relating to those records, except as provided for in Section 26(4) to 26(6) of the Local Audit and Accountability Act 2014 in relation to commercially confidential and personal information. </w:t>
      </w:r>
      <w:r w:rsidR="00725D58" w:rsidRPr="0782D6B6">
        <w:rPr>
          <w:rFonts w:eastAsia="Times New Roman"/>
          <w:sz w:val="24"/>
          <w:szCs w:val="24"/>
          <w:lang w:eastAsia="en-GB"/>
        </w:rPr>
        <w:t xml:space="preserve">Applications to inspect the accounts should be made to </w:t>
      </w:r>
      <w:r w:rsidR="11A6967C" w:rsidRPr="0782D6B6">
        <w:rPr>
          <w:rFonts w:eastAsia="Times New Roman"/>
          <w:sz w:val="24"/>
          <w:szCs w:val="24"/>
          <w:lang w:eastAsia="en-GB"/>
        </w:rPr>
        <w:t>Alison Turner</w:t>
      </w:r>
      <w:r w:rsidR="00725D58" w:rsidRPr="0782D6B6">
        <w:rPr>
          <w:rFonts w:eastAsia="Times New Roman"/>
          <w:sz w:val="24"/>
          <w:szCs w:val="24"/>
          <w:lang w:eastAsia="en-GB"/>
        </w:rPr>
        <w:t xml:space="preserve">, Head of </w:t>
      </w:r>
      <w:r w:rsidR="006C70E6" w:rsidRPr="0782D6B6">
        <w:rPr>
          <w:rFonts w:eastAsia="Times New Roman"/>
          <w:sz w:val="24"/>
          <w:szCs w:val="24"/>
          <w:lang w:eastAsia="en-GB"/>
        </w:rPr>
        <w:t>Finance</w:t>
      </w:r>
      <w:r w:rsidR="00725D58" w:rsidRPr="0782D6B6">
        <w:rPr>
          <w:rFonts w:eastAsia="Times New Roman"/>
          <w:sz w:val="24"/>
          <w:szCs w:val="24"/>
          <w:lang w:eastAsia="en-GB"/>
        </w:rPr>
        <w:t xml:space="preserve"> and Resources, Gloucester City Council, </w:t>
      </w:r>
      <w:r w:rsidR="00514A0B" w:rsidRPr="0782D6B6">
        <w:rPr>
          <w:rFonts w:eastAsia="Times New Roman"/>
          <w:sz w:val="24"/>
          <w:szCs w:val="24"/>
          <w:lang w:eastAsia="en-GB"/>
        </w:rPr>
        <w:t>Eastgate Management Suit</w:t>
      </w:r>
      <w:r w:rsidR="00CA30CB" w:rsidRPr="0782D6B6">
        <w:rPr>
          <w:rFonts w:eastAsia="Times New Roman"/>
          <w:sz w:val="24"/>
          <w:szCs w:val="24"/>
          <w:lang w:eastAsia="en-GB"/>
        </w:rPr>
        <w:t xml:space="preserve">e, </w:t>
      </w:r>
      <w:r w:rsidR="00514A0B" w:rsidRPr="0782D6B6">
        <w:rPr>
          <w:rFonts w:eastAsia="Times New Roman"/>
          <w:sz w:val="24"/>
          <w:szCs w:val="24"/>
          <w:lang w:eastAsia="en-GB"/>
        </w:rPr>
        <w:t>Eastgate Street</w:t>
      </w:r>
      <w:r w:rsidR="00CA30CB" w:rsidRPr="0782D6B6">
        <w:rPr>
          <w:rFonts w:eastAsia="Times New Roman"/>
          <w:sz w:val="24"/>
          <w:szCs w:val="24"/>
          <w:lang w:eastAsia="en-GB"/>
        </w:rPr>
        <w:t>, Gloucester, GL1 1PA</w:t>
      </w:r>
      <w:r w:rsidR="00204EBB" w:rsidRPr="0782D6B6">
        <w:rPr>
          <w:rFonts w:eastAsia="Times New Roman"/>
          <w:sz w:val="24"/>
          <w:szCs w:val="24"/>
          <w:lang w:eastAsia="en-GB"/>
        </w:rPr>
        <w:t xml:space="preserve"> </w:t>
      </w:r>
      <w:r w:rsidR="001658B6" w:rsidRPr="0782D6B6">
        <w:rPr>
          <w:rFonts w:eastAsia="Times New Roman"/>
          <w:sz w:val="24"/>
          <w:szCs w:val="24"/>
          <w:lang w:eastAsia="en-GB"/>
        </w:rPr>
        <w:t xml:space="preserve"> / </w:t>
      </w:r>
      <w:r w:rsidR="00725D58" w:rsidRPr="0782D6B6">
        <w:rPr>
          <w:rFonts w:eastAsia="Times New Roman"/>
          <w:sz w:val="24"/>
          <w:szCs w:val="24"/>
          <w:lang w:eastAsia="en-GB"/>
        </w:rPr>
        <w:t>Tel</w:t>
      </w:r>
      <w:r w:rsidR="001658B6" w:rsidRPr="0782D6B6">
        <w:rPr>
          <w:rFonts w:eastAsia="Times New Roman"/>
          <w:sz w:val="24"/>
          <w:szCs w:val="24"/>
          <w:lang w:eastAsia="en-GB"/>
        </w:rPr>
        <w:t>ephone:</w:t>
      </w:r>
      <w:r w:rsidR="00725D58" w:rsidRPr="0782D6B6">
        <w:rPr>
          <w:rFonts w:eastAsia="Times New Roman"/>
          <w:sz w:val="24"/>
          <w:szCs w:val="24"/>
          <w:lang w:eastAsia="en-GB"/>
        </w:rPr>
        <w:t xml:space="preserve"> 01452 396</w:t>
      </w:r>
      <w:r w:rsidR="006C70E6" w:rsidRPr="0782D6B6">
        <w:rPr>
          <w:rFonts w:eastAsia="Times New Roman"/>
          <w:sz w:val="24"/>
          <w:szCs w:val="24"/>
          <w:lang w:eastAsia="en-GB"/>
        </w:rPr>
        <w:t>422</w:t>
      </w:r>
      <w:r w:rsidR="001658B6" w:rsidRPr="0782D6B6">
        <w:rPr>
          <w:rFonts w:eastAsia="Times New Roman"/>
          <w:sz w:val="24"/>
          <w:szCs w:val="24"/>
          <w:lang w:eastAsia="en-GB"/>
        </w:rPr>
        <w:t xml:space="preserve"> /</w:t>
      </w:r>
      <w:r w:rsidR="00725D58" w:rsidRPr="0782D6B6">
        <w:rPr>
          <w:rFonts w:eastAsia="Times New Roman"/>
          <w:sz w:val="24"/>
          <w:szCs w:val="24"/>
          <w:lang w:eastAsia="en-GB"/>
        </w:rPr>
        <w:t xml:space="preserve"> </w:t>
      </w:r>
      <w:r w:rsidR="001658B6" w:rsidRPr="0782D6B6">
        <w:rPr>
          <w:rFonts w:eastAsia="Times New Roman"/>
          <w:sz w:val="24"/>
          <w:szCs w:val="24"/>
          <w:lang w:eastAsia="en-GB"/>
        </w:rPr>
        <w:t>E</w:t>
      </w:r>
      <w:r w:rsidR="00725D58" w:rsidRPr="0782D6B6">
        <w:rPr>
          <w:rFonts w:eastAsia="Times New Roman"/>
          <w:sz w:val="24"/>
          <w:szCs w:val="24"/>
          <w:lang w:eastAsia="en-GB"/>
        </w:rPr>
        <w:t>mail</w:t>
      </w:r>
      <w:r w:rsidR="001658B6" w:rsidRPr="0782D6B6">
        <w:rPr>
          <w:rFonts w:eastAsia="Times New Roman"/>
          <w:sz w:val="24"/>
          <w:szCs w:val="24"/>
          <w:lang w:eastAsia="en-GB"/>
        </w:rPr>
        <w:t>:</w:t>
      </w:r>
      <w:r w:rsidR="006C70E6" w:rsidRPr="0782D6B6">
        <w:rPr>
          <w:rFonts w:eastAsia="Times New Roman"/>
          <w:sz w:val="24"/>
          <w:szCs w:val="24"/>
          <w:lang w:eastAsia="en-GB"/>
        </w:rPr>
        <w:t xml:space="preserve"> </w:t>
      </w:r>
      <w:hyperlink r:id="rId8">
        <w:r w:rsidR="008D58F9" w:rsidRPr="72F42F12">
          <w:rPr>
            <w:rStyle w:val="Hyperlink"/>
            <w:rFonts w:eastAsia="Times New Roman"/>
            <w:sz w:val="24"/>
            <w:szCs w:val="24"/>
            <w:lang w:eastAsia="en-GB"/>
          </w:rPr>
          <w:t>alison.turner@gloucester.gov.uk</w:t>
        </w:r>
      </w:hyperlink>
      <w:r w:rsidR="006C70E6">
        <w:t>.</w:t>
      </w:r>
    </w:p>
    <w:p w14:paraId="6BB1B16A" w14:textId="34A0EB77" w:rsidR="00AF155C" w:rsidRDefault="008D58F9" w:rsidP="00594E97">
      <w:pPr>
        <w:spacing w:before="100" w:beforeAutospacing="1" w:after="100" w:afterAutospacing="1" w:line="240" w:lineRule="auto"/>
        <w:ind w:left="360" w:hanging="360"/>
        <w:contextualSpacing/>
        <w:jc w:val="both"/>
        <w:outlineLvl w:val="1"/>
      </w:pPr>
      <w:r>
        <w:t>2.</w:t>
      </w:r>
      <w:r w:rsidR="00594E97">
        <w:tab/>
      </w:r>
      <w:r>
        <w:t>From 0</w:t>
      </w:r>
      <w:r w:rsidR="00D159A2">
        <w:t>1</w:t>
      </w:r>
      <w:r>
        <w:t xml:space="preserve"> </w:t>
      </w:r>
      <w:r w:rsidR="00D159A2">
        <w:t>April</w:t>
      </w:r>
      <w:r>
        <w:t xml:space="preserve"> to </w:t>
      </w:r>
      <w:r w:rsidR="00E06A2A">
        <w:t>15 May 2026</w:t>
      </w:r>
      <w:r>
        <w:t>, the Auditor, at the request of a local government elector for the Council’s area, will give the elector or a representative an opportunity to question h</w:t>
      </w:r>
      <w:r w:rsidR="00226914">
        <w:t>im</w:t>
      </w:r>
      <w:r>
        <w:t xml:space="preserve"> about the accounts. Any such elector may make objections to the Auditor, under section 27 of the Local Audit and Accountability Act 2014, relating to any matter where the Auditor could take action under: </w:t>
      </w:r>
    </w:p>
    <w:p w14:paraId="1625DF15" w14:textId="039273D3" w:rsidR="00F862B7" w:rsidRDefault="008D58F9" w:rsidP="00485EA1">
      <w:pPr>
        <w:spacing w:before="100" w:beforeAutospacing="1" w:after="100" w:afterAutospacing="1" w:line="240" w:lineRule="auto"/>
        <w:ind w:left="720" w:hanging="360"/>
        <w:contextualSpacing/>
        <w:jc w:val="both"/>
        <w:outlineLvl w:val="1"/>
      </w:pPr>
      <w:r>
        <w:t xml:space="preserve">• </w:t>
      </w:r>
      <w:r w:rsidR="008F41FB">
        <w:tab/>
      </w:r>
      <w:r>
        <w:t>Section 28 of the Local Audit and Accountability Act 2014, namely, to apply to the court for a declaration that an item in the accounts is contrary to law, and/or</w:t>
      </w:r>
    </w:p>
    <w:p w14:paraId="3857BBF6" w14:textId="16D2CF2E" w:rsidR="00072D0B" w:rsidRDefault="008D58F9" w:rsidP="00485EA1">
      <w:pPr>
        <w:spacing w:before="100" w:beforeAutospacing="1" w:after="100" w:afterAutospacing="1" w:line="240" w:lineRule="auto"/>
        <w:ind w:left="720" w:hanging="360"/>
        <w:contextualSpacing/>
        <w:jc w:val="both"/>
        <w:outlineLvl w:val="1"/>
      </w:pPr>
      <w:r>
        <w:t xml:space="preserve">• </w:t>
      </w:r>
      <w:r w:rsidR="00485EA1">
        <w:tab/>
      </w:r>
      <w:r>
        <w:t xml:space="preserve">Section 24 and paragraph 1 of Schedule 7 of the Local Audit and Accountability Act 2014, namely, to make a public interest report. </w:t>
      </w:r>
    </w:p>
    <w:p w14:paraId="23416F5F" w14:textId="77777777" w:rsidR="00594E97" w:rsidRDefault="00594E97" w:rsidP="00485EA1">
      <w:pPr>
        <w:spacing w:before="100" w:beforeAutospacing="1" w:after="100" w:afterAutospacing="1" w:line="240" w:lineRule="auto"/>
        <w:ind w:left="720" w:hanging="360"/>
        <w:contextualSpacing/>
        <w:jc w:val="both"/>
        <w:outlineLvl w:val="1"/>
        <w:rPr>
          <w:rFonts w:eastAsia="Times New Roman" w:cstheme="minorHAnsi"/>
          <w:sz w:val="24"/>
          <w:szCs w:val="24"/>
          <w:lang w:eastAsia="en-GB"/>
        </w:rPr>
      </w:pPr>
    </w:p>
    <w:p w14:paraId="39CDE64C" w14:textId="77777777" w:rsidR="00594E97" w:rsidRDefault="00594E97" w:rsidP="00594E97">
      <w:pPr>
        <w:spacing w:before="100" w:beforeAutospacing="1" w:after="100" w:afterAutospacing="1" w:line="240" w:lineRule="auto"/>
        <w:ind w:left="360" w:hanging="360"/>
        <w:jc w:val="both"/>
        <w:outlineLvl w:val="1"/>
      </w:pPr>
      <w:r>
        <w:t>3.</w:t>
      </w:r>
      <w:r>
        <w:tab/>
        <w:t xml:space="preserve">No objection may be made unless the Auditor has previously received written notice of the proposed objection at the address given above, specifying the facts on which the objector relies, the grounds on which the objection is being made and, so far as is possible, the particulars of any item of account which is alleged to be contrary to law together with any matter in respect of which it is proposed that the Auditor could make a public interest report. A copy of that written notice must also be sent to the Council at the address above. </w:t>
      </w:r>
    </w:p>
    <w:p w14:paraId="09DF5E8F" w14:textId="4F7E8D55" w:rsidR="00723F80" w:rsidRDefault="00594E97" w:rsidP="00506409">
      <w:pPr>
        <w:spacing w:before="100" w:beforeAutospacing="1" w:after="100" w:afterAutospacing="1" w:line="240" w:lineRule="auto"/>
        <w:ind w:left="357" w:hanging="357"/>
        <w:contextualSpacing/>
        <w:jc w:val="both"/>
        <w:outlineLvl w:val="1"/>
      </w:pPr>
      <w:r>
        <w:t>Alison Turner</w:t>
      </w:r>
      <w:r w:rsidR="00441D21">
        <w:t xml:space="preserve"> CPFA</w:t>
      </w:r>
    </w:p>
    <w:p w14:paraId="645BCFA1" w14:textId="7AA68357" w:rsidR="00072D0B" w:rsidRPr="00506409" w:rsidRDefault="00441D21" w:rsidP="00506409">
      <w:pPr>
        <w:spacing w:before="100" w:beforeAutospacing="1" w:after="100" w:afterAutospacing="1" w:line="240" w:lineRule="auto"/>
        <w:ind w:left="357" w:hanging="357"/>
        <w:contextualSpacing/>
        <w:jc w:val="both"/>
        <w:outlineLvl w:val="1"/>
      </w:pPr>
      <w:r>
        <w:t xml:space="preserve">Head of Finance &amp; Resources </w:t>
      </w:r>
      <w:r w:rsidR="00C8088A">
        <w:t>(Section 151 Officer)</w:t>
      </w:r>
    </w:p>
    <w:sectPr w:rsidR="00072D0B" w:rsidRPr="005064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33DB5"/>
    <w:multiLevelType w:val="hybridMultilevel"/>
    <w:tmpl w:val="D4CA04D2"/>
    <w:lvl w:ilvl="0" w:tplc="08090017">
      <w:start w:val="1"/>
      <w:numFmt w:val="lowerLetter"/>
      <w:lvlText w:val="%1)"/>
      <w:lvlJc w:val="left"/>
      <w:pPr>
        <w:ind w:left="720" w:hanging="360"/>
      </w:pPr>
      <w:rPr>
        <w:rFonts w:hint="default"/>
      </w:rPr>
    </w:lvl>
    <w:lvl w:ilvl="1" w:tplc="DAB874F2">
      <w:start w:val="9"/>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B97392"/>
    <w:multiLevelType w:val="hybridMultilevel"/>
    <w:tmpl w:val="D2162A84"/>
    <w:lvl w:ilvl="0" w:tplc="B54EE9AA">
      <w:start w:val="35"/>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0042056">
    <w:abstractNumId w:val="0"/>
  </w:num>
  <w:num w:numId="2" w16cid:durableId="26300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E1"/>
    <w:rsid w:val="00020EDD"/>
    <w:rsid w:val="00054D18"/>
    <w:rsid w:val="00067799"/>
    <w:rsid w:val="00072D0B"/>
    <w:rsid w:val="000A33D5"/>
    <w:rsid w:val="000E0283"/>
    <w:rsid w:val="00101931"/>
    <w:rsid w:val="00114523"/>
    <w:rsid w:val="001232C4"/>
    <w:rsid w:val="00154958"/>
    <w:rsid w:val="00161298"/>
    <w:rsid w:val="001658B6"/>
    <w:rsid w:val="00171D0B"/>
    <w:rsid w:val="001778C8"/>
    <w:rsid w:val="001928F0"/>
    <w:rsid w:val="001A2254"/>
    <w:rsid w:val="001C3166"/>
    <w:rsid w:val="00204EBB"/>
    <w:rsid w:val="002140BD"/>
    <w:rsid w:val="00226914"/>
    <w:rsid w:val="00290E99"/>
    <w:rsid w:val="00297112"/>
    <w:rsid w:val="002E20E0"/>
    <w:rsid w:val="002E4ABF"/>
    <w:rsid w:val="00326CCF"/>
    <w:rsid w:val="00330E81"/>
    <w:rsid w:val="0034649C"/>
    <w:rsid w:val="00347D4A"/>
    <w:rsid w:val="00375DC3"/>
    <w:rsid w:val="003D7356"/>
    <w:rsid w:val="003E3813"/>
    <w:rsid w:val="0042566F"/>
    <w:rsid w:val="00441D21"/>
    <w:rsid w:val="00453132"/>
    <w:rsid w:val="004537F9"/>
    <w:rsid w:val="00485DE7"/>
    <w:rsid w:val="00485EA1"/>
    <w:rsid w:val="004C14A4"/>
    <w:rsid w:val="004D2330"/>
    <w:rsid w:val="004E4BCA"/>
    <w:rsid w:val="004E5D5F"/>
    <w:rsid w:val="00506409"/>
    <w:rsid w:val="00514A0B"/>
    <w:rsid w:val="00560EF4"/>
    <w:rsid w:val="00571E37"/>
    <w:rsid w:val="00585DEB"/>
    <w:rsid w:val="005904BF"/>
    <w:rsid w:val="00594E97"/>
    <w:rsid w:val="005B1522"/>
    <w:rsid w:val="005B62C1"/>
    <w:rsid w:val="006001A0"/>
    <w:rsid w:val="00685351"/>
    <w:rsid w:val="006C19CB"/>
    <w:rsid w:val="006C5403"/>
    <w:rsid w:val="006C70E6"/>
    <w:rsid w:val="006F033B"/>
    <w:rsid w:val="00723F80"/>
    <w:rsid w:val="00725D58"/>
    <w:rsid w:val="00761661"/>
    <w:rsid w:val="00772B8E"/>
    <w:rsid w:val="00782391"/>
    <w:rsid w:val="007A15CA"/>
    <w:rsid w:val="007B1362"/>
    <w:rsid w:val="007D15E1"/>
    <w:rsid w:val="008215C6"/>
    <w:rsid w:val="008365F7"/>
    <w:rsid w:val="0084097D"/>
    <w:rsid w:val="0085214A"/>
    <w:rsid w:val="0085644A"/>
    <w:rsid w:val="00866914"/>
    <w:rsid w:val="008D58F9"/>
    <w:rsid w:val="008F1828"/>
    <w:rsid w:val="008F41FB"/>
    <w:rsid w:val="009107BE"/>
    <w:rsid w:val="00912F24"/>
    <w:rsid w:val="00933A4D"/>
    <w:rsid w:val="0094168A"/>
    <w:rsid w:val="009E42C9"/>
    <w:rsid w:val="00A11B2D"/>
    <w:rsid w:val="00AB1739"/>
    <w:rsid w:val="00AB1B81"/>
    <w:rsid w:val="00AD78BF"/>
    <w:rsid w:val="00AF155C"/>
    <w:rsid w:val="00B36647"/>
    <w:rsid w:val="00B925B5"/>
    <w:rsid w:val="00B97B82"/>
    <w:rsid w:val="00BC0CBB"/>
    <w:rsid w:val="00BC468E"/>
    <w:rsid w:val="00C02F8B"/>
    <w:rsid w:val="00C63134"/>
    <w:rsid w:val="00C8088A"/>
    <w:rsid w:val="00C940E7"/>
    <w:rsid w:val="00C97768"/>
    <w:rsid w:val="00CA30CB"/>
    <w:rsid w:val="00CC50F1"/>
    <w:rsid w:val="00CF2680"/>
    <w:rsid w:val="00CF2CEA"/>
    <w:rsid w:val="00D142E9"/>
    <w:rsid w:val="00D159A2"/>
    <w:rsid w:val="00D40BC3"/>
    <w:rsid w:val="00D6792C"/>
    <w:rsid w:val="00D87F60"/>
    <w:rsid w:val="00D951D7"/>
    <w:rsid w:val="00D975F5"/>
    <w:rsid w:val="00DB3743"/>
    <w:rsid w:val="00DB6A1B"/>
    <w:rsid w:val="00DE422B"/>
    <w:rsid w:val="00DE4240"/>
    <w:rsid w:val="00E06A2A"/>
    <w:rsid w:val="00E102CE"/>
    <w:rsid w:val="00E43629"/>
    <w:rsid w:val="00EB05E0"/>
    <w:rsid w:val="00ED438B"/>
    <w:rsid w:val="00F058BD"/>
    <w:rsid w:val="00F4433B"/>
    <w:rsid w:val="00F812CD"/>
    <w:rsid w:val="00F862B7"/>
    <w:rsid w:val="00FF3A74"/>
    <w:rsid w:val="0782D6B6"/>
    <w:rsid w:val="0D69DFF2"/>
    <w:rsid w:val="1070C18F"/>
    <w:rsid w:val="11A6967C"/>
    <w:rsid w:val="1A37687A"/>
    <w:rsid w:val="1D320CE1"/>
    <w:rsid w:val="22C55C2F"/>
    <w:rsid w:val="299D41DC"/>
    <w:rsid w:val="55964E5C"/>
    <w:rsid w:val="57AF567B"/>
    <w:rsid w:val="5C258C59"/>
    <w:rsid w:val="5F04A20A"/>
    <w:rsid w:val="612B6B2D"/>
    <w:rsid w:val="68AF38D7"/>
    <w:rsid w:val="6ACBF6F2"/>
    <w:rsid w:val="72F42F12"/>
    <w:rsid w:val="761B4773"/>
    <w:rsid w:val="7F5A2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BB4D7"/>
  <w15:docId w15:val="{DB6EDAA6-93AD-46ED-A720-99BBBEBE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D15E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D15E1"/>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D15E1"/>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D15E1"/>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D15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25D58"/>
    <w:rPr>
      <w:color w:val="0000FF" w:themeColor="hyperlink"/>
      <w:u w:val="single"/>
    </w:rPr>
  </w:style>
  <w:style w:type="character" w:styleId="UnresolvedMention">
    <w:name w:val="Unresolved Mention"/>
    <w:basedOn w:val="DefaultParagraphFont"/>
    <w:uiPriority w:val="99"/>
    <w:semiHidden/>
    <w:unhideWhenUsed/>
    <w:rsid w:val="00725D58"/>
    <w:rPr>
      <w:color w:val="605E5C"/>
      <w:shd w:val="clear" w:color="auto" w:fill="E1DFDD"/>
    </w:rPr>
  </w:style>
  <w:style w:type="paragraph" w:styleId="ListParagraph">
    <w:name w:val="List Paragraph"/>
    <w:basedOn w:val="Normal"/>
    <w:uiPriority w:val="34"/>
    <w:qFormat/>
    <w:rsid w:val="00072D0B"/>
    <w:pPr>
      <w:ind w:left="720"/>
      <w:contextualSpacing/>
    </w:pPr>
  </w:style>
  <w:style w:type="character" w:styleId="FollowedHyperlink">
    <w:name w:val="FollowedHyperlink"/>
    <w:basedOn w:val="DefaultParagraphFont"/>
    <w:uiPriority w:val="99"/>
    <w:semiHidden/>
    <w:unhideWhenUsed/>
    <w:rsid w:val="00072D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60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on.turner@gloucester.gov.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9c78f3-580c-4927-a526-8c662eacdfb0">
      <Terms xmlns="http://schemas.microsoft.com/office/infopath/2007/PartnerControls"/>
    </lcf76f155ced4ddcb4097134ff3c332f>
    <PaymentMonth xmlns="779c78f3-580c-4927-a526-8c662eacdfb0" xsi:nil="true"/>
    <TaxCatchAll xmlns="7d8f3f06-6bb8-4564-982f-076e669f1a3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B3CEAF3274AF488354C26FCD1DFDCE" ma:contentTypeVersion="18" ma:contentTypeDescription="Create a new document." ma:contentTypeScope="" ma:versionID="8e2f52daa7ab22c1c4ebbc3179432dbb">
  <xsd:schema xmlns:xsd="http://www.w3.org/2001/XMLSchema" xmlns:xs="http://www.w3.org/2001/XMLSchema" xmlns:p="http://schemas.microsoft.com/office/2006/metadata/properties" xmlns:ns2="779c78f3-580c-4927-a526-8c662eacdfb0" xmlns:ns3="7d8f3f06-6bb8-4564-982f-076e669f1a35" targetNamespace="http://schemas.microsoft.com/office/2006/metadata/properties" ma:root="true" ma:fieldsID="85a857ac10cecdfec7fbd2017a730fc1" ns2:_="" ns3:_="">
    <xsd:import namespace="779c78f3-580c-4927-a526-8c662eacdfb0"/>
    <xsd:import namespace="7d8f3f06-6bb8-4564-982f-076e669f1a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PaymentMon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9c78f3-580c-4927-a526-8c662eacd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0cfa8c-fda9-44ff-8cb8-ddde6e729c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aymentMonth" ma:index="24" nillable="true" ma:displayName="Payment Month" ma:format="Dropdown" ma:internalName="PaymentMon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f3f06-6bb8-4564-982f-076e669f1a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08febd6-718d-43da-a859-e0e178f8cf66}" ma:internalName="TaxCatchAll" ma:showField="CatchAllData" ma:web="7d8f3f06-6bb8-4564-982f-076e669f1a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4984B0-F9C2-4608-B546-4D20B3F241E1}">
  <ds:schemaRefs>
    <ds:schemaRef ds:uri="http://schemas.microsoft.com/office/2006/metadata/properties"/>
    <ds:schemaRef ds:uri="http://schemas.microsoft.com/office/infopath/2007/PartnerControls"/>
    <ds:schemaRef ds:uri="779c78f3-580c-4927-a526-8c662eacdfb0"/>
    <ds:schemaRef ds:uri="7d8f3f06-6bb8-4564-982f-076e669f1a35"/>
  </ds:schemaRefs>
</ds:datastoreItem>
</file>

<file path=customXml/itemProps2.xml><?xml version="1.0" encoding="utf-8"?>
<ds:datastoreItem xmlns:ds="http://schemas.openxmlformats.org/officeDocument/2006/customXml" ds:itemID="{4502521F-D234-4DC6-AE76-D08AD4C9E96C}"/>
</file>

<file path=customXml/itemProps3.xml><?xml version="1.0" encoding="utf-8"?>
<ds:datastoreItem xmlns:ds="http://schemas.openxmlformats.org/officeDocument/2006/customXml" ds:itemID="{18E75E77-382B-4E1F-BE39-6ADBD49D3EFC}">
  <ds:schemaRefs>
    <ds:schemaRef ds:uri="http://schemas.microsoft.com/sharepoint/v3/contenttype/forms"/>
  </ds:schemaRefs>
</ds:datastoreItem>
</file>

<file path=docMetadata/LabelInfo.xml><?xml version="1.0" encoding="utf-8"?>
<clbl:labelList xmlns:clbl="http://schemas.microsoft.com/office/2020/mipLabelMetadata">
  <clbl:label id="{ab5cc1e7-c297-4baa-ba8a-cdaf38d13815}" enabled="0" method="" siteId="{ab5cc1e7-c297-4baa-ba8a-cdaf38d13815}"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500</Words>
  <Characters>2515</Characters>
  <Application>Microsoft Office Word</Application>
  <DocSecurity>0</DocSecurity>
  <Lines>44</Lines>
  <Paragraphs>20</Paragraphs>
  <ScaleCrop>false</ScaleCrop>
  <Company>GCC</Company>
  <LinksUpToDate>false</LinksUpToDate>
  <CharactersWithSpaces>2995</CharactersWithSpaces>
  <SharedDoc>false</SharedDoc>
  <HLinks>
    <vt:vector size="6" baseType="variant">
      <vt:variant>
        <vt:i4>3866630</vt:i4>
      </vt:variant>
      <vt:variant>
        <vt:i4>0</vt:i4>
      </vt:variant>
      <vt:variant>
        <vt:i4>0</vt:i4>
      </vt:variant>
      <vt:variant>
        <vt:i4>5</vt:i4>
      </vt:variant>
      <vt:variant>
        <vt:lpwstr>mailto:alison.turner@gloucester.gov.uk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Maw</dc:creator>
  <cp:keywords/>
  <cp:lastModifiedBy>Alison Turner</cp:lastModifiedBy>
  <cp:revision>8</cp:revision>
  <cp:lastPrinted>2019-06-03T20:04:00Z</cp:lastPrinted>
  <dcterms:created xsi:type="dcterms:W3CDTF">2026-03-31T17:06:00Z</dcterms:created>
  <dcterms:modified xsi:type="dcterms:W3CDTF">2026-03-31T17:11:00Z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0x010100BFB3CEAF3274AF488354C26FCD1DFDCE</vt:lpwstr>
  </property>
  <property fmtid="{D5CDD505-2E9C-101B-9397-08002B2CF9AE}" pid="3" name="MediaServiceImageTags">
    <vt:lpwstr/>
  </property>
</Properties>
</file>