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5DC7D" w14:textId="149A0026" w:rsidR="00AB3C5C" w:rsidRDefault="00FB6382" w:rsidP="008A4FF4">
      <w:pPr>
        <w:spacing w:after="0"/>
        <w:rPr>
          <w:sz w:val="24"/>
          <w:szCs w:val="24"/>
        </w:rPr>
      </w:pPr>
      <w:r>
        <w:rPr>
          <w:noProof/>
          <w:sz w:val="24"/>
          <w:szCs w:val="24"/>
        </w:rPr>
        <w:drawing>
          <wp:anchor distT="0" distB="0" distL="114300" distR="114300" simplePos="0" relativeHeight="251658241" behindDoc="0" locked="0" layoutInCell="1" allowOverlap="1" wp14:anchorId="5F1A7E32" wp14:editId="7F95B813">
            <wp:simplePos x="0" y="0"/>
            <wp:positionH relativeFrom="margin">
              <wp:align>right</wp:align>
            </wp:positionH>
            <wp:positionV relativeFrom="paragraph">
              <wp:posOffset>6350</wp:posOffset>
            </wp:positionV>
            <wp:extent cx="1673225" cy="679450"/>
            <wp:effectExtent l="0" t="0" r="317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3225" cy="679450"/>
                    </a:xfrm>
                    <a:prstGeom prst="rect">
                      <a:avLst/>
                    </a:prstGeom>
                    <a:noFill/>
                  </pic:spPr>
                </pic:pic>
              </a:graphicData>
            </a:graphic>
            <wp14:sizeRelH relativeFrom="page">
              <wp14:pctWidth>0</wp14:pctWidth>
            </wp14:sizeRelH>
            <wp14:sizeRelV relativeFrom="page">
              <wp14:pctHeight>0</wp14:pctHeight>
            </wp14:sizeRelV>
          </wp:anchor>
        </w:drawing>
      </w:r>
    </w:p>
    <w:p w14:paraId="2B96E1C1" w14:textId="77777777" w:rsidR="00AB3C5C" w:rsidRDefault="00AB3C5C" w:rsidP="008A4FF4">
      <w:pPr>
        <w:pBdr>
          <w:bottom w:val="single" w:sz="6" w:space="1" w:color="auto"/>
        </w:pBdr>
        <w:spacing w:after="0"/>
        <w:rPr>
          <w:b/>
          <w:bCs/>
          <w:sz w:val="40"/>
          <w:szCs w:val="40"/>
        </w:rPr>
      </w:pPr>
    </w:p>
    <w:p w14:paraId="62010EA6" w14:textId="77777777" w:rsidR="00FB6382" w:rsidRDefault="00FB6382" w:rsidP="008A4FF4">
      <w:pPr>
        <w:pBdr>
          <w:bottom w:val="single" w:sz="6" w:space="1" w:color="auto"/>
        </w:pBdr>
        <w:spacing w:after="0"/>
        <w:rPr>
          <w:b/>
          <w:bCs/>
          <w:sz w:val="40"/>
          <w:szCs w:val="40"/>
        </w:rPr>
      </w:pPr>
    </w:p>
    <w:p w14:paraId="49C1ACD3" w14:textId="6A15D108" w:rsidR="008A4FF4" w:rsidRDefault="008742CD" w:rsidP="008A4FF4">
      <w:pPr>
        <w:pBdr>
          <w:bottom w:val="single" w:sz="6" w:space="1" w:color="auto"/>
        </w:pBdr>
        <w:spacing w:after="0"/>
        <w:rPr>
          <w:b/>
          <w:bCs/>
          <w:sz w:val="40"/>
          <w:szCs w:val="40"/>
        </w:rPr>
      </w:pPr>
      <w:r>
        <w:rPr>
          <w:b/>
          <w:bCs/>
          <w:sz w:val="40"/>
          <w:szCs w:val="40"/>
        </w:rPr>
        <w:t>Gloucester’s City Events Group</w:t>
      </w:r>
      <w:r w:rsidR="00D24913">
        <w:rPr>
          <w:b/>
          <w:bCs/>
          <w:sz w:val="40"/>
          <w:szCs w:val="40"/>
        </w:rPr>
        <w:t xml:space="preserve"> – Terms of Reference</w:t>
      </w:r>
    </w:p>
    <w:p w14:paraId="11D2D8C3" w14:textId="77777777" w:rsidR="00AB3C5C" w:rsidRPr="00FB6382" w:rsidRDefault="00AB3C5C" w:rsidP="008A4FF4">
      <w:pPr>
        <w:spacing w:after="0"/>
        <w:rPr>
          <w:b/>
          <w:bCs/>
        </w:rPr>
      </w:pPr>
    </w:p>
    <w:p w14:paraId="36C9C6A8" w14:textId="5F56B09F" w:rsidR="007C389C" w:rsidRDefault="007C389C" w:rsidP="007420B8">
      <w:pPr>
        <w:pStyle w:val="Heading1"/>
        <w:numPr>
          <w:ilvl w:val="0"/>
          <w:numId w:val="10"/>
        </w:numPr>
      </w:pPr>
      <w:bookmarkStart w:id="0" w:name="_Toc93395925"/>
      <w:r>
        <w:t>Introduction</w:t>
      </w:r>
      <w:bookmarkEnd w:id="0"/>
    </w:p>
    <w:p w14:paraId="20943D58" w14:textId="69D58D0F" w:rsidR="009E04E3" w:rsidRDefault="00B71F1C" w:rsidP="007C389C">
      <w:r>
        <w:t xml:space="preserve">Gloucester City Council has established </w:t>
      </w:r>
      <w:r w:rsidR="00FC69A7">
        <w:t xml:space="preserve">the </w:t>
      </w:r>
      <w:r>
        <w:t xml:space="preserve">City Events group to help encourage and support </w:t>
      </w:r>
      <w:r w:rsidR="00E26E63">
        <w:t xml:space="preserve">event organisers to deliver safe and successful events in the City. </w:t>
      </w:r>
      <w:r w:rsidR="009D2EB4">
        <w:t xml:space="preserve">The group </w:t>
      </w:r>
      <w:r w:rsidR="00951345">
        <w:t xml:space="preserve">provides advice, </w:t>
      </w:r>
      <w:r w:rsidR="002E0E17">
        <w:t>guidance,</w:t>
      </w:r>
      <w:r w:rsidR="00307D76">
        <w:t xml:space="preserve"> reviews event documentation</w:t>
      </w:r>
      <w:r w:rsidR="009D2EB4">
        <w:t xml:space="preserve"> and</w:t>
      </w:r>
      <w:r w:rsidR="00307D76">
        <w:t xml:space="preserve"> gives</w:t>
      </w:r>
      <w:r w:rsidR="009D2EB4">
        <w:t xml:space="preserve"> </w:t>
      </w:r>
      <w:r w:rsidR="00307D76">
        <w:t xml:space="preserve">permissions </w:t>
      </w:r>
      <w:r w:rsidR="00951345">
        <w:t xml:space="preserve">for </w:t>
      </w:r>
      <w:r w:rsidR="007E11B2">
        <w:t>events to take place on council owned</w:t>
      </w:r>
      <w:r w:rsidR="00A55C54">
        <w:t xml:space="preserve"> or managed</w:t>
      </w:r>
      <w:r w:rsidR="007E11B2">
        <w:t xml:space="preserve"> land. </w:t>
      </w:r>
    </w:p>
    <w:p w14:paraId="103D767C" w14:textId="053EF92E" w:rsidR="00E05952" w:rsidRDefault="009E04E3" w:rsidP="007C389C">
      <w:r>
        <w:t>This document set</w:t>
      </w:r>
      <w:r w:rsidR="00A55C54">
        <w:t>s</w:t>
      </w:r>
      <w:r>
        <w:t xml:space="preserve"> out the roles and responsibilities of members, the role of the group</w:t>
      </w:r>
      <w:r w:rsidR="00951345">
        <w:t xml:space="preserve"> </w:t>
      </w:r>
      <w:r>
        <w:t>and the</w:t>
      </w:r>
      <w:r w:rsidR="004212A7">
        <w:t xml:space="preserve">ir </w:t>
      </w:r>
      <w:r>
        <w:t>process for dealing with event enquiries.</w:t>
      </w:r>
    </w:p>
    <w:p w14:paraId="5BEA1C2C" w14:textId="77777777" w:rsidR="00AB3C5C" w:rsidRDefault="00AB3C5C" w:rsidP="007C389C"/>
    <w:p w14:paraId="38E977CD" w14:textId="07F400A7" w:rsidR="00B8459E" w:rsidRPr="00B8459E" w:rsidRDefault="00B8459E" w:rsidP="007420B8">
      <w:pPr>
        <w:pStyle w:val="Heading1"/>
        <w:numPr>
          <w:ilvl w:val="0"/>
          <w:numId w:val="10"/>
        </w:numPr>
      </w:pPr>
      <w:bookmarkStart w:id="1" w:name="_Toc93395926"/>
      <w:r w:rsidRPr="00B8459E">
        <w:t>S</w:t>
      </w:r>
      <w:r w:rsidR="007420B8">
        <w:t>cope</w:t>
      </w:r>
      <w:bookmarkEnd w:id="1"/>
      <w:r w:rsidR="007420B8">
        <w:t xml:space="preserve"> </w:t>
      </w:r>
    </w:p>
    <w:p w14:paraId="629438EF" w14:textId="0583A957" w:rsidR="0089013B" w:rsidRDefault="00F2422B" w:rsidP="0080153D">
      <w:pPr>
        <w:spacing w:after="0"/>
      </w:pPr>
      <w:r>
        <w:t>The City Events group receives and reviews applications for:</w:t>
      </w:r>
    </w:p>
    <w:p w14:paraId="6BF24FC4" w14:textId="27585469" w:rsidR="00597A35" w:rsidRDefault="00597A35" w:rsidP="00597A35">
      <w:pPr>
        <w:pStyle w:val="ListParagraph"/>
        <w:numPr>
          <w:ilvl w:val="0"/>
          <w:numId w:val="18"/>
        </w:numPr>
        <w:spacing w:after="0"/>
      </w:pPr>
      <w:r>
        <w:t>Any events or activity to take place on public open space, a location owned or managed by Gloucester City Council</w:t>
      </w:r>
    </w:p>
    <w:p w14:paraId="02AAFEF0" w14:textId="77777777" w:rsidR="00096014" w:rsidRDefault="00096014" w:rsidP="00096014">
      <w:pPr>
        <w:spacing w:after="0"/>
      </w:pPr>
    </w:p>
    <w:p w14:paraId="18AE08A0" w14:textId="52BC2163" w:rsidR="001272F4" w:rsidRDefault="00096014" w:rsidP="0080153D">
      <w:pPr>
        <w:spacing w:after="0"/>
      </w:pPr>
      <w:r>
        <w:t>Th</w:t>
      </w:r>
      <w:r w:rsidR="00E972C3">
        <w:t>e types of events</w:t>
      </w:r>
      <w:r>
        <w:t xml:space="preserve"> include, but </w:t>
      </w:r>
      <w:r w:rsidR="00E972C3">
        <w:t>are</w:t>
      </w:r>
      <w:r>
        <w:t xml:space="preserve"> not limited to:</w:t>
      </w:r>
    </w:p>
    <w:p w14:paraId="1D0EF20C" w14:textId="77777777" w:rsidR="001272F4" w:rsidRDefault="001272F4" w:rsidP="001272F4">
      <w:pPr>
        <w:pStyle w:val="ListParagraph"/>
        <w:numPr>
          <w:ilvl w:val="0"/>
          <w:numId w:val="15"/>
        </w:numPr>
      </w:pPr>
      <w:r>
        <w:t>Music festivals</w:t>
      </w:r>
    </w:p>
    <w:p w14:paraId="3BE9C091" w14:textId="77777777" w:rsidR="001272F4" w:rsidRDefault="001272F4" w:rsidP="001272F4">
      <w:pPr>
        <w:pStyle w:val="ListParagraph"/>
        <w:numPr>
          <w:ilvl w:val="0"/>
          <w:numId w:val="15"/>
        </w:numPr>
      </w:pPr>
      <w:r>
        <w:t>Sporting events</w:t>
      </w:r>
    </w:p>
    <w:p w14:paraId="38AB2D1E" w14:textId="00F9F36D" w:rsidR="001D0F7E" w:rsidRDefault="001D0F7E" w:rsidP="001272F4">
      <w:pPr>
        <w:pStyle w:val="ListParagraph"/>
        <w:numPr>
          <w:ilvl w:val="0"/>
          <w:numId w:val="15"/>
        </w:numPr>
      </w:pPr>
      <w:r>
        <w:t>Community fetes</w:t>
      </w:r>
    </w:p>
    <w:p w14:paraId="0FFC5E50" w14:textId="01971186" w:rsidR="003374C5" w:rsidRDefault="003374C5" w:rsidP="001272F4">
      <w:pPr>
        <w:pStyle w:val="ListParagraph"/>
        <w:numPr>
          <w:ilvl w:val="0"/>
          <w:numId w:val="15"/>
        </w:numPr>
      </w:pPr>
      <w:r>
        <w:t>Civic events</w:t>
      </w:r>
    </w:p>
    <w:p w14:paraId="00EAECCC" w14:textId="01E97248" w:rsidR="00970A4E" w:rsidRDefault="00970A4E" w:rsidP="001272F4">
      <w:pPr>
        <w:pStyle w:val="ListParagraph"/>
        <w:numPr>
          <w:ilvl w:val="0"/>
          <w:numId w:val="15"/>
        </w:numPr>
      </w:pPr>
      <w:r>
        <w:t>Occasional markets</w:t>
      </w:r>
    </w:p>
    <w:p w14:paraId="3F37F84C" w14:textId="2020937B" w:rsidR="001D0F7E" w:rsidRDefault="001D0F7E" w:rsidP="001272F4">
      <w:pPr>
        <w:pStyle w:val="ListParagraph"/>
        <w:numPr>
          <w:ilvl w:val="0"/>
          <w:numId w:val="15"/>
        </w:numPr>
      </w:pPr>
      <w:r>
        <w:t>Funfairs</w:t>
      </w:r>
      <w:r w:rsidR="0080153D">
        <w:t xml:space="preserve"> and circuses </w:t>
      </w:r>
    </w:p>
    <w:p w14:paraId="1CC68F9B" w14:textId="628BD86E" w:rsidR="00F25A07" w:rsidRDefault="00F25A07" w:rsidP="00F25A07">
      <w:pPr>
        <w:pStyle w:val="ListParagraph"/>
        <w:numPr>
          <w:ilvl w:val="0"/>
          <w:numId w:val="15"/>
        </w:numPr>
      </w:pPr>
      <w:r>
        <w:t>Promotional and experiential marketing activity</w:t>
      </w:r>
    </w:p>
    <w:p w14:paraId="475A62F8" w14:textId="5D307DEB" w:rsidR="008A4FF4" w:rsidRDefault="00C31235" w:rsidP="008A4FF4">
      <w:pPr>
        <w:pStyle w:val="ListParagraph"/>
        <w:numPr>
          <w:ilvl w:val="0"/>
          <w:numId w:val="15"/>
        </w:numPr>
      </w:pPr>
      <w:r>
        <w:t xml:space="preserve">Other activities such as fitness classes and </w:t>
      </w:r>
      <w:r w:rsidR="00A25BB4">
        <w:t>c</w:t>
      </w:r>
      <w:r>
        <w:t xml:space="preserve">lubs </w:t>
      </w:r>
    </w:p>
    <w:p w14:paraId="285B8BAC" w14:textId="77777777" w:rsidR="00AB3C5C" w:rsidRDefault="00AB3C5C" w:rsidP="00AB3C5C"/>
    <w:p w14:paraId="60DFC8BB" w14:textId="77777777" w:rsidR="002B29DE" w:rsidRDefault="002B29DE" w:rsidP="002B29DE">
      <w:pPr>
        <w:pStyle w:val="Heading1"/>
        <w:numPr>
          <w:ilvl w:val="0"/>
          <w:numId w:val="10"/>
        </w:numPr>
      </w:pPr>
      <w:bookmarkStart w:id="2" w:name="_Toc93395927"/>
      <w:r>
        <w:t>Terms of reference</w:t>
      </w:r>
      <w:bookmarkEnd w:id="2"/>
    </w:p>
    <w:p w14:paraId="0424A1A0" w14:textId="47781624" w:rsidR="002B29DE" w:rsidRPr="009C14CB" w:rsidRDefault="006724A4" w:rsidP="002B29DE">
      <w:pPr>
        <w:pStyle w:val="Default"/>
        <w:rPr>
          <w:rFonts w:asciiTheme="minorHAnsi" w:hAnsiTheme="minorHAnsi" w:cstheme="minorHAnsi"/>
          <w:sz w:val="22"/>
          <w:szCs w:val="22"/>
        </w:rPr>
      </w:pPr>
      <w:r>
        <w:rPr>
          <w:rFonts w:asciiTheme="minorHAnsi" w:hAnsiTheme="minorHAnsi" w:cstheme="minorHAnsi"/>
          <w:sz w:val="22"/>
          <w:szCs w:val="22"/>
        </w:rPr>
        <w:t>The group will:</w:t>
      </w:r>
    </w:p>
    <w:p w14:paraId="0C593BFD" w14:textId="474BBA64" w:rsidR="002B29DE" w:rsidRPr="003F7A6E" w:rsidRDefault="006724A4" w:rsidP="002B29DE">
      <w:pPr>
        <w:pStyle w:val="Default"/>
        <w:numPr>
          <w:ilvl w:val="0"/>
          <w:numId w:val="11"/>
        </w:numPr>
        <w:spacing w:after="36"/>
        <w:rPr>
          <w:rFonts w:asciiTheme="minorHAnsi" w:hAnsiTheme="minorHAnsi" w:cstheme="minorHAnsi"/>
          <w:sz w:val="22"/>
          <w:szCs w:val="22"/>
        </w:rPr>
      </w:pPr>
      <w:r>
        <w:rPr>
          <w:rFonts w:asciiTheme="minorHAnsi" w:hAnsiTheme="minorHAnsi" w:cstheme="minorHAnsi"/>
          <w:sz w:val="22"/>
          <w:szCs w:val="22"/>
        </w:rPr>
        <w:t>R</w:t>
      </w:r>
      <w:r w:rsidR="002B29DE" w:rsidRPr="003F7A6E">
        <w:rPr>
          <w:rFonts w:asciiTheme="minorHAnsi" w:hAnsiTheme="minorHAnsi" w:cstheme="minorHAnsi"/>
          <w:sz w:val="22"/>
          <w:szCs w:val="22"/>
        </w:rPr>
        <w:t xml:space="preserve">eceive and discuss all proposals for public events </w:t>
      </w:r>
      <w:r w:rsidR="002B29DE">
        <w:rPr>
          <w:rFonts w:asciiTheme="minorHAnsi" w:hAnsiTheme="minorHAnsi" w:cstheme="minorHAnsi"/>
          <w:sz w:val="22"/>
          <w:szCs w:val="22"/>
        </w:rPr>
        <w:t xml:space="preserve">on Gloucester City Council land. </w:t>
      </w:r>
    </w:p>
    <w:p w14:paraId="565F099D" w14:textId="62B0ECFC" w:rsidR="002B29DE" w:rsidRPr="003F7A6E" w:rsidRDefault="006724A4" w:rsidP="002B29DE">
      <w:pPr>
        <w:pStyle w:val="Default"/>
        <w:numPr>
          <w:ilvl w:val="0"/>
          <w:numId w:val="11"/>
        </w:numPr>
        <w:spacing w:after="36"/>
        <w:rPr>
          <w:rFonts w:asciiTheme="minorHAnsi" w:hAnsiTheme="minorHAnsi" w:cstheme="minorHAnsi"/>
          <w:sz w:val="22"/>
          <w:szCs w:val="22"/>
        </w:rPr>
      </w:pPr>
      <w:r>
        <w:rPr>
          <w:rFonts w:asciiTheme="minorHAnsi" w:hAnsiTheme="minorHAnsi" w:cstheme="minorHAnsi"/>
          <w:sz w:val="22"/>
          <w:szCs w:val="22"/>
        </w:rPr>
        <w:t>P</w:t>
      </w:r>
      <w:r w:rsidR="002B29DE" w:rsidRPr="003F7A6E">
        <w:rPr>
          <w:rFonts w:asciiTheme="minorHAnsi" w:hAnsiTheme="minorHAnsi" w:cstheme="minorHAnsi"/>
          <w:sz w:val="22"/>
          <w:szCs w:val="22"/>
        </w:rPr>
        <w:t>rovide a multi</w:t>
      </w:r>
      <w:r w:rsidR="002B29DE">
        <w:rPr>
          <w:rFonts w:asciiTheme="minorHAnsi" w:hAnsiTheme="minorHAnsi" w:cstheme="minorHAnsi"/>
          <w:sz w:val="22"/>
          <w:szCs w:val="22"/>
        </w:rPr>
        <w:t>-department</w:t>
      </w:r>
      <w:r w:rsidR="002B29DE" w:rsidRPr="003F7A6E">
        <w:rPr>
          <w:rFonts w:asciiTheme="minorHAnsi" w:hAnsiTheme="minorHAnsi" w:cstheme="minorHAnsi"/>
          <w:sz w:val="22"/>
          <w:szCs w:val="22"/>
        </w:rPr>
        <w:t xml:space="preserve"> forum within which members will </w:t>
      </w:r>
      <w:r w:rsidR="002B29DE">
        <w:rPr>
          <w:rFonts w:asciiTheme="minorHAnsi" w:hAnsiTheme="minorHAnsi" w:cstheme="minorHAnsi"/>
          <w:sz w:val="22"/>
          <w:szCs w:val="22"/>
        </w:rPr>
        <w:t>have</w:t>
      </w:r>
      <w:r w:rsidR="002B29DE" w:rsidRPr="003F7A6E">
        <w:rPr>
          <w:rFonts w:asciiTheme="minorHAnsi" w:hAnsiTheme="minorHAnsi" w:cstheme="minorHAnsi"/>
          <w:sz w:val="22"/>
          <w:szCs w:val="22"/>
        </w:rPr>
        <w:t xml:space="preserve"> a co-ordinated approach to </w:t>
      </w:r>
      <w:r w:rsidR="002B29DE">
        <w:rPr>
          <w:rFonts w:asciiTheme="minorHAnsi" w:hAnsiTheme="minorHAnsi" w:cstheme="minorHAnsi"/>
          <w:sz w:val="22"/>
          <w:szCs w:val="22"/>
        </w:rPr>
        <w:t>supporting event organisers.</w:t>
      </w:r>
    </w:p>
    <w:p w14:paraId="6C2EC03F" w14:textId="77777777" w:rsidR="006724A4" w:rsidRDefault="006724A4" w:rsidP="006724A4">
      <w:pPr>
        <w:pStyle w:val="Default"/>
        <w:numPr>
          <w:ilvl w:val="0"/>
          <w:numId w:val="11"/>
        </w:numPr>
        <w:spacing w:after="36"/>
        <w:rPr>
          <w:rFonts w:asciiTheme="minorHAnsi" w:hAnsiTheme="minorHAnsi" w:cstheme="minorHAnsi"/>
          <w:sz w:val="22"/>
          <w:szCs w:val="22"/>
        </w:rPr>
      </w:pPr>
      <w:r>
        <w:rPr>
          <w:rFonts w:asciiTheme="minorHAnsi" w:hAnsiTheme="minorHAnsi" w:cstheme="minorHAnsi"/>
          <w:sz w:val="22"/>
          <w:szCs w:val="22"/>
        </w:rPr>
        <w:t>P</w:t>
      </w:r>
      <w:r w:rsidR="002B29DE" w:rsidRPr="003F7A6E">
        <w:rPr>
          <w:rFonts w:asciiTheme="minorHAnsi" w:hAnsiTheme="minorHAnsi" w:cstheme="minorHAnsi"/>
          <w:sz w:val="22"/>
          <w:szCs w:val="22"/>
        </w:rPr>
        <w:t>romote good practice in safety and welfare planning</w:t>
      </w:r>
      <w:r w:rsidR="002B29DE">
        <w:rPr>
          <w:rFonts w:asciiTheme="minorHAnsi" w:hAnsiTheme="minorHAnsi" w:cstheme="minorHAnsi"/>
          <w:sz w:val="22"/>
          <w:szCs w:val="22"/>
        </w:rPr>
        <w:t>.</w:t>
      </w:r>
    </w:p>
    <w:p w14:paraId="0F4A0FA7" w14:textId="5AD9A94E" w:rsidR="002B29DE" w:rsidRPr="006724A4" w:rsidRDefault="006724A4" w:rsidP="006724A4">
      <w:pPr>
        <w:pStyle w:val="Default"/>
        <w:numPr>
          <w:ilvl w:val="0"/>
          <w:numId w:val="11"/>
        </w:numPr>
        <w:spacing w:after="36"/>
        <w:rPr>
          <w:rFonts w:asciiTheme="minorHAnsi" w:hAnsiTheme="minorHAnsi" w:cstheme="minorHAnsi"/>
          <w:sz w:val="22"/>
          <w:szCs w:val="22"/>
        </w:rPr>
      </w:pPr>
      <w:r>
        <w:rPr>
          <w:rFonts w:asciiTheme="minorHAnsi" w:hAnsiTheme="minorHAnsi" w:cstheme="minorHAnsi"/>
          <w:sz w:val="22"/>
          <w:szCs w:val="22"/>
        </w:rPr>
        <w:t>C</w:t>
      </w:r>
      <w:r w:rsidR="002B29DE" w:rsidRPr="006724A4">
        <w:rPr>
          <w:rFonts w:asciiTheme="minorHAnsi" w:hAnsiTheme="minorHAnsi" w:cstheme="minorHAnsi"/>
          <w:sz w:val="22"/>
          <w:szCs w:val="22"/>
        </w:rPr>
        <w:t>onsider the advice published in all available statutory guidance documents and impart to event organisers</w:t>
      </w:r>
      <w:r w:rsidR="000641BB">
        <w:rPr>
          <w:rFonts w:asciiTheme="minorHAnsi" w:hAnsiTheme="minorHAnsi" w:cstheme="minorHAnsi"/>
          <w:sz w:val="22"/>
          <w:szCs w:val="22"/>
        </w:rPr>
        <w:t>.</w:t>
      </w:r>
    </w:p>
    <w:p w14:paraId="27473A09" w14:textId="56E6C903" w:rsidR="002B29DE" w:rsidRDefault="006724A4" w:rsidP="002B29DE">
      <w:pPr>
        <w:pStyle w:val="Default"/>
        <w:numPr>
          <w:ilvl w:val="0"/>
          <w:numId w:val="11"/>
        </w:numPr>
        <w:spacing w:after="36"/>
        <w:rPr>
          <w:rFonts w:asciiTheme="minorHAnsi" w:hAnsiTheme="minorHAnsi" w:cstheme="minorHAnsi"/>
          <w:sz w:val="22"/>
          <w:szCs w:val="22"/>
        </w:rPr>
      </w:pPr>
      <w:r>
        <w:rPr>
          <w:rFonts w:asciiTheme="minorHAnsi" w:hAnsiTheme="minorHAnsi" w:cstheme="minorHAnsi"/>
          <w:sz w:val="22"/>
          <w:szCs w:val="22"/>
        </w:rPr>
        <w:t>E</w:t>
      </w:r>
      <w:r w:rsidR="002B29DE" w:rsidRPr="003F7A6E">
        <w:rPr>
          <w:rFonts w:asciiTheme="minorHAnsi" w:hAnsiTheme="minorHAnsi" w:cstheme="minorHAnsi"/>
          <w:sz w:val="22"/>
          <w:szCs w:val="22"/>
        </w:rPr>
        <w:t xml:space="preserve">nsure that </w:t>
      </w:r>
      <w:r w:rsidR="002B29DE">
        <w:rPr>
          <w:rFonts w:asciiTheme="minorHAnsi" w:hAnsiTheme="minorHAnsi" w:cstheme="minorHAnsi"/>
          <w:sz w:val="22"/>
          <w:szCs w:val="22"/>
        </w:rPr>
        <w:t>event organisers comply with terms and conditions</w:t>
      </w:r>
      <w:r w:rsidR="00B1024E">
        <w:rPr>
          <w:rFonts w:asciiTheme="minorHAnsi" w:hAnsiTheme="minorHAnsi" w:cstheme="minorHAnsi"/>
          <w:sz w:val="22"/>
          <w:szCs w:val="22"/>
        </w:rPr>
        <w:t xml:space="preserve"> on licences</w:t>
      </w:r>
      <w:r w:rsidR="002B29DE">
        <w:rPr>
          <w:rFonts w:asciiTheme="minorHAnsi" w:hAnsiTheme="minorHAnsi" w:cstheme="minorHAnsi"/>
          <w:sz w:val="22"/>
          <w:szCs w:val="22"/>
        </w:rPr>
        <w:t xml:space="preserve">. </w:t>
      </w:r>
    </w:p>
    <w:p w14:paraId="766C40EA" w14:textId="314175F3" w:rsidR="00AB3C5C" w:rsidRPr="00FB6382" w:rsidRDefault="006724A4" w:rsidP="00AB3C5C">
      <w:pPr>
        <w:pStyle w:val="Default"/>
        <w:numPr>
          <w:ilvl w:val="0"/>
          <w:numId w:val="11"/>
        </w:numPr>
        <w:spacing w:after="36"/>
        <w:rPr>
          <w:rFonts w:asciiTheme="minorHAnsi" w:hAnsiTheme="minorHAnsi" w:cstheme="minorHAnsi"/>
          <w:sz w:val="22"/>
          <w:szCs w:val="22"/>
        </w:rPr>
      </w:pPr>
      <w:r>
        <w:rPr>
          <w:rFonts w:asciiTheme="minorHAnsi" w:hAnsiTheme="minorHAnsi" w:cstheme="minorHAnsi"/>
          <w:sz w:val="22"/>
          <w:szCs w:val="22"/>
        </w:rPr>
        <w:t>C</w:t>
      </w:r>
      <w:r w:rsidR="002B29DE">
        <w:rPr>
          <w:rFonts w:asciiTheme="minorHAnsi" w:hAnsiTheme="minorHAnsi" w:cstheme="minorHAnsi"/>
          <w:sz w:val="22"/>
          <w:szCs w:val="22"/>
        </w:rPr>
        <w:t xml:space="preserve">onsult and inform a wider stakeholder group, such as the Safety Advisory Group, when necessary. </w:t>
      </w:r>
    </w:p>
    <w:p w14:paraId="57DABE45" w14:textId="059DD94A" w:rsidR="003F7A6E" w:rsidRPr="00B8459E" w:rsidRDefault="00E815A3" w:rsidP="00EE281D">
      <w:pPr>
        <w:pStyle w:val="Heading1"/>
        <w:numPr>
          <w:ilvl w:val="0"/>
          <w:numId w:val="10"/>
        </w:numPr>
      </w:pPr>
      <w:bookmarkStart w:id="3" w:name="_Toc93395928"/>
      <w:r>
        <w:lastRenderedPageBreak/>
        <w:t>M</w:t>
      </w:r>
      <w:r w:rsidR="003F7A6E">
        <w:t>embers</w:t>
      </w:r>
      <w:bookmarkEnd w:id="3"/>
    </w:p>
    <w:p w14:paraId="5FCBA894" w14:textId="5B98B7F4" w:rsidR="00C40657" w:rsidRDefault="00C40657" w:rsidP="003F7A6E">
      <w:pPr>
        <w:spacing w:after="0"/>
      </w:pPr>
      <w:r>
        <w:t xml:space="preserve">The </w:t>
      </w:r>
      <w:r w:rsidR="0074084D">
        <w:t xml:space="preserve">core </w:t>
      </w:r>
      <w:r>
        <w:t xml:space="preserve">group </w:t>
      </w:r>
      <w:r w:rsidR="0074084D">
        <w:t>c</w:t>
      </w:r>
      <w:r>
        <w:t>onsist</w:t>
      </w:r>
      <w:r w:rsidR="0074084D">
        <w:t>s</w:t>
      </w:r>
      <w:r>
        <w:t xml:space="preserve"> </w:t>
      </w:r>
      <w:r w:rsidR="0074084D">
        <w:t>of officers from the following departments</w:t>
      </w:r>
      <w:r w:rsidR="003C5DCB">
        <w:t xml:space="preserve"> at Gloucester City Council</w:t>
      </w:r>
      <w:r w:rsidR="0074084D">
        <w:t>:</w:t>
      </w:r>
    </w:p>
    <w:p w14:paraId="18235666" w14:textId="77777777" w:rsidR="00E815A3" w:rsidRDefault="00E815A3" w:rsidP="00EE281D">
      <w:pPr>
        <w:pStyle w:val="ListParagraph"/>
        <w:numPr>
          <w:ilvl w:val="0"/>
          <w:numId w:val="13"/>
        </w:numPr>
        <w:spacing w:after="0"/>
        <w:sectPr w:rsidR="00E815A3" w:rsidSect="00B13490">
          <w:headerReference w:type="default" r:id="rId12"/>
          <w:pgSz w:w="11906" w:h="16838"/>
          <w:pgMar w:top="1440" w:right="1440" w:bottom="1440" w:left="1440" w:header="708" w:footer="708" w:gutter="0"/>
          <w:cols w:space="708"/>
          <w:docGrid w:linePitch="360"/>
        </w:sectPr>
      </w:pPr>
    </w:p>
    <w:p w14:paraId="2F51EDF5" w14:textId="4B6FB945" w:rsidR="00EE281D" w:rsidRDefault="00EE281D" w:rsidP="00EE281D">
      <w:pPr>
        <w:pStyle w:val="ListParagraph"/>
        <w:numPr>
          <w:ilvl w:val="0"/>
          <w:numId w:val="13"/>
        </w:numPr>
        <w:spacing w:after="0"/>
      </w:pPr>
      <w:r>
        <w:t>Festivals &amp; Events</w:t>
      </w:r>
    </w:p>
    <w:p w14:paraId="7DC23D7F" w14:textId="27978B05" w:rsidR="003F7A6E" w:rsidRPr="00CD49D2" w:rsidRDefault="003F7A6E" w:rsidP="00EE281D">
      <w:pPr>
        <w:pStyle w:val="ListParagraph"/>
        <w:numPr>
          <w:ilvl w:val="0"/>
          <w:numId w:val="13"/>
        </w:numPr>
        <w:spacing w:after="0"/>
      </w:pPr>
      <w:r w:rsidRPr="00CD49D2">
        <w:t>Asset Management</w:t>
      </w:r>
    </w:p>
    <w:p w14:paraId="1FBE2893" w14:textId="77777777" w:rsidR="003F7A6E" w:rsidRPr="00CD49D2" w:rsidRDefault="003F7A6E" w:rsidP="00EE281D">
      <w:pPr>
        <w:pStyle w:val="ListParagraph"/>
        <w:numPr>
          <w:ilvl w:val="0"/>
          <w:numId w:val="13"/>
        </w:numPr>
        <w:spacing w:after="0"/>
      </w:pPr>
      <w:r w:rsidRPr="00CD49D2">
        <w:t>City Centre Management</w:t>
      </w:r>
    </w:p>
    <w:p w14:paraId="5D27578F" w14:textId="6E6EB8F4" w:rsidR="003F7A6E" w:rsidRDefault="003F7A6E" w:rsidP="00EE281D">
      <w:pPr>
        <w:pStyle w:val="ListParagraph"/>
        <w:numPr>
          <w:ilvl w:val="0"/>
          <w:numId w:val="13"/>
        </w:numPr>
        <w:spacing w:after="0"/>
      </w:pPr>
      <w:r w:rsidRPr="00762488">
        <w:t>Community Wellbeing</w:t>
      </w:r>
    </w:p>
    <w:p w14:paraId="28BA57FC" w14:textId="10128E62" w:rsidR="005E651A" w:rsidRPr="00CD49D2" w:rsidRDefault="005E651A" w:rsidP="00EE281D">
      <w:pPr>
        <w:pStyle w:val="ListParagraph"/>
        <w:numPr>
          <w:ilvl w:val="0"/>
          <w:numId w:val="13"/>
        </w:numPr>
        <w:spacing w:after="0"/>
      </w:pPr>
      <w:r>
        <w:t>Cultural Services</w:t>
      </w:r>
      <w:r w:rsidR="00935BBF">
        <w:t xml:space="preserve"> Safety Compliance</w:t>
      </w:r>
    </w:p>
    <w:p w14:paraId="4956DFB7" w14:textId="77777777" w:rsidR="003F7A6E" w:rsidRPr="00CD49D2" w:rsidRDefault="003F7A6E" w:rsidP="00EE281D">
      <w:pPr>
        <w:pStyle w:val="ListParagraph"/>
        <w:numPr>
          <w:ilvl w:val="0"/>
          <w:numId w:val="13"/>
        </w:numPr>
        <w:spacing w:after="0"/>
      </w:pPr>
      <w:r w:rsidRPr="00CD49D2">
        <w:t>Environmental Health</w:t>
      </w:r>
    </w:p>
    <w:p w14:paraId="0DEAC9F6" w14:textId="77777777" w:rsidR="003F7A6E" w:rsidRPr="00CD49D2" w:rsidRDefault="003F7A6E" w:rsidP="00EE281D">
      <w:pPr>
        <w:pStyle w:val="ListParagraph"/>
        <w:numPr>
          <w:ilvl w:val="0"/>
          <w:numId w:val="13"/>
        </w:numPr>
        <w:spacing w:after="0"/>
      </w:pPr>
      <w:r w:rsidRPr="00CD49D2">
        <w:t>Licencing</w:t>
      </w:r>
    </w:p>
    <w:p w14:paraId="147D31F0" w14:textId="77777777" w:rsidR="008A4FF4" w:rsidRDefault="008A4FF4" w:rsidP="00E439B8">
      <w:pPr>
        <w:pStyle w:val="ListParagraph"/>
        <w:numPr>
          <w:ilvl w:val="0"/>
          <w:numId w:val="13"/>
        </w:numPr>
        <w:spacing w:after="0"/>
        <w:sectPr w:rsidR="008A4FF4" w:rsidSect="008A4FF4">
          <w:type w:val="continuous"/>
          <w:pgSz w:w="11906" w:h="16838"/>
          <w:pgMar w:top="1440" w:right="1440" w:bottom="1440" w:left="1440" w:header="708" w:footer="708" w:gutter="0"/>
          <w:cols w:space="708"/>
          <w:docGrid w:linePitch="360"/>
        </w:sectPr>
      </w:pPr>
    </w:p>
    <w:p w14:paraId="0B3AA971" w14:textId="2E3BA618" w:rsidR="007547AF" w:rsidRDefault="003F7A6E" w:rsidP="007547AF">
      <w:pPr>
        <w:pStyle w:val="ListParagraph"/>
        <w:numPr>
          <w:ilvl w:val="0"/>
          <w:numId w:val="13"/>
        </w:numPr>
        <w:spacing w:after="0"/>
      </w:pPr>
      <w:r w:rsidRPr="00CD49D2">
        <w:t>Parks &amp; Open Spaces</w:t>
      </w:r>
    </w:p>
    <w:p w14:paraId="415FA4AF" w14:textId="77777777" w:rsidR="00AB3C5C" w:rsidRDefault="00AB3C5C" w:rsidP="00AB3C5C">
      <w:pPr>
        <w:spacing w:after="0"/>
      </w:pPr>
    </w:p>
    <w:p w14:paraId="761C05E6" w14:textId="26FAEB3B" w:rsidR="00F565F3" w:rsidRPr="00B8459E" w:rsidRDefault="007420B8" w:rsidP="00EE281D">
      <w:pPr>
        <w:pStyle w:val="Heading1"/>
        <w:numPr>
          <w:ilvl w:val="0"/>
          <w:numId w:val="10"/>
        </w:numPr>
      </w:pPr>
      <w:bookmarkStart w:id="4" w:name="_Toc93395929"/>
      <w:r>
        <w:t>Roles and Responsibilities</w:t>
      </w:r>
      <w:bookmarkEnd w:id="4"/>
    </w:p>
    <w:p w14:paraId="6406548A" w14:textId="29D9B5AE" w:rsidR="004D78B4" w:rsidRPr="00CD49D2" w:rsidRDefault="004D78B4" w:rsidP="004D78B4">
      <w:pPr>
        <w:spacing w:after="0"/>
        <w:rPr>
          <w:b/>
          <w:bCs/>
        </w:rPr>
      </w:pPr>
      <w:r w:rsidRPr="00CD49D2">
        <w:rPr>
          <w:b/>
          <w:bCs/>
        </w:rPr>
        <w:t>Festivals &amp; Events</w:t>
      </w:r>
      <w:r w:rsidR="00236949">
        <w:rPr>
          <w:b/>
          <w:bCs/>
        </w:rPr>
        <w:t xml:space="preserve"> (Chair)</w:t>
      </w:r>
    </w:p>
    <w:p w14:paraId="1A3119C3" w14:textId="79B2B000" w:rsidR="005643F5" w:rsidRDefault="004D78B4" w:rsidP="00C2347B">
      <w:pPr>
        <w:pStyle w:val="ListParagraph"/>
        <w:numPr>
          <w:ilvl w:val="0"/>
          <w:numId w:val="4"/>
        </w:numPr>
      </w:pPr>
      <w:r w:rsidRPr="00CD49D2">
        <w:t xml:space="preserve">Chair of City Events </w:t>
      </w:r>
      <w:r w:rsidR="00CA2457">
        <w:t>g</w:t>
      </w:r>
      <w:r w:rsidRPr="00CD49D2">
        <w:t>roup</w:t>
      </w:r>
      <w:r w:rsidR="00C2347B">
        <w:t>, c</w:t>
      </w:r>
      <w:r>
        <w:t>o-ordinat</w:t>
      </w:r>
      <w:r w:rsidR="00C2347B">
        <w:t>ing</w:t>
      </w:r>
      <w:r>
        <w:t xml:space="preserve"> meetings</w:t>
      </w:r>
      <w:r w:rsidR="005643F5">
        <w:t xml:space="preserve"> and minute taking</w:t>
      </w:r>
      <w:r w:rsidR="00C2347B">
        <w:t>.</w:t>
      </w:r>
    </w:p>
    <w:p w14:paraId="553DF75E" w14:textId="3EED233D" w:rsidR="001F43FB" w:rsidRDefault="00C2347B" w:rsidP="00C2347B">
      <w:pPr>
        <w:pStyle w:val="ListParagraph"/>
        <w:numPr>
          <w:ilvl w:val="0"/>
          <w:numId w:val="4"/>
        </w:numPr>
      </w:pPr>
      <w:r>
        <w:t>Administration lead, processing all applications</w:t>
      </w:r>
      <w:r w:rsidR="005F5B0B">
        <w:t>, updating calendar of events,</w:t>
      </w:r>
      <w:r>
        <w:t xml:space="preserve"> and </w:t>
      </w:r>
      <w:r w:rsidR="001F43FB">
        <w:t xml:space="preserve">circulating </w:t>
      </w:r>
      <w:r w:rsidR="005F5B0B">
        <w:t xml:space="preserve">information </w:t>
      </w:r>
      <w:r w:rsidR="001F43FB">
        <w:t xml:space="preserve">with relevant parties. </w:t>
      </w:r>
    </w:p>
    <w:p w14:paraId="6547EB07" w14:textId="213BDB94" w:rsidR="00C2347B" w:rsidRDefault="001F43FB" w:rsidP="00C2347B">
      <w:pPr>
        <w:pStyle w:val="ListParagraph"/>
        <w:numPr>
          <w:ilvl w:val="0"/>
          <w:numId w:val="4"/>
        </w:numPr>
      </w:pPr>
      <w:r>
        <w:t>M</w:t>
      </w:r>
      <w:r w:rsidR="00C2347B">
        <w:t>ain point of contact for event organisers</w:t>
      </w:r>
      <w:r w:rsidR="005F5B0B">
        <w:t>.</w:t>
      </w:r>
    </w:p>
    <w:p w14:paraId="06621702" w14:textId="6C19361E" w:rsidR="004D78B4" w:rsidRPr="00CD49D2" w:rsidRDefault="004D78B4" w:rsidP="004D78B4">
      <w:pPr>
        <w:pStyle w:val="ListParagraph"/>
        <w:numPr>
          <w:ilvl w:val="0"/>
          <w:numId w:val="4"/>
        </w:numPr>
      </w:pPr>
      <w:r>
        <w:t>Provide</w:t>
      </w:r>
      <w:r w:rsidR="00451EC5">
        <w:t xml:space="preserve">s </w:t>
      </w:r>
      <w:r w:rsidR="001F43FB">
        <w:t xml:space="preserve">general </w:t>
      </w:r>
      <w:r>
        <w:t xml:space="preserve">event guidance </w:t>
      </w:r>
      <w:r w:rsidR="00451EC5">
        <w:t xml:space="preserve">and ensures the organiser complies with </w:t>
      </w:r>
      <w:r w:rsidR="0046645A">
        <w:t xml:space="preserve">conditions of the agreement. </w:t>
      </w:r>
    </w:p>
    <w:p w14:paraId="784BAAAD" w14:textId="77777777" w:rsidR="00B41CA8" w:rsidRDefault="00B41CA8" w:rsidP="00CD49D2">
      <w:pPr>
        <w:spacing w:after="0"/>
        <w:rPr>
          <w:b/>
          <w:bCs/>
        </w:rPr>
      </w:pPr>
    </w:p>
    <w:p w14:paraId="4A5BE49A" w14:textId="4FB1EFDC" w:rsidR="00052326" w:rsidRPr="00CD49D2" w:rsidRDefault="00052326" w:rsidP="00CD49D2">
      <w:pPr>
        <w:spacing w:after="0"/>
        <w:rPr>
          <w:b/>
          <w:bCs/>
        </w:rPr>
      </w:pPr>
      <w:r w:rsidRPr="00CD49D2">
        <w:rPr>
          <w:b/>
          <w:bCs/>
        </w:rPr>
        <w:t>Asset Manag</w:t>
      </w:r>
      <w:r w:rsidR="00CD49D2" w:rsidRPr="00CD49D2">
        <w:rPr>
          <w:b/>
          <w:bCs/>
        </w:rPr>
        <w:t>ement</w:t>
      </w:r>
    </w:p>
    <w:p w14:paraId="0AEEABFA" w14:textId="77777777" w:rsidR="0069488C" w:rsidRDefault="00CD49D2" w:rsidP="002263B7">
      <w:pPr>
        <w:pStyle w:val="ListParagraph"/>
        <w:numPr>
          <w:ilvl w:val="0"/>
          <w:numId w:val="5"/>
        </w:numPr>
      </w:pPr>
      <w:r w:rsidRPr="00CD49D2">
        <w:t>Site lessee</w:t>
      </w:r>
      <w:r w:rsidR="002263B7">
        <w:t xml:space="preserve">, </w:t>
      </w:r>
      <w:r w:rsidR="0069488C">
        <w:t xml:space="preserve">drawing up and </w:t>
      </w:r>
      <w:r w:rsidR="002263B7">
        <w:t>issuing land use agreements</w:t>
      </w:r>
      <w:r w:rsidR="0069488C">
        <w:t>.</w:t>
      </w:r>
    </w:p>
    <w:p w14:paraId="4364CAFF" w14:textId="4E924A60" w:rsidR="000C7383" w:rsidRDefault="0069488C" w:rsidP="002263B7">
      <w:pPr>
        <w:pStyle w:val="ListParagraph"/>
        <w:numPr>
          <w:ilvl w:val="0"/>
          <w:numId w:val="5"/>
        </w:numPr>
      </w:pPr>
      <w:r>
        <w:t>E</w:t>
      </w:r>
      <w:r w:rsidR="002263B7">
        <w:t xml:space="preserve">nsuring compliance with conditions on the agreement. </w:t>
      </w:r>
    </w:p>
    <w:p w14:paraId="5D3C1619" w14:textId="49457846" w:rsidR="0069488C" w:rsidRPr="002263B7" w:rsidRDefault="0069488C" w:rsidP="002263B7">
      <w:pPr>
        <w:pStyle w:val="ListParagraph"/>
        <w:numPr>
          <w:ilvl w:val="0"/>
          <w:numId w:val="5"/>
        </w:numPr>
      </w:pPr>
      <w:r>
        <w:t xml:space="preserve">Providing general guidance for event organisers, based on </w:t>
      </w:r>
      <w:r w:rsidR="008F5F84">
        <w:t xml:space="preserve">site information. </w:t>
      </w:r>
    </w:p>
    <w:p w14:paraId="473FCDBD" w14:textId="77777777" w:rsidR="00A63F74" w:rsidRDefault="00A63F74" w:rsidP="00762488">
      <w:pPr>
        <w:spacing w:after="0"/>
        <w:rPr>
          <w:b/>
          <w:bCs/>
        </w:rPr>
      </w:pPr>
    </w:p>
    <w:p w14:paraId="7CA92032" w14:textId="7E6D6EC7" w:rsidR="0003004E" w:rsidRPr="00CD49D2" w:rsidRDefault="0003004E" w:rsidP="00762488">
      <w:pPr>
        <w:spacing w:after="0"/>
        <w:rPr>
          <w:b/>
          <w:bCs/>
        </w:rPr>
      </w:pPr>
      <w:r w:rsidRPr="00CD49D2">
        <w:rPr>
          <w:b/>
          <w:bCs/>
        </w:rPr>
        <w:t>Environmental Health</w:t>
      </w:r>
      <w:r w:rsidR="000C7383" w:rsidRPr="000C7383">
        <w:rPr>
          <w:b/>
          <w:bCs/>
        </w:rPr>
        <w:t>/Community Wellbeing</w:t>
      </w:r>
    </w:p>
    <w:p w14:paraId="240B5685" w14:textId="09E368C5" w:rsidR="004536ED" w:rsidRDefault="004536ED" w:rsidP="004536ED">
      <w:pPr>
        <w:pStyle w:val="ListParagraph"/>
        <w:numPr>
          <w:ilvl w:val="0"/>
          <w:numId w:val="4"/>
        </w:numPr>
      </w:pPr>
      <w:r>
        <w:t>Provides guidance and ensures compliance with laws relating to food safety, communicable diseases,</w:t>
      </w:r>
      <w:r w:rsidR="000E5947">
        <w:t xml:space="preserve"> animal welfare</w:t>
      </w:r>
      <w:r>
        <w:t xml:space="preserve"> and noise nuisance.</w:t>
      </w:r>
    </w:p>
    <w:p w14:paraId="0A250C43" w14:textId="08665241" w:rsidR="00C22B8A" w:rsidRDefault="006F6DF1" w:rsidP="0099352E">
      <w:pPr>
        <w:pStyle w:val="ListParagraph"/>
        <w:numPr>
          <w:ilvl w:val="0"/>
          <w:numId w:val="4"/>
        </w:numPr>
      </w:pPr>
      <w:r>
        <w:t>E</w:t>
      </w:r>
      <w:r w:rsidR="004536ED">
        <w:t>nsures compliance with laws relating to the health, safety and welfare of people working at the event and those affected by their work activities.</w:t>
      </w:r>
    </w:p>
    <w:p w14:paraId="586E358B" w14:textId="501D96F5" w:rsidR="00172C36" w:rsidRDefault="00172C36" w:rsidP="00172C36">
      <w:pPr>
        <w:pStyle w:val="ListParagraph"/>
        <w:numPr>
          <w:ilvl w:val="0"/>
          <w:numId w:val="4"/>
        </w:numPr>
      </w:pPr>
      <w:r>
        <w:t>Chair of the Safety Advisory Group (SAG)</w:t>
      </w:r>
    </w:p>
    <w:p w14:paraId="691EDC3A" w14:textId="77777777" w:rsidR="000F4852" w:rsidRDefault="000F4852" w:rsidP="00DE4627">
      <w:pPr>
        <w:spacing w:after="0"/>
        <w:rPr>
          <w:b/>
          <w:bCs/>
        </w:rPr>
      </w:pPr>
    </w:p>
    <w:p w14:paraId="08B0B95B" w14:textId="7641A00E" w:rsidR="00E51C2E" w:rsidRPr="00DE4627" w:rsidRDefault="00935BBF" w:rsidP="00DE4627">
      <w:pPr>
        <w:spacing w:after="0"/>
        <w:rPr>
          <w:b/>
          <w:bCs/>
        </w:rPr>
      </w:pPr>
      <w:r>
        <w:rPr>
          <w:b/>
          <w:bCs/>
        </w:rPr>
        <w:t xml:space="preserve">Cultural Services </w:t>
      </w:r>
      <w:r w:rsidR="00DE4627" w:rsidRPr="00DE4627">
        <w:rPr>
          <w:b/>
          <w:bCs/>
        </w:rPr>
        <w:t xml:space="preserve">Safety Compliance </w:t>
      </w:r>
    </w:p>
    <w:p w14:paraId="465DE101" w14:textId="77B4AF58" w:rsidR="00DE4627" w:rsidRDefault="00DE4627" w:rsidP="004536ED">
      <w:pPr>
        <w:pStyle w:val="ListParagraph"/>
        <w:numPr>
          <w:ilvl w:val="0"/>
          <w:numId w:val="4"/>
        </w:numPr>
      </w:pPr>
      <w:r>
        <w:t>R</w:t>
      </w:r>
      <w:r w:rsidRPr="00DE4627">
        <w:t>eview</w:t>
      </w:r>
      <w:r>
        <w:t>s</w:t>
      </w:r>
      <w:r w:rsidRPr="00DE4627">
        <w:t xml:space="preserve"> </w:t>
      </w:r>
      <w:r w:rsidR="000F4852">
        <w:t xml:space="preserve">risk assessments, </w:t>
      </w:r>
      <w:r w:rsidRPr="00DE4627">
        <w:t xml:space="preserve">event management documentation, </w:t>
      </w:r>
      <w:r w:rsidR="000F4852">
        <w:t xml:space="preserve">and </w:t>
      </w:r>
      <w:r w:rsidR="00894507">
        <w:t>licencing applications</w:t>
      </w:r>
      <w:r w:rsidR="000F4852">
        <w:t xml:space="preserve"> to ensure these are suitable and </w:t>
      </w:r>
      <w:r w:rsidR="000979F1">
        <w:t xml:space="preserve">sufficient for a safe event. </w:t>
      </w:r>
    </w:p>
    <w:p w14:paraId="69B7B815" w14:textId="2059E0B6" w:rsidR="00B901CE" w:rsidRDefault="00B901CE" w:rsidP="004536ED">
      <w:pPr>
        <w:pStyle w:val="ListParagraph"/>
        <w:numPr>
          <w:ilvl w:val="0"/>
          <w:numId w:val="4"/>
        </w:numPr>
      </w:pPr>
      <w:r>
        <w:t xml:space="preserve">Work with Environmental Health to ensure compliance with laws relating to the health, </w:t>
      </w:r>
      <w:proofErr w:type="gramStart"/>
      <w:r>
        <w:t>safety</w:t>
      </w:r>
      <w:proofErr w:type="gramEnd"/>
      <w:r>
        <w:t xml:space="preserve"> and welfare. </w:t>
      </w:r>
    </w:p>
    <w:p w14:paraId="22483F06" w14:textId="77777777" w:rsidR="00E97F74" w:rsidRDefault="00E97F74" w:rsidP="00E97F74">
      <w:pPr>
        <w:spacing w:after="0"/>
      </w:pPr>
    </w:p>
    <w:p w14:paraId="34ABBAF9" w14:textId="77777777" w:rsidR="00E97F74" w:rsidRPr="00B41CA8" w:rsidRDefault="00E97F74" w:rsidP="00E97F74">
      <w:pPr>
        <w:spacing w:after="0"/>
        <w:rPr>
          <w:b/>
          <w:bCs/>
        </w:rPr>
      </w:pPr>
      <w:r w:rsidRPr="00B41CA8">
        <w:rPr>
          <w:b/>
          <w:bCs/>
        </w:rPr>
        <w:t>City Centre Management</w:t>
      </w:r>
    </w:p>
    <w:p w14:paraId="3B30B747" w14:textId="77777777" w:rsidR="00E97F74" w:rsidRDefault="00E97F74" w:rsidP="00E97F74">
      <w:pPr>
        <w:pStyle w:val="ListParagraph"/>
        <w:numPr>
          <w:ilvl w:val="0"/>
          <w:numId w:val="9"/>
        </w:numPr>
      </w:pPr>
      <w:r w:rsidRPr="003A584E">
        <w:t>Assess</w:t>
      </w:r>
      <w:r>
        <w:t>es</w:t>
      </w:r>
      <w:r w:rsidRPr="003A584E">
        <w:t xml:space="preserve"> the </w:t>
      </w:r>
      <w:r>
        <w:t>suitability of the event for the proposed city centre space</w:t>
      </w:r>
    </w:p>
    <w:p w14:paraId="56F3E9F2" w14:textId="77777777" w:rsidR="00E97F74" w:rsidRDefault="00E97F74" w:rsidP="00E97F74">
      <w:pPr>
        <w:pStyle w:val="ListParagraph"/>
        <w:numPr>
          <w:ilvl w:val="0"/>
          <w:numId w:val="9"/>
        </w:numPr>
      </w:pPr>
      <w:r>
        <w:t>Liaises with City Operations team, such as the Street Cleaning team, and other stakeholders</w:t>
      </w:r>
    </w:p>
    <w:p w14:paraId="6662C9DF" w14:textId="77777777" w:rsidR="00E97F74" w:rsidRDefault="00E97F74" w:rsidP="00E97F74">
      <w:pPr>
        <w:pStyle w:val="ListParagraph"/>
        <w:numPr>
          <w:ilvl w:val="0"/>
          <w:numId w:val="9"/>
        </w:numPr>
      </w:pPr>
      <w:r>
        <w:t>Arranges temporary road closure orders for processions and parades</w:t>
      </w:r>
    </w:p>
    <w:p w14:paraId="1B48E27B" w14:textId="77777777" w:rsidR="00762488" w:rsidRDefault="00762488" w:rsidP="00CD49D2">
      <w:pPr>
        <w:spacing w:after="0"/>
        <w:rPr>
          <w:b/>
          <w:bCs/>
        </w:rPr>
      </w:pPr>
    </w:p>
    <w:p w14:paraId="18603CB2" w14:textId="2B168DC1" w:rsidR="0003004E" w:rsidRPr="00CD49D2" w:rsidRDefault="0003004E" w:rsidP="00CD49D2">
      <w:pPr>
        <w:spacing w:after="0"/>
        <w:rPr>
          <w:b/>
          <w:bCs/>
        </w:rPr>
      </w:pPr>
      <w:r w:rsidRPr="00CD49D2">
        <w:rPr>
          <w:b/>
          <w:bCs/>
        </w:rPr>
        <w:t>Licencing</w:t>
      </w:r>
    </w:p>
    <w:p w14:paraId="4A5987D3" w14:textId="309F0A6D" w:rsidR="008378EA" w:rsidRDefault="008378EA" w:rsidP="008378EA">
      <w:pPr>
        <w:pStyle w:val="ListParagraph"/>
        <w:numPr>
          <w:ilvl w:val="0"/>
          <w:numId w:val="4"/>
        </w:numPr>
      </w:pPr>
      <w:r>
        <w:t xml:space="preserve">Provides </w:t>
      </w:r>
      <w:r w:rsidR="00AF627B">
        <w:t>guidance</w:t>
      </w:r>
      <w:r>
        <w:t xml:space="preserve"> and ensures compliance with laws relating to licensing matters where licensable activities form part of the event</w:t>
      </w:r>
      <w:r w:rsidR="002B58BF">
        <w:t>.</w:t>
      </w:r>
    </w:p>
    <w:p w14:paraId="605FCF56" w14:textId="3F0B49B4" w:rsidR="00AF627B" w:rsidRDefault="00AF627B" w:rsidP="008378EA">
      <w:pPr>
        <w:pStyle w:val="ListParagraph"/>
        <w:numPr>
          <w:ilvl w:val="0"/>
          <w:numId w:val="4"/>
        </w:numPr>
      </w:pPr>
      <w:r>
        <w:t>Assist</w:t>
      </w:r>
      <w:r w:rsidR="005D3B9D">
        <w:t>s</w:t>
      </w:r>
      <w:r>
        <w:t xml:space="preserve"> with licence applications where required.</w:t>
      </w:r>
    </w:p>
    <w:p w14:paraId="67BC8F54" w14:textId="49746835" w:rsidR="008378EA" w:rsidRDefault="008378EA" w:rsidP="008378EA">
      <w:pPr>
        <w:pStyle w:val="ListParagraph"/>
        <w:numPr>
          <w:ilvl w:val="0"/>
          <w:numId w:val="4"/>
        </w:numPr>
      </w:pPr>
      <w:r>
        <w:t>Ensures compliance with any stated licence conditions before and during the event</w:t>
      </w:r>
      <w:r w:rsidR="002B58BF">
        <w:t>.</w:t>
      </w:r>
    </w:p>
    <w:p w14:paraId="5280386F" w14:textId="64857424" w:rsidR="00601444" w:rsidRDefault="008378EA" w:rsidP="002B58BF">
      <w:pPr>
        <w:pStyle w:val="ListParagraph"/>
        <w:numPr>
          <w:ilvl w:val="0"/>
          <w:numId w:val="4"/>
        </w:numPr>
      </w:pPr>
      <w:r>
        <w:t>Ensures compliance with laws relating to street trading during events.</w:t>
      </w:r>
    </w:p>
    <w:p w14:paraId="453417F3" w14:textId="77777777" w:rsidR="002752BD" w:rsidRDefault="002752BD" w:rsidP="003A584E">
      <w:pPr>
        <w:spacing w:after="0"/>
        <w:rPr>
          <w:b/>
          <w:bCs/>
        </w:rPr>
      </w:pPr>
    </w:p>
    <w:p w14:paraId="3F053954" w14:textId="26667F73" w:rsidR="0003004E" w:rsidRDefault="0003004E" w:rsidP="003A584E">
      <w:pPr>
        <w:spacing w:after="0"/>
        <w:rPr>
          <w:b/>
          <w:bCs/>
        </w:rPr>
      </w:pPr>
      <w:r w:rsidRPr="00CD49D2">
        <w:rPr>
          <w:b/>
          <w:bCs/>
        </w:rPr>
        <w:t>Parks &amp; Open Spaces</w:t>
      </w:r>
    </w:p>
    <w:p w14:paraId="16995D81" w14:textId="77777777" w:rsidR="001F5297" w:rsidRPr="001F5297" w:rsidRDefault="001F5297" w:rsidP="001F5297">
      <w:pPr>
        <w:pStyle w:val="ListParagraph"/>
        <w:numPr>
          <w:ilvl w:val="0"/>
          <w:numId w:val="23"/>
        </w:numPr>
        <w:spacing w:line="252" w:lineRule="auto"/>
        <w:rPr>
          <w:rFonts w:eastAsia="Times New Roman"/>
        </w:rPr>
      </w:pPr>
      <w:r w:rsidRPr="001F5297">
        <w:rPr>
          <w:rFonts w:eastAsia="Times New Roman"/>
        </w:rPr>
        <w:t>Assesses the suitability of the event for the proposed park or open space</w:t>
      </w:r>
    </w:p>
    <w:p w14:paraId="14A4CFFE" w14:textId="77777777" w:rsidR="001F5297" w:rsidRPr="001F5297" w:rsidRDefault="001F5297" w:rsidP="001F5297">
      <w:pPr>
        <w:pStyle w:val="ListParagraph"/>
        <w:numPr>
          <w:ilvl w:val="0"/>
          <w:numId w:val="23"/>
        </w:numPr>
        <w:spacing w:line="252" w:lineRule="auto"/>
        <w:rPr>
          <w:rFonts w:eastAsia="Times New Roman"/>
        </w:rPr>
      </w:pPr>
      <w:r w:rsidRPr="001F5297">
        <w:rPr>
          <w:rFonts w:eastAsia="Times New Roman"/>
        </w:rPr>
        <w:t>Monitor ground conditions prior to the event (events will be subject to cancelation if, in the opinion of the Council, excessive damage would result from them going ahead)  </w:t>
      </w:r>
    </w:p>
    <w:p w14:paraId="11CC0A9C" w14:textId="77777777" w:rsidR="001F5297" w:rsidRPr="001F5297" w:rsidRDefault="001F5297" w:rsidP="001F5297">
      <w:pPr>
        <w:pStyle w:val="ListParagraph"/>
        <w:numPr>
          <w:ilvl w:val="0"/>
          <w:numId w:val="23"/>
        </w:numPr>
        <w:spacing w:line="252" w:lineRule="auto"/>
        <w:rPr>
          <w:rFonts w:eastAsia="Times New Roman"/>
        </w:rPr>
      </w:pPr>
      <w:r w:rsidRPr="001F5297">
        <w:rPr>
          <w:rFonts w:eastAsia="Times New Roman"/>
        </w:rPr>
        <w:t>Liaises with grounds maintenance staff and other relevant stakeholders</w:t>
      </w:r>
    </w:p>
    <w:p w14:paraId="72933A3F" w14:textId="3756B814" w:rsidR="0047476E" w:rsidRDefault="001F5297" w:rsidP="0047476E">
      <w:pPr>
        <w:pStyle w:val="ListParagraph"/>
        <w:numPr>
          <w:ilvl w:val="0"/>
          <w:numId w:val="23"/>
        </w:numPr>
        <w:spacing w:line="252" w:lineRule="auto"/>
        <w:rPr>
          <w:rFonts w:eastAsia="Times New Roman"/>
        </w:rPr>
      </w:pPr>
      <w:r w:rsidRPr="001F5297">
        <w:rPr>
          <w:rFonts w:eastAsia="Times New Roman"/>
        </w:rPr>
        <w:t>Inspection of site following the event.</w:t>
      </w:r>
    </w:p>
    <w:p w14:paraId="14E0B813" w14:textId="77777777" w:rsidR="00FB6382" w:rsidRPr="00FB6382" w:rsidRDefault="00FB6382" w:rsidP="00FB6382">
      <w:pPr>
        <w:spacing w:line="252" w:lineRule="auto"/>
        <w:rPr>
          <w:rFonts w:eastAsia="Times New Roman"/>
        </w:rPr>
      </w:pPr>
    </w:p>
    <w:p w14:paraId="41210272" w14:textId="7906FDAB" w:rsidR="0047476E" w:rsidRDefault="0047476E" w:rsidP="0047476E">
      <w:pPr>
        <w:pStyle w:val="Heading1"/>
        <w:numPr>
          <w:ilvl w:val="0"/>
          <w:numId w:val="10"/>
        </w:numPr>
      </w:pPr>
      <w:bookmarkStart w:id="5" w:name="_Toc93395930"/>
      <w:r>
        <w:t>Locations</w:t>
      </w:r>
      <w:bookmarkEnd w:id="5"/>
    </w:p>
    <w:p w14:paraId="2A67B71E" w14:textId="77777777" w:rsidR="0047476E" w:rsidRDefault="0047476E" w:rsidP="0047476E">
      <w:r>
        <w:t xml:space="preserve">The City Events group review applications for any activity on public open spaces, this could be a park or City centre location - any location owned or managed by Gloucester City Council. </w:t>
      </w:r>
    </w:p>
    <w:p w14:paraId="67E8BC5C" w14:textId="77777777" w:rsidR="0047476E" w:rsidRDefault="0047476E" w:rsidP="0047476E">
      <w:pPr>
        <w:spacing w:after="0"/>
      </w:pPr>
      <w:r>
        <w:t>The more popular locations include:</w:t>
      </w:r>
    </w:p>
    <w:p w14:paraId="668EF3AE" w14:textId="77777777" w:rsidR="0047476E" w:rsidRDefault="0047476E" w:rsidP="0047476E">
      <w:pPr>
        <w:pStyle w:val="ListParagraph"/>
        <w:numPr>
          <w:ilvl w:val="0"/>
          <w:numId w:val="16"/>
        </w:numPr>
      </w:pPr>
      <w:r>
        <w:t>Gloucester Park</w:t>
      </w:r>
    </w:p>
    <w:p w14:paraId="15274762" w14:textId="77777777" w:rsidR="0047476E" w:rsidRDefault="0047476E" w:rsidP="0047476E">
      <w:pPr>
        <w:pStyle w:val="ListParagraph"/>
        <w:numPr>
          <w:ilvl w:val="0"/>
          <w:numId w:val="16"/>
        </w:numPr>
      </w:pPr>
      <w:r>
        <w:t>Kings Square</w:t>
      </w:r>
    </w:p>
    <w:p w14:paraId="1EEA4708" w14:textId="77777777" w:rsidR="0047476E" w:rsidRDefault="0047476E" w:rsidP="0047476E">
      <w:pPr>
        <w:pStyle w:val="ListParagraph"/>
        <w:numPr>
          <w:ilvl w:val="0"/>
          <w:numId w:val="16"/>
        </w:numPr>
      </w:pPr>
      <w:r>
        <w:t>City Centre – the Gate streets</w:t>
      </w:r>
    </w:p>
    <w:p w14:paraId="1CB3BBE0" w14:textId="77777777" w:rsidR="0047476E" w:rsidRDefault="0047476E" w:rsidP="0047476E">
      <w:pPr>
        <w:pStyle w:val="ListParagraph"/>
        <w:numPr>
          <w:ilvl w:val="0"/>
          <w:numId w:val="16"/>
        </w:numPr>
      </w:pPr>
      <w:proofErr w:type="spellStart"/>
      <w:r>
        <w:t>Hempsted</w:t>
      </w:r>
      <w:proofErr w:type="spellEnd"/>
      <w:r>
        <w:t xml:space="preserve"> Meadows</w:t>
      </w:r>
    </w:p>
    <w:p w14:paraId="363B3C2B" w14:textId="77777777" w:rsidR="0047476E" w:rsidRPr="00995116" w:rsidRDefault="0047476E" w:rsidP="0047476E">
      <w:pPr>
        <w:pStyle w:val="ListParagraph"/>
        <w:numPr>
          <w:ilvl w:val="0"/>
          <w:numId w:val="16"/>
        </w:numPr>
      </w:pPr>
      <w:r>
        <w:t>Plock Court</w:t>
      </w:r>
    </w:p>
    <w:p w14:paraId="19801584" w14:textId="77777777" w:rsidR="0047476E" w:rsidRDefault="0047476E" w:rsidP="0047476E"/>
    <w:p w14:paraId="61C61EE6" w14:textId="6299BDF4" w:rsidR="0047476E" w:rsidRDefault="0047476E" w:rsidP="0047476E">
      <w:pPr>
        <w:pStyle w:val="Heading1"/>
        <w:numPr>
          <w:ilvl w:val="0"/>
          <w:numId w:val="10"/>
        </w:numPr>
      </w:pPr>
      <w:bookmarkStart w:id="6" w:name="_Toc93395931"/>
      <w:r>
        <w:t>Event Classifications</w:t>
      </w:r>
      <w:bookmarkEnd w:id="6"/>
    </w:p>
    <w:p w14:paraId="727ACC2B" w14:textId="6BD41352" w:rsidR="0047476E" w:rsidRDefault="0047476E" w:rsidP="002B2B70">
      <w:pPr>
        <w:spacing w:after="0"/>
      </w:pPr>
      <w:r>
        <w:t>The City Events group receives and reviews applications for any events or activit</w:t>
      </w:r>
      <w:r w:rsidR="002B2B70">
        <w:t>ies</w:t>
      </w:r>
      <w:r>
        <w:t xml:space="preserve"> to take place on public open space, a location owned or managed by Gloucester City Council. </w:t>
      </w:r>
    </w:p>
    <w:p w14:paraId="6BF78EDF" w14:textId="77777777" w:rsidR="0047476E" w:rsidRDefault="0047476E" w:rsidP="0047476E">
      <w:pPr>
        <w:spacing w:after="0"/>
      </w:pPr>
    </w:p>
    <w:p w14:paraId="1330E797" w14:textId="77777777" w:rsidR="0047476E" w:rsidRPr="002E365E" w:rsidRDefault="0047476E" w:rsidP="0047476E">
      <w:pPr>
        <w:spacing w:after="0"/>
      </w:pPr>
      <w:r>
        <w:t>These activities are classified into:</w:t>
      </w:r>
    </w:p>
    <w:p w14:paraId="563158F5" w14:textId="77777777" w:rsidR="0047476E" w:rsidRPr="006B1554" w:rsidRDefault="0047476E" w:rsidP="0047476E">
      <w:pPr>
        <w:pStyle w:val="ListParagraph"/>
        <w:numPr>
          <w:ilvl w:val="1"/>
          <w:numId w:val="21"/>
        </w:numPr>
        <w:spacing w:after="0"/>
      </w:pPr>
      <w:r w:rsidRPr="006B1554">
        <w:t>Commercial – a commercial event is one that is organised around an identifiable commercial business or group of businesses who will benefit from the event.</w:t>
      </w:r>
    </w:p>
    <w:p w14:paraId="3E2E8552" w14:textId="77777777" w:rsidR="0047476E" w:rsidRPr="006B1554" w:rsidRDefault="0047476E" w:rsidP="0047476E">
      <w:pPr>
        <w:pStyle w:val="ListParagraph"/>
        <w:numPr>
          <w:ilvl w:val="1"/>
          <w:numId w:val="21"/>
        </w:numPr>
        <w:spacing w:after="0"/>
      </w:pPr>
      <w:r w:rsidRPr="006B1554">
        <w:t xml:space="preserve">National Charity – a national charity event is an event organised and delivered by a registered national charity. </w:t>
      </w:r>
    </w:p>
    <w:p w14:paraId="19BD7E39" w14:textId="6DD4CB1B" w:rsidR="0047476E" w:rsidRPr="00C230E5" w:rsidRDefault="0047476E" w:rsidP="0047476E">
      <w:pPr>
        <w:pStyle w:val="ListParagraph"/>
        <w:numPr>
          <w:ilvl w:val="1"/>
          <w:numId w:val="21"/>
        </w:numPr>
        <w:spacing w:after="0"/>
      </w:pPr>
      <w:r w:rsidRPr="64E56EB1">
        <w:t xml:space="preserve">Community – a community event is an event organised and delivered by a registered local charity, not-for-profit organisation, community, or voluntary group that directly benefits residents and stakeholders. </w:t>
      </w:r>
    </w:p>
    <w:p w14:paraId="15A0059C" w14:textId="77777777" w:rsidR="0047476E" w:rsidRDefault="0047476E" w:rsidP="0047476E">
      <w:pPr>
        <w:spacing w:after="0"/>
      </w:pPr>
    </w:p>
    <w:p w14:paraId="3703EE4A" w14:textId="0ADCE1D6" w:rsidR="0047476E" w:rsidRPr="00296D84" w:rsidRDefault="0047476E" w:rsidP="0047476E">
      <w:pPr>
        <w:autoSpaceDE w:val="0"/>
        <w:autoSpaceDN w:val="0"/>
        <w:adjustRightInd w:val="0"/>
        <w:spacing w:after="0" w:line="240" w:lineRule="auto"/>
        <w:rPr>
          <w:rFonts w:cstheme="minorHAnsi"/>
        </w:rPr>
      </w:pPr>
      <w:r>
        <w:t>For events, these are then classified into size. This is</w:t>
      </w:r>
      <w:r w:rsidRPr="00B350B0">
        <w:rPr>
          <w:rFonts w:cstheme="minorHAnsi"/>
        </w:rPr>
        <w:t xml:space="preserve"> based around the expected ‘audience capacity’</w:t>
      </w:r>
      <w:r>
        <w:rPr>
          <w:rFonts w:cstheme="minorHAnsi"/>
        </w:rPr>
        <w:t xml:space="preserve"> -</w:t>
      </w:r>
      <w:r w:rsidRPr="00B350B0">
        <w:rPr>
          <w:rFonts w:cstheme="minorHAnsi"/>
        </w:rPr>
        <w:t xml:space="preserve">the maximum number of people expected to be at the event at any </w:t>
      </w:r>
      <w:r w:rsidR="000D30A2" w:rsidRPr="00B350B0">
        <w:rPr>
          <w:rFonts w:cstheme="minorHAnsi"/>
        </w:rPr>
        <w:t>one-time</w:t>
      </w:r>
      <w:r w:rsidRPr="00B350B0">
        <w:rPr>
          <w:rFonts w:cstheme="minorHAnsi"/>
        </w:rPr>
        <w:t xml:space="preserve"> including event staff and guests</w:t>
      </w:r>
      <w:r>
        <w:rPr>
          <w:rFonts w:cstheme="minorHAnsi"/>
        </w:rPr>
        <w:t>:</w:t>
      </w:r>
    </w:p>
    <w:p w14:paraId="2CD964B3" w14:textId="77777777" w:rsidR="0047476E" w:rsidRDefault="0047476E" w:rsidP="0047476E">
      <w:pPr>
        <w:pStyle w:val="ListParagraph"/>
        <w:numPr>
          <w:ilvl w:val="1"/>
          <w:numId w:val="20"/>
        </w:numPr>
        <w:spacing w:after="0"/>
      </w:pPr>
      <w:r>
        <w:t>Small scale (up to 499)</w:t>
      </w:r>
    </w:p>
    <w:p w14:paraId="2AF8FC5F" w14:textId="77777777" w:rsidR="0047476E" w:rsidRDefault="0047476E" w:rsidP="0047476E">
      <w:pPr>
        <w:pStyle w:val="ListParagraph"/>
        <w:numPr>
          <w:ilvl w:val="1"/>
          <w:numId w:val="20"/>
        </w:numPr>
        <w:spacing w:after="0"/>
      </w:pPr>
      <w:r>
        <w:t>Medium scale (up to 999)</w:t>
      </w:r>
    </w:p>
    <w:p w14:paraId="2CF69E15" w14:textId="77777777" w:rsidR="0047476E" w:rsidRDefault="0047476E" w:rsidP="0047476E">
      <w:pPr>
        <w:pStyle w:val="ListParagraph"/>
        <w:numPr>
          <w:ilvl w:val="1"/>
          <w:numId w:val="20"/>
        </w:numPr>
        <w:spacing w:after="0"/>
      </w:pPr>
      <w:r>
        <w:lastRenderedPageBreak/>
        <w:t>Large scale (up to 1999)</w:t>
      </w:r>
    </w:p>
    <w:p w14:paraId="0C1B4FBE" w14:textId="77777777" w:rsidR="0047476E" w:rsidRDefault="0047476E" w:rsidP="0047476E">
      <w:pPr>
        <w:pStyle w:val="ListParagraph"/>
        <w:numPr>
          <w:ilvl w:val="1"/>
          <w:numId w:val="20"/>
        </w:numPr>
        <w:spacing w:after="0"/>
      </w:pPr>
      <w:r>
        <w:t>Major scale (over 2000)</w:t>
      </w:r>
    </w:p>
    <w:p w14:paraId="0ECEE3C6" w14:textId="77777777" w:rsidR="0047476E" w:rsidRDefault="0047476E" w:rsidP="0064593E">
      <w:pPr>
        <w:spacing w:after="0"/>
      </w:pPr>
    </w:p>
    <w:p w14:paraId="3204DBCD" w14:textId="77777777" w:rsidR="0047476E" w:rsidRDefault="0047476E" w:rsidP="0047476E">
      <w:pPr>
        <w:spacing w:after="0"/>
      </w:pPr>
      <w:r>
        <w:t>Other types of activities include:</w:t>
      </w:r>
    </w:p>
    <w:p w14:paraId="7F711C23" w14:textId="77777777" w:rsidR="0047476E" w:rsidRDefault="0047476E" w:rsidP="0047476E">
      <w:pPr>
        <w:pStyle w:val="ListParagraph"/>
        <w:numPr>
          <w:ilvl w:val="0"/>
          <w:numId w:val="20"/>
        </w:numPr>
      </w:pPr>
      <w:r>
        <w:t>Funfairs and circuses</w:t>
      </w:r>
    </w:p>
    <w:p w14:paraId="315174A9" w14:textId="77777777" w:rsidR="0047476E" w:rsidRDefault="0047476E" w:rsidP="0047476E">
      <w:pPr>
        <w:pStyle w:val="ListParagraph"/>
        <w:numPr>
          <w:ilvl w:val="0"/>
          <w:numId w:val="20"/>
        </w:numPr>
      </w:pPr>
      <w:r>
        <w:t>Promotional stands</w:t>
      </w:r>
    </w:p>
    <w:p w14:paraId="06CAA40C" w14:textId="542576E1" w:rsidR="0047476E" w:rsidRDefault="0047476E" w:rsidP="0047476E">
      <w:pPr>
        <w:pStyle w:val="ListParagraph"/>
        <w:numPr>
          <w:ilvl w:val="0"/>
          <w:numId w:val="20"/>
        </w:numPr>
      </w:pPr>
      <w:r>
        <w:t>Commercial markets</w:t>
      </w:r>
    </w:p>
    <w:p w14:paraId="3C4E71E7" w14:textId="57F5393D" w:rsidR="00E96109" w:rsidRDefault="00027596" w:rsidP="0047476E">
      <w:pPr>
        <w:pStyle w:val="ListParagraph"/>
        <w:numPr>
          <w:ilvl w:val="0"/>
          <w:numId w:val="20"/>
        </w:numPr>
      </w:pPr>
      <w:r>
        <w:t>Fitness classes</w:t>
      </w:r>
    </w:p>
    <w:p w14:paraId="7860E8E9" w14:textId="77777777" w:rsidR="0064593E" w:rsidRDefault="0064593E" w:rsidP="0064593E"/>
    <w:p w14:paraId="27040E71" w14:textId="6CBFA6B2" w:rsidR="0047476E" w:rsidRPr="00101AD2" w:rsidRDefault="0047476E" w:rsidP="0047476E">
      <w:pPr>
        <w:pStyle w:val="Heading1"/>
        <w:numPr>
          <w:ilvl w:val="0"/>
          <w:numId w:val="10"/>
        </w:numPr>
      </w:pPr>
      <w:r w:rsidRPr="00101AD2">
        <w:t>Fees and charges</w:t>
      </w:r>
    </w:p>
    <w:p w14:paraId="61AAD3B9" w14:textId="189DAB08" w:rsidR="0047476E" w:rsidRDefault="0047476E" w:rsidP="0047476E">
      <w:r>
        <w:t xml:space="preserve">The fees and charges are set-out in the supporting documentation and are reviewed annually. The </w:t>
      </w:r>
      <w:r w:rsidR="00401CA6">
        <w:t xml:space="preserve">F&amp;E (Festivals &amp; Events) </w:t>
      </w:r>
      <w:r>
        <w:t>team benchmarks with other local authorities through the Local Authorities Event Organisers Group (LAEOG), and this includes an A</w:t>
      </w:r>
      <w:r w:rsidR="000D30A2">
        <w:t>dmin</w:t>
      </w:r>
      <w:r>
        <w:t xml:space="preserve"> Fee, Hire Fee and Reinstatement Deposit (if applicable).</w:t>
      </w:r>
    </w:p>
    <w:p w14:paraId="2DA876C1" w14:textId="518334A1" w:rsidR="003F3861" w:rsidRDefault="0047476E" w:rsidP="00786537">
      <w:r>
        <w:t xml:space="preserve">The fees applied are dependent on the above event classification and are payable when consent has been granted. </w:t>
      </w:r>
    </w:p>
    <w:p w14:paraId="3186D4D0" w14:textId="77777777" w:rsidR="00B01C3C" w:rsidRDefault="00B01C3C" w:rsidP="00786537"/>
    <w:p w14:paraId="01FBB6F2" w14:textId="7D174F2D" w:rsidR="0075324A" w:rsidRPr="00353807" w:rsidRDefault="0075324A" w:rsidP="0075324A">
      <w:pPr>
        <w:pStyle w:val="Heading1"/>
        <w:numPr>
          <w:ilvl w:val="0"/>
          <w:numId w:val="10"/>
        </w:numPr>
      </w:pPr>
      <w:r w:rsidRPr="00353807">
        <w:t>Timeline</w:t>
      </w:r>
    </w:p>
    <w:p w14:paraId="2B7B2A10" w14:textId="77777777" w:rsidR="00353807" w:rsidRPr="00353807" w:rsidRDefault="00AA7B1A" w:rsidP="001B027F">
      <w:pPr>
        <w:rPr>
          <w:rFonts w:cstheme="minorHAnsi"/>
          <w:color w:val="000000"/>
        </w:rPr>
      </w:pPr>
      <w:r w:rsidRPr="00353807">
        <w:rPr>
          <w:rFonts w:cstheme="minorHAnsi"/>
          <w:color w:val="000000"/>
        </w:rPr>
        <w:t xml:space="preserve">Initial enquiry should happen as soon as possible. </w:t>
      </w:r>
      <w:proofErr w:type="gramStart"/>
      <w:r w:rsidR="001B027F" w:rsidRPr="00353807">
        <w:rPr>
          <w:rFonts w:cstheme="minorHAnsi"/>
          <w:color w:val="000000"/>
        </w:rPr>
        <w:t>As a general rule</w:t>
      </w:r>
      <w:proofErr w:type="gramEnd"/>
      <w:r w:rsidR="001B027F" w:rsidRPr="00353807">
        <w:rPr>
          <w:rFonts w:cstheme="minorHAnsi"/>
          <w:color w:val="000000"/>
        </w:rPr>
        <w:t xml:space="preserve">, event organisers should notify the team at least three months before the event. Larger events of 499 people or more should be notified at least six months in advance. </w:t>
      </w:r>
    </w:p>
    <w:p w14:paraId="6BB70B8D" w14:textId="2B81BEA2" w:rsidR="001B027F" w:rsidRPr="00353807" w:rsidRDefault="009C170B" w:rsidP="001B027F">
      <w:pPr>
        <w:rPr>
          <w:rFonts w:cstheme="minorHAnsi"/>
          <w:color w:val="000000"/>
        </w:rPr>
      </w:pPr>
      <w:r w:rsidRPr="00353807">
        <w:rPr>
          <w:rFonts w:cstheme="minorHAnsi"/>
          <w:color w:val="000000"/>
        </w:rPr>
        <w:t xml:space="preserve">The team </w:t>
      </w:r>
      <w:r w:rsidR="001B027F" w:rsidRPr="00353807">
        <w:rPr>
          <w:rFonts w:cstheme="minorHAnsi"/>
          <w:color w:val="000000"/>
        </w:rPr>
        <w:t xml:space="preserve">may not be able to process late applications, especially during peak times. </w:t>
      </w:r>
    </w:p>
    <w:p w14:paraId="42B32FC5" w14:textId="252B2EAA" w:rsidR="001B027F" w:rsidRPr="00353807" w:rsidRDefault="00353807" w:rsidP="001B027F">
      <w:pPr>
        <w:rPr>
          <w:rFonts w:cstheme="minorHAnsi"/>
          <w:color w:val="000000"/>
        </w:rPr>
      </w:pPr>
      <w:r w:rsidRPr="00353807">
        <w:rPr>
          <w:rFonts w:cstheme="minorHAnsi"/>
          <w:color w:val="000000"/>
        </w:rPr>
        <w:t>Further d</w:t>
      </w:r>
      <w:r w:rsidR="00AA21E7" w:rsidRPr="00353807">
        <w:rPr>
          <w:rFonts w:cstheme="minorHAnsi"/>
          <w:color w:val="000000"/>
        </w:rPr>
        <w:t>ocumentation deadline is 8 weeks prior to the event</w:t>
      </w:r>
      <w:r w:rsidRPr="00353807">
        <w:rPr>
          <w:rFonts w:cstheme="minorHAnsi"/>
          <w:color w:val="000000"/>
        </w:rPr>
        <w:t xml:space="preserve"> and f</w:t>
      </w:r>
      <w:r w:rsidR="006F0C3B" w:rsidRPr="00353807">
        <w:rPr>
          <w:rFonts w:cstheme="minorHAnsi"/>
          <w:color w:val="000000"/>
        </w:rPr>
        <w:t xml:space="preserve">inal documentation deadline is at least 2 weeks prior to the event. </w:t>
      </w:r>
    </w:p>
    <w:p w14:paraId="04A9F200" w14:textId="77777777" w:rsidR="00353807" w:rsidRPr="001B027F" w:rsidRDefault="00353807" w:rsidP="001B027F">
      <w:pPr>
        <w:rPr>
          <w:highlight w:val="yellow"/>
        </w:rPr>
      </w:pPr>
    </w:p>
    <w:p w14:paraId="4BFBB2F1" w14:textId="0C332D6F" w:rsidR="000F3440" w:rsidRPr="00E53C24" w:rsidRDefault="000F3440" w:rsidP="000F3440">
      <w:pPr>
        <w:pStyle w:val="Heading1"/>
        <w:numPr>
          <w:ilvl w:val="0"/>
          <w:numId w:val="10"/>
        </w:numPr>
      </w:pPr>
      <w:bookmarkStart w:id="7" w:name="_Toc93395933"/>
      <w:r w:rsidRPr="00E53C24">
        <w:t>Criteria for events</w:t>
      </w:r>
      <w:bookmarkEnd w:id="7"/>
    </w:p>
    <w:p w14:paraId="120C92EF" w14:textId="1A2E7746" w:rsidR="000F3440" w:rsidRPr="00B51AB1" w:rsidRDefault="000F3440" w:rsidP="000F3440">
      <w:pPr>
        <w:pStyle w:val="Default"/>
        <w:spacing w:after="36"/>
        <w:rPr>
          <w:rFonts w:asciiTheme="minorHAnsi" w:hAnsiTheme="minorHAnsi" w:cstheme="minorHAnsi"/>
          <w:sz w:val="22"/>
          <w:szCs w:val="22"/>
        </w:rPr>
      </w:pPr>
      <w:r>
        <w:rPr>
          <w:rFonts w:asciiTheme="minorHAnsi" w:hAnsiTheme="minorHAnsi" w:cstheme="minorHAnsi"/>
          <w:sz w:val="22"/>
          <w:szCs w:val="22"/>
        </w:rPr>
        <w:t>Event applications will be assessed by the City Events group</w:t>
      </w:r>
      <w:r w:rsidR="00E51C2E">
        <w:rPr>
          <w:rFonts w:asciiTheme="minorHAnsi" w:hAnsiTheme="minorHAnsi" w:cstheme="minorHAnsi"/>
          <w:sz w:val="22"/>
          <w:szCs w:val="22"/>
        </w:rPr>
        <w:t xml:space="preserve">, </w:t>
      </w:r>
      <w:r>
        <w:rPr>
          <w:rFonts w:asciiTheme="minorHAnsi" w:hAnsiTheme="minorHAnsi" w:cstheme="minorHAnsi"/>
          <w:sz w:val="22"/>
          <w:szCs w:val="22"/>
        </w:rPr>
        <w:t>and the following will be taken into consideration:</w:t>
      </w:r>
    </w:p>
    <w:p w14:paraId="076D83F7" w14:textId="54BA342A" w:rsidR="000F3440" w:rsidRDefault="000F3440" w:rsidP="000F3440">
      <w:pPr>
        <w:pStyle w:val="ListParagraph"/>
        <w:numPr>
          <w:ilvl w:val="0"/>
          <w:numId w:val="14"/>
        </w:numPr>
        <w:spacing w:after="0"/>
      </w:pPr>
      <w:r>
        <w:t>Suitability of the event to the proposed location, considering the nature and duration.</w:t>
      </w:r>
    </w:p>
    <w:p w14:paraId="0F6C437F" w14:textId="77777777" w:rsidR="000F3440" w:rsidRDefault="000F3440" w:rsidP="000F3440">
      <w:pPr>
        <w:pStyle w:val="ListParagraph"/>
        <w:numPr>
          <w:ilvl w:val="0"/>
          <w:numId w:val="14"/>
        </w:numPr>
        <w:spacing w:after="0"/>
      </w:pPr>
      <w:r>
        <w:t xml:space="preserve">Public safety and security issues. </w:t>
      </w:r>
    </w:p>
    <w:p w14:paraId="47660B6B" w14:textId="77777777" w:rsidR="000F3440" w:rsidRDefault="000F3440" w:rsidP="000F3440">
      <w:pPr>
        <w:pStyle w:val="ListParagraph"/>
        <w:numPr>
          <w:ilvl w:val="0"/>
          <w:numId w:val="14"/>
        </w:numPr>
        <w:spacing w:after="0"/>
      </w:pPr>
      <w:r>
        <w:t>Whether the proposed event will conflict with other activities taking place in the area.</w:t>
      </w:r>
    </w:p>
    <w:p w14:paraId="30D0EF20" w14:textId="7B0479F8" w:rsidR="000F3440" w:rsidRDefault="000F3440" w:rsidP="000F3440">
      <w:pPr>
        <w:pStyle w:val="ListParagraph"/>
        <w:numPr>
          <w:ilvl w:val="0"/>
          <w:numId w:val="14"/>
        </w:numPr>
        <w:spacing w:after="0"/>
      </w:pPr>
      <w:r>
        <w:t xml:space="preserve">The need to allow reasonable intervals between events, to allow the land to recover and/or limit the impact of noise on regular users of the space, residents, businesses, and other stakeholders. </w:t>
      </w:r>
    </w:p>
    <w:p w14:paraId="5A725DA3" w14:textId="77777777" w:rsidR="000F3440" w:rsidRDefault="000F3440" w:rsidP="000F3440">
      <w:pPr>
        <w:pStyle w:val="ListParagraph"/>
        <w:numPr>
          <w:ilvl w:val="0"/>
          <w:numId w:val="14"/>
        </w:numPr>
        <w:spacing w:after="0"/>
      </w:pPr>
      <w:r>
        <w:t xml:space="preserve">The application and supporting documentation submitted to the group by the organisers, and their past record of event management. </w:t>
      </w:r>
    </w:p>
    <w:p w14:paraId="707F2D33" w14:textId="77777777" w:rsidR="000F3440" w:rsidRDefault="000F3440" w:rsidP="000F3440">
      <w:pPr>
        <w:pStyle w:val="ListParagraph"/>
        <w:numPr>
          <w:ilvl w:val="0"/>
          <w:numId w:val="14"/>
        </w:numPr>
        <w:spacing w:after="0"/>
      </w:pPr>
      <w:r>
        <w:t>The social, economic, and environmental impact of the proposed event.</w:t>
      </w:r>
    </w:p>
    <w:p w14:paraId="59F5E873" w14:textId="77777777" w:rsidR="000F3440" w:rsidRDefault="000F3440" w:rsidP="000F3440">
      <w:pPr>
        <w:pStyle w:val="ListParagraph"/>
        <w:numPr>
          <w:ilvl w:val="0"/>
          <w:numId w:val="14"/>
        </w:numPr>
        <w:spacing w:after="0"/>
      </w:pPr>
      <w:r>
        <w:t xml:space="preserve">Link to the City’s Cultural Strategy, Corporate Plan, Markets Strategy and Open Spaces Strategy. </w:t>
      </w:r>
    </w:p>
    <w:p w14:paraId="49E36569" w14:textId="77777777" w:rsidR="000F3440" w:rsidRDefault="000F3440" w:rsidP="000F3440">
      <w:pPr>
        <w:spacing w:after="0"/>
      </w:pPr>
    </w:p>
    <w:p w14:paraId="33B63A9F" w14:textId="611FC9A8" w:rsidR="000F3440" w:rsidRDefault="000F3440" w:rsidP="000F3440">
      <w:pPr>
        <w:autoSpaceDE w:val="0"/>
        <w:autoSpaceDN w:val="0"/>
        <w:adjustRightInd w:val="0"/>
        <w:spacing w:after="0" w:line="240" w:lineRule="auto"/>
      </w:pPr>
      <w:r>
        <w:t xml:space="preserve">The decision remains with the City Events group at Gloucester City Council, as Property Owners. </w:t>
      </w:r>
    </w:p>
    <w:p w14:paraId="70F3B88E" w14:textId="77777777" w:rsidR="000F3440" w:rsidRDefault="000F3440" w:rsidP="000F3440">
      <w:pPr>
        <w:autoSpaceDE w:val="0"/>
        <w:autoSpaceDN w:val="0"/>
        <w:adjustRightInd w:val="0"/>
        <w:spacing w:after="0" w:line="240" w:lineRule="auto"/>
      </w:pPr>
    </w:p>
    <w:p w14:paraId="50FC14C6" w14:textId="136E4EFC" w:rsidR="000F3440" w:rsidRPr="00982DF1" w:rsidRDefault="000F3440" w:rsidP="64E56EB1">
      <w:pPr>
        <w:autoSpaceDE w:val="0"/>
        <w:autoSpaceDN w:val="0"/>
        <w:adjustRightInd w:val="0"/>
        <w:spacing w:after="0" w:line="240" w:lineRule="auto"/>
      </w:pPr>
      <w:r>
        <w:lastRenderedPageBreak/>
        <w:t>Any event may be referred to the Safety Advisory Group depending on scale and impact, and Property Owners consent may be withdrawn upon advice by SAG on safety grounds.</w:t>
      </w:r>
    </w:p>
    <w:p w14:paraId="30AC81CA" w14:textId="77777777" w:rsidR="00F04BC3" w:rsidRDefault="00F04BC3" w:rsidP="00514BCD"/>
    <w:p w14:paraId="482E4E59" w14:textId="77777777" w:rsidR="00E73F0B" w:rsidRPr="00A30D20" w:rsidRDefault="00E73F0B" w:rsidP="00E73F0B">
      <w:pPr>
        <w:pStyle w:val="Heading1"/>
        <w:numPr>
          <w:ilvl w:val="0"/>
          <w:numId w:val="10"/>
        </w:numPr>
      </w:pPr>
      <w:bookmarkStart w:id="8" w:name="_Toc93395934"/>
      <w:r>
        <w:t>Process for dealing with events</w:t>
      </w:r>
      <w:bookmarkEnd w:id="8"/>
    </w:p>
    <w:p w14:paraId="33808712" w14:textId="211B603A" w:rsidR="00E73F0B" w:rsidRPr="00114D3F" w:rsidRDefault="00E73F0B" w:rsidP="00E73F0B">
      <w:pPr>
        <w:rPr>
          <w:sz w:val="20"/>
          <w:szCs w:val="20"/>
        </w:rPr>
      </w:pPr>
      <w:r w:rsidRPr="00114D3F">
        <w:rPr>
          <w:sz w:val="20"/>
          <w:szCs w:val="20"/>
        </w:rPr>
        <w:t>The following procedure is a guide agreed by all members of the City Events group</w:t>
      </w:r>
      <w:r w:rsidR="005960F3" w:rsidRPr="00114D3F">
        <w:rPr>
          <w:sz w:val="20"/>
          <w:szCs w:val="20"/>
        </w:rPr>
        <w:t xml:space="preserve">, </w:t>
      </w:r>
      <w:r w:rsidR="00554B84" w:rsidRPr="00114D3F">
        <w:rPr>
          <w:sz w:val="20"/>
          <w:szCs w:val="20"/>
        </w:rPr>
        <w:t xml:space="preserve">for a standard event enquiry. </w:t>
      </w:r>
      <w:r w:rsidRPr="00114D3F">
        <w:rPr>
          <w:sz w:val="20"/>
          <w:szCs w:val="20"/>
        </w:rPr>
        <w:t xml:space="preserve"> </w:t>
      </w:r>
    </w:p>
    <w:p w14:paraId="64CA961A" w14:textId="77777777" w:rsidR="00E73F0B" w:rsidRPr="00114D3F" w:rsidRDefault="00E73F0B" w:rsidP="00E73F0B">
      <w:pPr>
        <w:pStyle w:val="ListParagraph"/>
        <w:numPr>
          <w:ilvl w:val="0"/>
          <w:numId w:val="7"/>
        </w:numPr>
        <w:rPr>
          <w:sz w:val="20"/>
          <w:szCs w:val="20"/>
        </w:rPr>
      </w:pPr>
      <w:r w:rsidRPr="00114D3F">
        <w:rPr>
          <w:b/>
          <w:bCs/>
          <w:sz w:val="20"/>
          <w:szCs w:val="20"/>
        </w:rPr>
        <w:t xml:space="preserve">Initial enquiry </w:t>
      </w:r>
    </w:p>
    <w:p w14:paraId="4AED581C" w14:textId="212E11DC" w:rsidR="00E73F0B" w:rsidRPr="00114D3F" w:rsidRDefault="00E73F0B" w:rsidP="00E73F0B">
      <w:pPr>
        <w:pStyle w:val="ListParagraph"/>
        <w:numPr>
          <w:ilvl w:val="1"/>
          <w:numId w:val="7"/>
        </w:numPr>
        <w:rPr>
          <w:sz w:val="20"/>
          <w:szCs w:val="20"/>
        </w:rPr>
      </w:pPr>
      <w:r w:rsidRPr="00114D3F">
        <w:rPr>
          <w:sz w:val="20"/>
          <w:szCs w:val="20"/>
        </w:rPr>
        <w:t xml:space="preserve">The event organiser to contact the Festivals &amp; Events Team (F&amp;E) as soon as possible to discuss their event proposal, location, and preferred dates. </w:t>
      </w:r>
    </w:p>
    <w:p w14:paraId="0E59FCE5" w14:textId="2CBF171B" w:rsidR="00E73F0B" w:rsidRPr="00114D3F" w:rsidRDefault="00E73F0B" w:rsidP="00E73F0B">
      <w:pPr>
        <w:pStyle w:val="ListParagraph"/>
        <w:numPr>
          <w:ilvl w:val="1"/>
          <w:numId w:val="7"/>
        </w:numPr>
        <w:rPr>
          <w:sz w:val="20"/>
          <w:szCs w:val="20"/>
        </w:rPr>
      </w:pPr>
      <w:r w:rsidRPr="00114D3F">
        <w:rPr>
          <w:sz w:val="20"/>
          <w:szCs w:val="20"/>
        </w:rPr>
        <w:t>At this point the F&amp;E Team we will hold the venue, send an application form, and event organisers guidance documents.</w:t>
      </w:r>
    </w:p>
    <w:p w14:paraId="2D47A50D" w14:textId="44088231" w:rsidR="00E73F0B" w:rsidRPr="00114D3F" w:rsidRDefault="00E73F0B" w:rsidP="00E73F0B">
      <w:pPr>
        <w:pStyle w:val="ListParagraph"/>
        <w:numPr>
          <w:ilvl w:val="0"/>
          <w:numId w:val="7"/>
        </w:numPr>
        <w:rPr>
          <w:b/>
          <w:bCs/>
          <w:sz w:val="20"/>
          <w:szCs w:val="20"/>
        </w:rPr>
      </w:pPr>
      <w:r w:rsidRPr="00114D3F">
        <w:rPr>
          <w:b/>
          <w:bCs/>
          <w:sz w:val="20"/>
          <w:szCs w:val="20"/>
        </w:rPr>
        <w:t xml:space="preserve">Submission of Event Application Form </w:t>
      </w:r>
      <w:r w:rsidRPr="00114D3F">
        <w:rPr>
          <w:sz w:val="20"/>
          <w:szCs w:val="20"/>
        </w:rPr>
        <w:t xml:space="preserve">to </w:t>
      </w:r>
      <w:hyperlink r:id="rId13" w:history="1">
        <w:r w:rsidR="00E3307B" w:rsidRPr="00114D3F">
          <w:rPr>
            <w:rStyle w:val="Hyperlink"/>
            <w:sz w:val="20"/>
            <w:szCs w:val="20"/>
          </w:rPr>
          <w:t>city.events@gloucester.gov.uk</w:t>
        </w:r>
      </w:hyperlink>
    </w:p>
    <w:p w14:paraId="30939E9E" w14:textId="77777777" w:rsidR="00E73F0B" w:rsidRPr="00114D3F" w:rsidRDefault="00E73F0B" w:rsidP="00E73F0B">
      <w:pPr>
        <w:pStyle w:val="ListParagraph"/>
        <w:numPr>
          <w:ilvl w:val="1"/>
          <w:numId w:val="7"/>
        </w:numPr>
        <w:rPr>
          <w:sz w:val="20"/>
          <w:szCs w:val="20"/>
        </w:rPr>
      </w:pPr>
      <w:r w:rsidRPr="00114D3F">
        <w:rPr>
          <w:b/>
          <w:bCs/>
          <w:sz w:val="20"/>
          <w:szCs w:val="20"/>
        </w:rPr>
        <w:t>Proposal acknowledged</w:t>
      </w:r>
      <w:r w:rsidRPr="00114D3F">
        <w:rPr>
          <w:sz w:val="20"/>
          <w:szCs w:val="20"/>
        </w:rPr>
        <w:t xml:space="preserve"> by F&amp;E Team and pencilled into calendar.</w:t>
      </w:r>
    </w:p>
    <w:p w14:paraId="2A38E466" w14:textId="77777777" w:rsidR="00E73F0B" w:rsidRPr="00114D3F" w:rsidRDefault="00E73F0B" w:rsidP="00E73F0B">
      <w:pPr>
        <w:pStyle w:val="ListParagraph"/>
        <w:numPr>
          <w:ilvl w:val="1"/>
          <w:numId w:val="7"/>
        </w:numPr>
        <w:rPr>
          <w:sz w:val="20"/>
          <w:szCs w:val="20"/>
        </w:rPr>
      </w:pPr>
      <w:r w:rsidRPr="00114D3F">
        <w:rPr>
          <w:b/>
          <w:bCs/>
          <w:sz w:val="20"/>
          <w:szCs w:val="20"/>
        </w:rPr>
        <w:t>Event considered</w:t>
      </w:r>
      <w:r w:rsidRPr="00114D3F">
        <w:rPr>
          <w:sz w:val="20"/>
          <w:szCs w:val="20"/>
        </w:rPr>
        <w:t xml:space="preserve"> at fortnightly City Events group meetings (see roles &amp; responsibilities for each members’ considerations)</w:t>
      </w:r>
    </w:p>
    <w:p w14:paraId="639EDE17" w14:textId="77777777" w:rsidR="00E73F0B" w:rsidRPr="00114D3F" w:rsidRDefault="00E73F0B" w:rsidP="00E73F0B">
      <w:pPr>
        <w:pStyle w:val="ListParagraph"/>
        <w:numPr>
          <w:ilvl w:val="2"/>
          <w:numId w:val="7"/>
        </w:numPr>
        <w:rPr>
          <w:sz w:val="20"/>
          <w:szCs w:val="20"/>
        </w:rPr>
      </w:pPr>
      <w:r w:rsidRPr="00114D3F">
        <w:rPr>
          <w:sz w:val="20"/>
          <w:szCs w:val="20"/>
        </w:rPr>
        <w:t>Determine documentation requirement for the event (</w:t>
      </w:r>
      <w:proofErr w:type="gramStart"/>
      <w:r w:rsidRPr="00114D3F">
        <w:rPr>
          <w:sz w:val="20"/>
          <w:szCs w:val="20"/>
        </w:rPr>
        <w:t>e.g.</w:t>
      </w:r>
      <w:proofErr w:type="gramEnd"/>
      <w:r w:rsidRPr="00114D3F">
        <w:rPr>
          <w:sz w:val="20"/>
          <w:szCs w:val="20"/>
        </w:rPr>
        <w:t xml:space="preserve"> noise management plan, premises licence, ADIPS)</w:t>
      </w:r>
    </w:p>
    <w:p w14:paraId="60BB0BAB" w14:textId="77777777" w:rsidR="00E73F0B" w:rsidRPr="00114D3F" w:rsidRDefault="00E73F0B" w:rsidP="00E73F0B">
      <w:pPr>
        <w:pStyle w:val="ListParagraph"/>
        <w:numPr>
          <w:ilvl w:val="0"/>
          <w:numId w:val="7"/>
        </w:numPr>
        <w:rPr>
          <w:sz w:val="20"/>
          <w:szCs w:val="20"/>
        </w:rPr>
      </w:pPr>
      <w:r w:rsidRPr="00114D3F">
        <w:rPr>
          <w:b/>
          <w:bCs/>
          <w:sz w:val="20"/>
          <w:szCs w:val="20"/>
        </w:rPr>
        <w:t>Provisional approval</w:t>
      </w:r>
      <w:r w:rsidRPr="00114D3F">
        <w:rPr>
          <w:sz w:val="20"/>
          <w:szCs w:val="20"/>
        </w:rPr>
        <w:t xml:space="preserve"> </w:t>
      </w:r>
    </w:p>
    <w:p w14:paraId="74655D95" w14:textId="4F2C98BD" w:rsidR="00F1761C" w:rsidRPr="00114D3F" w:rsidRDefault="00E73F0B" w:rsidP="00E73F0B">
      <w:pPr>
        <w:pStyle w:val="ListParagraph"/>
        <w:numPr>
          <w:ilvl w:val="1"/>
          <w:numId w:val="7"/>
        </w:numPr>
        <w:rPr>
          <w:sz w:val="20"/>
          <w:szCs w:val="20"/>
        </w:rPr>
      </w:pPr>
      <w:r w:rsidRPr="00114D3F">
        <w:rPr>
          <w:sz w:val="20"/>
          <w:szCs w:val="20"/>
        </w:rPr>
        <w:t xml:space="preserve">F&amp;E Team to provide provisional approval in writing on behalf of City Events group. This will detail documentation requirements, timeline, and the charge for the hire of the land. </w:t>
      </w:r>
    </w:p>
    <w:p w14:paraId="5CFA4B13" w14:textId="77777777" w:rsidR="00334EDC" w:rsidRPr="00334EDC" w:rsidRDefault="00334EDC" w:rsidP="00334EDC">
      <w:pPr>
        <w:pStyle w:val="ListParagraph"/>
        <w:numPr>
          <w:ilvl w:val="1"/>
          <w:numId w:val="7"/>
        </w:numPr>
        <w:rPr>
          <w:sz w:val="20"/>
          <w:szCs w:val="20"/>
        </w:rPr>
      </w:pPr>
      <w:r w:rsidRPr="00334EDC">
        <w:rPr>
          <w:sz w:val="20"/>
          <w:szCs w:val="20"/>
        </w:rPr>
        <w:t>Event promotional activity can begin at this point with approval from the team.</w:t>
      </w:r>
    </w:p>
    <w:p w14:paraId="703E42F4" w14:textId="77777777" w:rsidR="00E73F0B" w:rsidRPr="00114D3F" w:rsidRDefault="00E73F0B" w:rsidP="00E73F0B">
      <w:pPr>
        <w:pStyle w:val="ListParagraph"/>
        <w:numPr>
          <w:ilvl w:val="0"/>
          <w:numId w:val="7"/>
        </w:numPr>
        <w:rPr>
          <w:b/>
          <w:bCs/>
          <w:sz w:val="20"/>
          <w:szCs w:val="20"/>
        </w:rPr>
      </w:pPr>
      <w:r w:rsidRPr="00114D3F">
        <w:rPr>
          <w:b/>
          <w:bCs/>
          <w:sz w:val="20"/>
          <w:szCs w:val="20"/>
        </w:rPr>
        <w:t>Documentation Deadline</w:t>
      </w:r>
    </w:p>
    <w:p w14:paraId="1F9B8B86" w14:textId="77777777" w:rsidR="00E73F0B" w:rsidRPr="00114D3F" w:rsidRDefault="00E73F0B" w:rsidP="00E73F0B">
      <w:pPr>
        <w:pStyle w:val="ListParagraph"/>
        <w:numPr>
          <w:ilvl w:val="0"/>
          <w:numId w:val="7"/>
        </w:numPr>
        <w:rPr>
          <w:b/>
          <w:bCs/>
          <w:sz w:val="20"/>
          <w:szCs w:val="20"/>
        </w:rPr>
      </w:pPr>
      <w:r w:rsidRPr="00114D3F">
        <w:rPr>
          <w:b/>
          <w:bCs/>
          <w:sz w:val="20"/>
          <w:szCs w:val="20"/>
        </w:rPr>
        <w:t>Consultation and SAG Review</w:t>
      </w:r>
    </w:p>
    <w:p w14:paraId="2D44480E" w14:textId="707E1BD3" w:rsidR="00E73F0B" w:rsidRPr="00114D3F" w:rsidRDefault="00E73F0B" w:rsidP="00E73F0B">
      <w:pPr>
        <w:pStyle w:val="ListParagraph"/>
        <w:numPr>
          <w:ilvl w:val="1"/>
          <w:numId w:val="7"/>
        </w:numPr>
        <w:rPr>
          <w:sz w:val="20"/>
          <w:szCs w:val="20"/>
        </w:rPr>
      </w:pPr>
      <w:r w:rsidRPr="00114D3F">
        <w:rPr>
          <w:sz w:val="20"/>
          <w:szCs w:val="20"/>
        </w:rPr>
        <w:t>Event documentation reviewed by City Events group</w:t>
      </w:r>
      <w:r w:rsidR="00972769" w:rsidRPr="00114D3F">
        <w:rPr>
          <w:sz w:val="20"/>
          <w:szCs w:val="20"/>
        </w:rPr>
        <w:t>.</w:t>
      </w:r>
    </w:p>
    <w:p w14:paraId="2F8D19A7" w14:textId="39FC50FA" w:rsidR="00E73F0B" w:rsidRPr="00114D3F" w:rsidRDefault="00E73F0B" w:rsidP="00E73F0B">
      <w:pPr>
        <w:pStyle w:val="ListParagraph"/>
        <w:numPr>
          <w:ilvl w:val="1"/>
          <w:numId w:val="7"/>
        </w:numPr>
        <w:rPr>
          <w:sz w:val="20"/>
          <w:szCs w:val="20"/>
        </w:rPr>
      </w:pPr>
      <w:r w:rsidRPr="00114D3F">
        <w:rPr>
          <w:sz w:val="20"/>
          <w:szCs w:val="20"/>
        </w:rPr>
        <w:t>If deemed necessary by Chair of Safety Advisory Group (SAG), the SAG will be consulted, and event organisers may be invited to a SAG meeting. The SAG looks to provide advice to event organisers to assist them in delivering successful events which are safe and legal and will involve partners from the emergency services (see SAG terms of reference for more detail).</w:t>
      </w:r>
      <w:r w:rsidR="00631748" w:rsidRPr="00114D3F">
        <w:rPr>
          <w:sz w:val="20"/>
          <w:szCs w:val="20"/>
        </w:rPr>
        <w:t xml:space="preserve"> </w:t>
      </w:r>
    </w:p>
    <w:p w14:paraId="531DE9F8" w14:textId="77777777" w:rsidR="00E73F0B" w:rsidRPr="00114D3F" w:rsidRDefault="00E73F0B" w:rsidP="00E73F0B">
      <w:pPr>
        <w:pStyle w:val="ListParagraph"/>
        <w:numPr>
          <w:ilvl w:val="1"/>
          <w:numId w:val="7"/>
        </w:numPr>
        <w:rPr>
          <w:b/>
          <w:bCs/>
          <w:sz w:val="20"/>
          <w:szCs w:val="20"/>
        </w:rPr>
      </w:pPr>
      <w:r w:rsidRPr="00114D3F">
        <w:rPr>
          <w:b/>
          <w:bCs/>
          <w:sz w:val="20"/>
          <w:szCs w:val="20"/>
        </w:rPr>
        <w:t>Informing local stakeholders</w:t>
      </w:r>
    </w:p>
    <w:p w14:paraId="3DA5A1D1" w14:textId="2FCF2CF4" w:rsidR="00E73F0B" w:rsidRPr="00114D3F" w:rsidRDefault="00972769" w:rsidP="00E73F0B">
      <w:pPr>
        <w:pStyle w:val="ListParagraph"/>
        <w:numPr>
          <w:ilvl w:val="2"/>
          <w:numId w:val="7"/>
        </w:numPr>
        <w:rPr>
          <w:sz w:val="20"/>
          <w:szCs w:val="20"/>
        </w:rPr>
      </w:pPr>
      <w:r w:rsidRPr="00114D3F">
        <w:rPr>
          <w:sz w:val="20"/>
          <w:szCs w:val="20"/>
        </w:rPr>
        <w:t>F&amp;E team to provide support and contacts - t</w:t>
      </w:r>
      <w:r w:rsidR="00E73F0B" w:rsidRPr="00114D3F">
        <w:rPr>
          <w:sz w:val="20"/>
          <w:szCs w:val="20"/>
        </w:rPr>
        <w:t xml:space="preserve">he event organiser is responsible for engaging with local ward councillors, residents, businesses and any other affected by the event, to ensure any negative impacts are minimised. </w:t>
      </w:r>
    </w:p>
    <w:p w14:paraId="163D96C9" w14:textId="52325A72" w:rsidR="00E73F0B" w:rsidRPr="00114D3F" w:rsidRDefault="00E73F0B" w:rsidP="00E73F0B">
      <w:pPr>
        <w:pStyle w:val="ListParagraph"/>
        <w:numPr>
          <w:ilvl w:val="0"/>
          <w:numId w:val="7"/>
        </w:numPr>
        <w:rPr>
          <w:b/>
          <w:bCs/>
          <w:sz w:val="20"/>
          <w:szCs w:val="20"/>
        </w:rPr>
      </w:pPr>
      <w:r w:rsidRPr="00114D3F">
        <w:rPr>
          <w:b/>
          <w:bCs/>
          <w:sz w:val="20"/>
          <w:szCs w:val="20"/>
        </w:rPr>
        <w:t xml:space="preserve">Final Documentation Deadline </w:t>
      </w:r>
    </w:p>
    <w:p w14:paraId="53CE57EA" w14:textId="77777777" w:rsidR="00E73F0B" w:rsidRPr="00114D3F" w:rsidRDefault="00E73F0B" w:rsidP="00E73F0B">
      <w:pPr>
        <w:pStyle w:val="ListParagraph"/>
        <w:numPr>
          <w:ilvl w:val="0"/>
          <w:numId w:val="7"/>
        </w:numPr>
        <w:rPr>
          <w:b/>
          <w:bCs/>
          <w:sz w:val="20"/>
          <w:szCs w:val="20"/>
        </w:rPr>
      </w:pPr>
      <w:r w:rsidRPr="00114D3F">
        <w:rPr>
          <w:b/>
          <w:bCs/>
          <w:sz w:val="20"/>
          <w:szCs w:val="20"/>
        </w:rPr>
        <w:t>Confirmation of Approval</w:t>
      </w:r>
    </w:p>
    <w:p w14:paraId="2E0F7D02" w14:textId="41A9F68B" w:rsidR="00E73F0B" w:rsidRPr="00114D3F" w:rsidRDefault="00E73F0B" w:rsidP="00E73F0B">
      <w:pPr>
        <w:pStyle w:val="ListParagraph"/>
        <w:numPr>
          <w:ilvl w:val="1"/>
          <w:numId w:val="7"/>
        </w:numPr>
        <w:rPr>
          <w:b/>
          <w:bCs/>
          <w:sz w:val="20"/>
          <w:szCs w:val="20"/>
        </w:rPr>
      </w:pPr>
      <w:r w:rsidRPr="00114D3F">
        <w:rPr>
          <w:sz w:val="20"/>
          <w:szCs w:val="20"/>
        </w:rPr>
        <w:t xml:space="preserve">Once City Events group are satisfied that the event documentation, plans, and procedures are suitable and sufficient, a letter will be issued giving approval for the event to take place, subject to terms &amp; conditions. </w:t>
      </w:r>
    </w:p>
    <w:p w14:paraId="233B76C4" w14:textId="77777777" w:rsidR="00E73F0B" w:rsidRPr="00114D3F" w:rsidRDefault="00E73F0B" w:rsidP="00E73F0B">
      <w:pPr>
        <w:pStyle w:val="ListParagraph"/>
        <w:numPr>
          <w:ilvl w:val="1"/>
          <w:numId w:val="7"/>
        </w:numPr>
        <w:rPr>
          <w:b/>
          <w:bCs/>
          <w:sz w:val="20"/>
          <w:szCs w:val="20"/>
        </w:rPr>
      </w:pPr>
      <w:r w:rsidRPr="00114D3F">
        <w:rPr>
          <w:sz w:val="20"/>
          <w:szCs w:val="20"/>
        </w:rPr>
        <w:t xml:space="preserve">For larger scale events, the Asset Management team will need to issue a land use agreement. </w:t>
      </w:r>
    </w:p>
    <w:p w14:paraId="3B480A28" w14:textId="29D6F27E" w:rsidR="00E73F0B" w:rsidRPr="00114D3F" w:rsidRDefault="00E73F0B" w:rsidP="00E73F0B">
      <w:pPr>
        <w:pStyle w:val="ListParagraph"/>
        <w:numPr>
          <w:ilvl w:val="1"/>
          <w:numId w:val="7"/>
        </w:numPr>
        <w:rPr>
          <w:b/>
          <w:bCs/>
          <w:sz w:val="20"/>
          <w:szCs w:val="20"/>
        </w:rPr>
      </w:pPr>
      <w:r w:rsidRPr="00114D3F">
        <w:rPr>
          <w:sz w:val="20"/>
          <w:szCs w:val="20"/>
        </w:rPr>
        <w:t>At this stage, an invoice will be issued to the organiser by the F&amp;E Team.</w:t>
      </w:r>
    </w:p>
    <w:p w14:paraId="55BA68E9" w14:textId="77777777" w:rsidR="00E73F0B" w:rsidRPr="00114D3F" w:rsidRDefault="00E73F0B" w:rsidP="00E73F0B">
      <w:pPr>
        <w:pStyle w:val="ListParagraph"/>
        <w:numPr>
          <w:ilvl w:val="0"/>
          <w:numId w:val="7"/>
        </w:numPr>
        <w:rPr>
          <w:b/>
          <w:bCs/>
          <w:sz w:val="20"/>
          <w:szCs w:val="20"/>
        </w:rPr>
      </w:pPr>
      <w:r w:rsidRPr="00114D3F">
        <w:rPr>
          <w:b/>
          <w:bCs/>
          <w:sz w:val="20"/>
          <w:szCs w:val="20"/>
        </w:rPr>
        <w:t>Site Handover</w:t>
      </w:r>
    </w:p>
    <w:p w14:paraId="6B579E50" w14:textId="6219A877" w:rsidR="00E73F0B" w:rsidRPr="00114D3F" w:rsidRDefault="00E73F0B" w:rsidP="00E73F0B">
      <w:pPr>
        <w:pStyle w:val="ListParagraph"/>
        <w:numPr>
          <w:ilvl w:val="1"/>
          <w:numId w:val="7"/>
        </w:numPr>
        <w:rPr>
          <w:b/>
          <w:bCs/>
          <w:sz w:val="20"/>
          <w:szCs w:val="20"/>
        </w:rPr>
      </w:pPr>
      <w:r w:rsidRPr="00114D3F">
        <w:rPr>
          <w:sz w:val="20"/>
          <w:szCs w:val="20"/>
        </w:rPr>
        <w:t xml:space="preserve">A site handover meeting may be required, to record the condition of the land and reaffirm conditions on the use of the land prior to occupation. This will be carried out by the F&amp;E Team and other members if required. </w:t>
      </w:r>
    </w:p>
    <w:p w14:paraId="1B6163F1" w14:textId="77777777" w:rsidR="00E73F0B" w:rsidRPr="00114D3F" w:rsidRDefault="00E73F0B" w:rsidP="00E73F0B">
      <w:pPr>
        <w:pStyle w:val="ListParagraph"/>
        <w:numPr>
          <w:ilvl w:val="0"/>
          <w:numId w:val="7"/>
        </w:numPr>
        <w:rPr>
          <w:b/>
          <w:bCs/>
          <w:sz w:val="20"/>
          <w:szCs w:val="20"/>
        </w:rPr>
      </w:pPr>
      <w:r w:rsidRPr="00114D3F">
        <w:rPr>
          <w:b/>
          <w:bCs/>
          <w:sz w:val="20"/>
          <w:szCs w:val="20"/>
        </w:rPr>
        <w:t>Event Day</w:t>
      </w:r>
    </w:p>
    <w:p w14:paraId="0243D837" w14:textId="5B87B3E8" w:rsidR="00E73F0B" w:rsidRPr="00114D3F" w:rsidRDefault="00E73F0B" w:rsidP="00E73F0B">
      <w:pPr>
        <w:pStyle w:val="ListParagraph"/>
        <w:numPr>
          <w:ilvl w:val="1"/>
          <w:numId w:val="7"/>
        </w:numPr>
        <w:rPr>
          <w:b/>
          <w:bCs/>
          <w:sz w:val="20"/>
          <w:szCs w:val="20"/>
        </w:rPr>
      </w:pPr>
      <w:r w:rsidRPr="00114D3F">
        <w:rPr>
          <w:sz w:val="20"/>
          <w:szCs w:val="20"/>
        </w:rPr>
        <w:t xml:space="preserve">A pre-event site inspection may be required. This will be carried out by relevant members of the City Events group (for example, if related to conditions on the licence, this will be carried out by the licensing officer). </w:t>
      </w:r>
    </w:p>
    <w:p w14:paraId="7FCA6A47" w14:textId="343D0078" w:rsidR="00E73F0B" w:rsidRPr="00114D3F" w:rsidRDefault="00E73F0B" w:rsidP="00E73F0B">
      <w:pPr>
        <w:pStyle w:val="ListParagraph"/>
        <w:numPr>
          <w:ilvl w:val="0"/>
          <w:numId w:val="7"/>
        </w:numPr>
        <w:rPr>
          <w:b/>
          <w:bCs/>
          <w:sz w:val="20"/>
          <w:szCs w:val="20"/>
        </w:rPr>
      </w:pPr>
      <w:r w:rsidRPr="00114D3F">
        <w:rPr>
          <w:b/>
          <w:bCs/>
          <w:sz w:val="20"/>
          <w:szCs w:val="20"/>
        </w:rPr>
        <w:t>Post-event Debrief</w:t>
      </w:r>
    </w:p>
    <w:p w14:paraId="006B254C" w14:textId="710FAB96" w:rsidR="004835E8" w:rsidRPr="00114D3F" w:rsidRDefault="00E73F0B" w:rsidP="00E73F0B">
      <w:pPr>
        <w:pStyle w:val="ListParagraph"/>
        <w:numPr>
          <w:ilvl w:val="1"/>
          <w:numId w:val="7"/>
        </w:numPr>
        <w:rPr>
          <w:b/>
          <w:bCs/>
          <w:sz w:val="20"/>
          <w:szCs w:val="20"/>
        </w:rPr>
      </w:pPr>
      <w:r w:rsidRPr="00114D3F">
        <w:rPr>
          <w:sz w:val="20"/>
          <w:szCs w:val="20"/>
        </w:rPr>
        <w:t>Following the event, the F&amp;E team will send a survey for organisers to complete and if required a debrief meeting will be held.</w:t>
      </w:r>
    </w:p>
    <w:p w14:paraId="013686E4" w14:textId="77777777" w:rsidR="008A4FF4" w:rsidRPr="008A4FF4" w:rsidRDefault="008A4FF4" w:rsidP="008A4FF4">
      <w:pPr>
        <w:rPr>
          <w:b/>
          <w:bCs/>
        </w:rPr>
      </w:pPr>
    </w:p>
    <w:p w14:paraId="3DAD9B5F" w14:textId="000DA726" w:rsidR="00E73F0B" w:rsidRPr="00CB4654" w:rsidRDefault="009715B0" w:rsidP="00CB4654">
      <w:r>
        <w:rPr>
          <w:noProof/>
        </w:rPr>
        <w:drawing>
          <wp:anchor distT="0" distB="0" distL="114300" distR="114300" simplePos="0" relativeHeight="251658240" behindDoc="0" locked="0" layoutInCell="1" allowOverlap="1" wp14:anchorId="3273B13A" wp14:editId="3BE2BA17">
            <wp:simplePos x="0" y="0"/>
            <wp:positionH relativeFrom="margin">
              <wp:align>right</wp:align>
            </wp:positionH>
            <wp:positionV relativeFrom="paragraph">
              <wp:posOffset>333375</wp:posOffset>
            </wp:positionV>
            <wp:extent cx="5632450" cy="3213100"/>
            <wp:effectExtent l="0" t="0" r="635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E73F0B" w:rsidRPr="007420B8">
        <w:rPr>
          <w:sz w:val="32"/>
          <w:szCs w:val="32"/>
        </w:rPr>
        <w:t>Diagram – process for event applications</w:t>
      </w:r>
    </w:p>
    <w:sectPr w:rsidR="00E73F0B" w:rsidRPr="00CB4654" w:rsidSect="00E815A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D943E" w14:textId="77777777" w:rsidR="001537A0" w:rsidRDefault="001537A0" w:rsidP="00026A59">
      <w:pPr>
        <w:spacing w:after="0" w:line="240" w:lineRule="auto"/>
      </w:pPr>
      <w:r>
        <w:separator/>
      </w:r>
    </w:p>
  </w:endnote>
  <w:endnote w:type="continuationSeparator" w:id="0">
    <w:p w14:paraId="30F564AC" w14:textId="77777777" w:rsidR="001537A0" w:rsidRDefault="001537A0" w:rsidP="00026A59">
      <w:pPr>
        <w:spacing w:after="0" w:line="240" w:lineRule="auto"/>
      </w:pPr>
      <w:r>
        <w:continuationSeparator/>
      </w:r>
    </w:p>
  </w:endnote>
  <w:endnote w:type="continuationNotice" w:id="1">
    <w:p w14:paraId="6B7504EB" w14:textId="77777777" w:rsidR="001537A0" w:rsidRDefault="00153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5D999" w14:textId="77777777" w:rsidR="001537A0" w:rsidRDefault="001537A0" w:rsidP="00026A59">
      <w:pPr>
        <w:spacing w:after="0" w:line="240" w:lineRule="auto"/>
      </w:pPr>
      <w:r>
        <w:separator/>
      </w:r>
    </w:p>
  </w:footnote>
  <w:footnote w:type="continuationSeparator" w:id="0">
    <w:p w14:paraId="7E7EC9DF" w14:textId="77777777" w:rsidR="001537A0" w:rsidRDefault="001537A0" w:rsidP="00026A59">
      <w:pPr>
        <w:spacing w:after="0" w:line="240" w:lineRule="auto"/>
      </w:pPr>
      <w:r>
        <w:continuationSeparator/>
      </w:r>
    </w:p>
  </w:footnote>
  <w:footnote w:type="continuationNotice" w:id="1">
    <w:p w14:paraId="42153C1B" w14:textId="77777777" w:rsidR="001537A0" w:rsidRDefault="001537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5A16F" w14:textId="77777777" w:rsidR="00026A59" w:rsidRDefault="00026A59">
    <w:pPr>
      <w:pStyle w:val="Header"/>
    </w:pPr>
  </w:p>
</w:hdr>
</file>

<file path=word/intelligence2.xml><?xml version="1.0" encoding="utf-8"?>
<int2:intelligence xmlns:int2="http://schemas.microsoft.com/office/intelligence/2020/intelligence" xmlns:oel="http://schemas.microsoft.com/office/2019/extlst">
  <int2:observations>
    <int2:textHash int2:hashCode="4Nkx+gLJsFxRvf" int2:id="Jw9fRGw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E69"/>
    <w:multiLevelType w:val="hybridMultilevel"/>
    <w:tmpl w:val="133E8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26AFC"/>
    <w:multiLevelType w:val="hybridMultilevel"/>
    <w:tmpl w:val="07D49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F5505"/>
    <w:multiLevelType w:val="multilevel"/>
    <w:tmpl w:val="0BCAC46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620AA8"/>
    <w:multiLevelType w:val="hybridMultilevel"/>
    <w:tmpl w:val="99EC8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F6FD8"/>
    <w:multiLevelType w:val="hybridMultilevel"/>
    <w:tmpl w:val="F3B2ACD8"/>
    <w:lvl w:ilvl="0" w:tplc="6426875C">
      <w:start w:val="1"/>
      <w:numFmt w:val="bullet"/>
      <w:lvlText w:val="•"/>
      <w:lvlJc w:val="left"/>
      <w:pPr>
        <w:tabs>
          <w:tab w:val="num" w:pos="720"/>
        </w:tabs>
        <w:ind w:left="720" w:hanging="360"/>
      </w:pPr>
      <w:rPr>
        <w:rFonts w:ascii="Times New Roman" w:hAnsi="Times New Roman" w:hint="default"/>
      </w:rPr>
    </w:lvl>
    <w:lvl w:ilvl="1" w:tplc="4192F454" w:tentative="1">
      <w:start w:val="1"/>
      <w:numFmt w:val="bullet"/>
      <w:lvlText w:val="•"/>
      <w:lvlJc w:val="left"/>
      <w:pPr>
        <w:tabs>
          <w:tab w:val="num" w:pos="1440"/>
        </w:tabs>
        <w:ind w:left="1440" w:hanging="360"/>
      </w:pPr>
      <w:rPr>
        <w:rFonts w:ascii="Times New Roman" w:hAnsi="Times New Roman" w:hint="default"/>
      </w:rPr>
    </w:lvl>
    <w:lvl w:ilvl="2" w:tplc="C19E44A2" w:tentative="1">
      <w:start w:val="1"/>
      <w:numFmt w:val="bullet"/>
      <w:lvlText w:val="•"/>
      <w:lvlJc w:val="left"/>
      <w:pPr>
        <w:tabs>
          <w:tab w:val="num" w:pos="2160"/>
        </w:tabs>
        <w:ind w:left="2160" w:hanging="360"/>
      </w:pPr>
      <w:rPr>
        <w:rFonts w:ascii="Times New Roman" w:hAnsi="Times New Roman" w:hint="default"/>
      </w:rPr>
    </w:lvl>
    <w:lvl w:ilvl="3" w:tplc="7AAC9F14" w:tentative="1">
      <w:start w:val="1"/>
      <w:numFmt w:val="bullet"/>
      <w:lvlText w:val="•"/>
      <w:lvlJc w:val="left"/>
      <w:pPr>
        <w:tabs>
          <w:tab w:val="num" w:pos="2880"/>
        </w:tabs>
        <w:ind w:left="2880" w:hanging="360"/>
      </w:pPr>
      <w:rPr>
        <w:rFonts w:ascii="Times New Roman" w:hAnsi="Times New Roman" w:hint="default"/>
      </w:rPr>
    </w:lvl>
    <w:lvl w:ilvl="4" w:tplc="667AAF68" w:tentative="1">
      <w:start w:val="1"/>
      <w:numFmt w:val="bullet"/>
      <w:lvlText w:val="•"/>
      <w:lvlJc w:val="left"/>
      <w:pPr>
        <w:tabs>
          <w:tab w:val="num" w:pos="3600"/>
        </w:tabs>
        <w:ind w:left="3600" w:hanging="360"/>
      </w:pPr>
      <w:rPr>
        <w:rFonts w:ascii="Times New Roman" w:hAnsi="Times New Roman" w:hint="default"/>
      </w:rPr>
    </w:lvl>
    <w:lvl w:ilvl="5" w:tplc="D3B42182" w:tentative="1">
      <w:start w:val="1"/>
      <w:numFmt w:val="bullet"/>
      <w:lvlText w:val="•"/>
      <w:lvlJc w:val="left"/>
      <w:pPr>
        <w:tabs>
          <w:tab w:val="num" w:pos="4320"/>
        </w:tabs>
        <w:ind w:left="4320" w:hanging="360"/>
      </w:pPr>
      <w:rPr>
        <w:rFonts w:ascii="Times New Roman" w:hAnsi="Times New Roman" w:hint="default"/>
      </w:rPr>
    </w:lvl>
    <w:lvl w:ilvl="6" w:tplc="E746F0FA" w:tentative="1">
      <w:start w:val="1"/>
      <w:numFmt w:val="bullet"/>
      <w:lvlText w:val="•"/>
      <w:lvlJc w:val="left"/>
      <w:pPr>
        <w:tabs>
          <w:tab w:val="num" w:pos="5040"/>
        </w:tabs>
        <w:ind w:left="5040" w:hanging="360"/>
      </w:pPr>
      <w:rPr>
        <w:rFonts w:ascii="Times New Roman" w:hAnsi="Times New Roman" w:hint="default"/>
      </w:rPr>
    </w:lvl>
    <w:lvl w:ilvl="7" w:tplc="44BE7DE6" w:tentative="1">
      <w:start w:val="1"/>
      <w:numFmt w:val="bullet"/>
      <w:lvlText w:val="•"/>
      <w:lvlJc w:val="left"/>
      <w:pPr>
        <w:tabs>
          <w:tab w:val="num" w:pos="5760"/>
        </w:tabs>
        <w:ind w:left="5760" w:hanging="360"/>
      </w:pPr>
      <w:rPr>
        <w:rFonts w:ascii="Times New Roman" w:hAnsi="Times New Roman" w:hint="default"/>
      </w:rPr>
    </w:lvl>
    <w:lvl w:ilvl="8" w:tplc="773E04D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8D0936"/>
    <w:multiLevelType w:val="hybridMultilevel"/>
    <w:tmpl w:val="2F3EA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851"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85A2C"/>
    <w:multiLevelType w:val="hybridMultilevel"/>
    <w:tmpl w:val="149C1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17057C"/>
    <w:multiLevelType w:val="hybridMultilevel"/>
    <w:tmpl w:val="40FC7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F06FA7"/>
    <w:multiLevelType w:val="hybridMultilevel"/>
    <w:tmpl w:val="A178E3EE"/>
    <w:lvl w:ilvl="0" w:tplc="0809000F">
      <w:start w:val="1"/>
      <w:numFmt w:val="decimal"/>
      <w:lvlText w:val="%1."/>
      <w:lvlJc w:val="left"/>
      <w:pPr>
        <w:ind w:left="360" w:hanging="360"/>
      </w:pPr>
      <w:rPr>
        <w:rFonts w:hint="default"/>
      </w:rPr>
    </w:lvl>
    <w:lvl w:ilvl="1" w:tplc="08090001">
      <w:start w:val="1"/>
      <w:numFmt w:val="bullet"/>
      <w:lvlText w:val=""/>
      <w:lvlJc w:val="left"/>
      <w:pPr>
        <w:ind w:left="786" w:hanging="360"/>
      </w:pPr>
      <w:rPr>
        <w:rFonts w:ascii="Symbol" w:hAnsi="Symbol" w:hint="default"/>
      </w:rPr>
    </w:lvl>
    <w:lvl w:ilvl="2" w:tplc="949EFA64">
      <w:numFmt w:val="bullet"/>
      <w:lvlText w:val="-"/>
      <w:lvlJc w:val="left"/>
      <w:pPr>
        <w:ind w:left="1314" w:hanging="18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2A6CBE"/>
    <w:multiLevelType w:val="hybridMultilevel"/>
    <w:tmpl w:val="09D82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F36623"/>
    <w:multiLevelType w:val="hybridMultilevel"/>
    <w:tmpl w:val="110AEC16"/>
    <w:lvl w:ilvl="0" w:tplc="85929734">
      <w:start w:val="1"/>
      <w:numFmt w:val="bullet"/>
      <w:lvlText w:val="•"/>
      <w:lvlJc w:val="left"/>
      <w:pPr>
        <w:tabs>
          <w:tab w:val="num" w:pos="720"/>
        </w:tabs>
        <w:ind w:left="720" w:hanging="360"/>
      </w:pPr>
      <w:rPr>
        <w:rFonts w:ascii="Times New Roman" w:hAnsi="Times New Roman" w:hint="default"/>
      </w:rPr>
    </w:lvl>
    <w:lvl w:ilvl="1" w:tplc="3600F606" w:tentative="1">
      <w:start w:val="1"/>
      <w:numFmt w:val="bullet"/>
      <w:lvlText w:val="•"/>
      <w:lvlJc w:val="left"/>
      <w:pPr>
        <w:tabs>
          <w:tab w:val="num" w:pos="1440"/>
        </w:tabs>
        <w:ind w:left="1440" w:hanging="360"/>
      </w:pPr>
      <w:rPr>
        <w:rFonts w:ascii="Times New Roman" w:hAnsi="Times New Roman" w:hint="default"/>
      </w:rPr>
    </w:lvl>
    <w:lvl w:ilvl="2" w:tplc="EFDA366E" w:tentative="1">
      <w:start w:val="1"/>
      <w:numFmt w:val="bullet"/>
      <w:lvlText w:val="•"/>
      <w:lvlJc w:val="left"/>
      <w:pPr>
        <w:tabs>
          <w:tab w:val="num" w:pos="2160"/>
        </w:tabs>
        <w:ind w:left="2160" w:hanging="360"/>
      </w:pPr>
      <w:rPr>
        <w:rFonts w:ascii="Times New Roman" w:hAnsi="Times New Roman" w:hint="default"/>
      </w:rPr>
    </w:lvl>
    <w:lvl w:ilvl="3" w:tplc="8E025766" w:tentative="1">
      <w:start w:val="1"/>
      <w:numFmt w:val="bullet"/>
      <w:lvlText w:val="•"/>
      <w:lvlJc w:val="left"/>
      <w:pPr>
        <w:tabs>
          <w:tab w:val="num" w:pos="2880"/>
        </w:tabs>
        <w:ind w:left="2880" w:hanging="360"/>
      </w:pPr>
      <w:rPr>
        <w:rFonts w:ascii="Times New Roman" w:hAnsi="Times New Roman" w:hint="default"/>
      </w:rPr>
    </w:lvl>
    <w:lvl w:ilvl="4" w:tplc="56A424E2" w:tentative="1">
      <w:start w:val="1"/>
      <w:numFmt w:val="bullet"/>
      <w:lvlText w:val="•"/>
      <w:lvlJc w:val="left"/>
      <w:pPr>
        <w:tabs>
          <w:tab w:val="num" w:pos="3600"/>
        </w:tabs>
        <w:ind w:left="3600" w:hanging="360"/>
      </w:pPr>
      <w:rPr>
        <w:rFonts w:ascii="Times New Roman" w:hAnsi="Times New Roman" w:hint="default"/>
      </w:rPr>
    </w:lvl>
    <w:lvl w:ilvl="5" w:tplc="78C24C60" w:tentative="1">
      <w:start w:val="1"/>
      <w:numFmt w:val="bullet"/>
      <w:lvlText w:val="•"/>
      <w:lvlJc w:val="left"/>
      <w:pPr>
        <w:tabs>
          <w:tab w:val="num" w:pos="4320"/>
        </w:tabs>
        <w:ind w:left="4320" w:hanging="360"/>
      </w:pPr>
      <w:rPr>
        <w:rFonts w:ascii="Times New Roman" w:hAnsi="Times New Roman" w:hint="default"/>
      </w:rPr>
    </w:lvl>
    <w:lvl w:ilvl="6" w:tplc="7DDE2240" w:tentative="1">
      <w:start w:val="1"/>
      <w:numFmt w:val="bullet"/>
      <w:lvlText w:val="•"/>
      <w:lvlJc w:val="left"/>
      <w:pPr>
        <w:tabs>
          <w:tab w:val="num" w:pos="5040"/>
        </w:tabs>
        <w:ind w:left="5040" w:hanging="360"/>
      </w:pPr>
      <w:rPr>
        <w:rFonts w:ascii="Times New Roman" w:hAnsi="Times New Roman" w:hint="default"/>
      </w:rPr>
    </w:lvl>
    <w:lvl w:ilvl="7" w:tplc="6DF8410E" w:tentative="1">
      <w:start w:val="1"/>
      <w:numFmt w:val="bullet"/>
      <w:lvlText w:val="•"/>
      <w:lvlJc w:val="left"/>
      <w:pPr>
        <w:tabs>
          <w:tab w:val="num" w:pos="5760"/>
        </w:tabs>
        <w:ind w:left="5760" w:hanging="360"/>
      </w:pPr>
      <w:rPr>
        <w:rFonts w:ascii="Times New Roman" w:hAnsi="Times New Roman" w:hint="default"/>
      </w:rPr>
    </w:lvl>
    <w:lvl w:ilvl="8" w:tplc="23C8FB6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D04E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841935"/>
    <w:multiLevelType w:val="hybridMultilevel"/>
    <w:tmpl w:val="9BD02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C70E63"/>
    <w:multiLevelType w:val="hybridMultilevel"/>
    <w:tmpl w:val="4A04D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EC3C6F"/>
    <w:multiLevelType w:val="hybridMultilevel"/>
    <w:tmpl w:val="40B6F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8C3DCD"/>
    <w:multiLevelType w:val="hybridMultilevel"/>
    <w:tmpl w:val="342E3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E14CDC"/>
    <w:multiLevelType w:val="hybridMultilevel"/>
    <w:tmpl w:val="07D498C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F01B06"/>
    <w:multiLevelType w:val="hybridMultilevel"/>
    <w:tmpl w:val="1C3C8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900F00"/>
    <w:multiLevelType w:val="hybridMultilevel"/>
    <w:tmpl w:val="5D4455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792A1A17"/>
    <w:multiLevelType w:val="hybridMultilevel"/>
    <w:tmpl w:val="43DE2A8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0" w15:restartNumberingAfterBreak="0">
    <w:nsid w:val="7E6D77E6"/>
    <w:multiLevelType w:val="hybridMultilevel"/>
    <w:tmpl w:val="09AED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9438F3"/>
    <w:multiLevelType w:val="hybridMultilevel"/>
    <w:tmpl w:val="57F6F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0"/>
  </w:num>
  <w:num w:numId="4">
    <w:abstractNumId w:val="21"/>
  </w:num>
  <w:num w:numId="5">
    <w:abstractNumId w:val="9"/>
  </w:num>
  <w:num w:numId="6">
    <w:abstractNumId w:val="11"/>
  </w:num>
  <w:num w:numId="7">
    <w:abstractNumId w:val="2"/>
  </w:num>
  <w:num w:numId="8">
    <w:abstractNumId w:val="7"/>
  </w:num>
  <w:num w:numId="9">
    <w:abstractNumId w:val="0"/>
  </w:num>
  <w:num w:numId="10">
    <w:abstractNumId w:val="16"/>
  </w:num>
  <w:num w:numId="11">
    <w:abstractNumId w:val="17"/>
  </w:num>
  <w:num w:numId="12">
    <w:abstractNumId w:val="1"/>
  </w:num>
  <w:num w:numId="13">
    <w:abstractNumId w:val="13"/>
  </w:num>
  <w:num w:numId="14">
    <w:abstractNumId w:val="6"/>
  </w:num>
  <w:num w:numId="15">
    <w:abstractNumId w:val="15"/>
  </w:num>
  <w:num w:numId="16">
    <w:abstractNumId w:val="14"/>
  </w:num>
  <w:num w:numId="17">
    <w:abstractNumId w:val="5"/>
  </w:num>
  <w:num w:numId="18">
    <w:abstractNumId w:val="12"/>
  </w:num>
  <w:num w:numId="19">
    <w:abstractNumId w:val="18"/>
  </w:num>
  <w:num w:numId="20">
    <w:abstractNumId w:val="19"/>
  </w:num>
  <w:num w:numId="21">
    <w:abstractNumId w:val="2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81"/>
    <w:rsid w:val="00004BB6"/>
    <w:rsid w:val="000106CF"/>
    <w:rsid w:val="00016378"/>
    <w:rsid w:val="00024F7A"/>
    <w:rsid w:val="00026A59"/>
    <w:rsid w:val="00027596"/>
    <w:rsid w:val="0003004E"/>
    <w:rsid w:val="000453F7"/>
    <w:rsid w:val="00052326"/>
    <w:rsid w:val="000641BB"/>
    <w:rsid w:val="00096014"/>
    <w:rsid w:val="00096CF8"/>
    <w:rsid w:val="000979F1"/>
    <w:rsid w:val="00097C76"/>
    <w:rsid w:val="000A4F16"/>
    <w:rsid w:val="000B2E0E"/>
    <w:rsid w:val="000B47F9"/>
    <w:rsid w:val="000B6E14"/>
    <w:rsid w:val="000C0993"/>
    <w:rsid w:val="000C268D"/>
    <w:rsid w:val="000C3049"/>
    <w:rsid w:val="000C45B2"/>
    <w:rsid w:val="000C7383"/>
    <w:rsid w:val="000D30A2"/>
    <w:rsid w:val="000D4C16"/>
    <w:rsid w:val="000E356F"/>
    <w:rsid w:val="000E5947"/>
    <w:rsid w:val="000E6F8A"/>
    <w:rsid w:val="000E7E10"/>
    <w:rsid w:val="000F2587"/>
    <w:rsid w:val="000F3440"/>
    <w:rsid w:val="000F4852"/>
    <w:rsid w:val="0010281B"/>
    <w:rsid w:val="00114D3F"/>
    <w:rsid w:val="001238CD"/>
    <w:rsid w:val="001272F4"/>
    <w:rsid w:val="0012773F"/>
    <w:rsid w:val="00137D36"/>
    <w:rsid w:val="001508F4"/>
    <w:rsid w:val="001537A0"/>
    <w:rsid w:val="00153F01"/>
    <w:rsid w:val="00164648"/>
    <w:rsid w:val="00165B97"/>
    <w:rsid w:val="00172C36"/>
    <w:rsid w:val="0017497F"/>
    <w:rsid w:val="00176B98"/>
    <w:rsid w:val="00192377"/>
    <w:rsid w:val="0019295F"/>
    <w:rsid w:val="001A6BFF"/>
    <w:rsid w:val="001B027F"/>
    <w:rsid w:val="001C1B09"/>
    <w:rsid w:val="001C710C"/>
    <w:rsid w:val="001D0F7E"/>
    <w:rsid w:val="001D7A9A"/>
    <w:rsid w:val="001E3607"/>
    <w:rsid w:val="001E4A2A"/>
    <w:rsid w:val="001F4298"/>
    <w:rsid w:val="001F43FB"/>
    <w:rsid w:val="001F5297"/>
    <w:rsid w:val="001F7C22"/>
    <w:rsid w:val="002134D2"/>
    <w:rsid w:val="00220A81"/>
    <w:rsid w:val="002263B7"/>
    <w:rsid w:val="00233F8F"/>
    <w:rsid w:val="00236949"/>
    <w:rsid w:val="00250832"/>
    <w:rsid w:val="00252291"/>
    <w:rsid w:val="0026481C"/>
    <w:rsid w:val="00272F42"/>
    <w:rsid w:val="002739BB"/>
    <w:rsid w:val="00275086"/>
    <w:rsid w:val="002752BD"/>
    <w:rsid w:val="0028604A"/>
    <w:rsid w:val="00296D84"/>
    <w:rsid w:val="002A1E70"/>
    <w:rsid w:val="002B29DE"/>
    <w:rsid w:val="002B2B70"/>
    <w:rsid w:val="002B58BF"/>
    <w:rsid w:val="002B656E"/>
    <w:rsid w:val="002E0E17"/>
    <w:rsid w:val="002E2166"/>
    <w:rsid w:val="002E3970"/>
    <w:rsid w:val="002E78B3"/>
    <w:rsid w:val="00307D76"/>
    <w:rsid w:val="00325BD5"/>
    <w:rsid w:val="00331DAB"/>
    <w:rsid w:val="00334EDC"/>
    <w:rsid w:val="003374C5"/>
    <w:rsid w:val="00345700"/>
    <w:rsid w:val="00353767"/>
    <w:rsid w:val="00353807"/>
    <w:rsid w:val="00357119"/>
    <w:rsid w:val="003605B5"/>
    <w:rsid w:val="00365169"/>
    <w:rsid w:val="003654CD"/>
    <w:rsid w:val="003700E3"/>
    <w:rsid w:val="00372693"/>
    <w:rsid w:val="003753DC"/>
    <w:rsid w:val="00395233"/>
    <w:rsid w:val="003A3BB9"/>
    <w:rsid w:val="003A584E"/>
    <w:rsid w:val="003A6120"/>
    <w:rsid w:val="003B2DC9"/>
    <w:rsid w:val="003C236A"/>
    <w:rsid w:val="003C26B6"/>
    <w:rsid w:val="003C5DCB"/>
    <w:rsid w:val="003C7985"/>
    <w:rsid w:val="003D2A9F"/>
    <w:rsid w:val="003E2834"/>
    <w:rsid w:val="003F22E2"/>
    <w:rsid w:val="003F3861"/>
    <w:rsid w:val="003F7A6E"/>
    <w:rsid w:val="00401CA6"/>
    <w:rsid w:val="004212A7"/>
    <w:rsid w:val="00426580"/>
    <w:rsid w:val="004265AD"/>
    <w:rsid w:val="00426BBF"/>
    <w:rsid w:val="00433C8C"/>
    <w:rsid w:val="0044788A"/>
    <w:rsid w:val="00451EC5"/>
    <w:rsid w:val="004536ED"/>
    <w:rsid w:val="0046645A"/>
    <w:rsid w:val="0047476E"/>
    <w:rsid w:val="004779F6"/>
    <w:rsid w:val="00483315"/>
    <w:rsid w:val="004835E8"/>
    <w:rsid w:val="004A1C02"/>
    <w:rsid w:val="004C1369"/>
    <w:rsid w:val="004C219C"/>
    <w:rsid w:val="004D1377"/>
    <w:rsid w:val="004D78B4"/>
    <w:rsid w:val="004D7D23"/>
    <w:rsid w:val="004E62B2"/>
    <w:rsid w:val="004E7DD7"/>
    <w:rsid w:val="004F6979"/>
    <w:rsid w:val="00510C83"/>
    <w:rsid w:val="00514BCD"/>
    <w:rsid w:val="0053118C"/>
    <w:rsid w:val="005350D6"/>
    <w:rsid w:val="00536758"/>
    <w:rsid w:val="00554B84"/>
    <w:rsid w:val="005643F5"/>
    <w:rsid w:val="00566325"/>
    <w:rsid w:val="005939E7"/>
    <w:rsid w:val="005960F3"/>
    <w:rsid w:val="00597A35"/>
    <w:rsid w:val="005B39AD"/>
    <w:rsid w:val="005C1A4E"/>
    <w:rsid w:val="005D2378"/>
    <w:rsid w:val="005D3B9D"/>
    <w:rsid w:val="005E5635"/>
    <w:rsid w:val="005E651A"/>
    <w:rsid w:val="005F0F8E"/>
    <w:rsid w:val="005F5B0B"/>
    <w:rsid w:val="00601444"/>
    <w:rsid w:val="00603DBB"/>
    <w:rsid w:val="00603DFF"/>
    <w:rsid w:val="00621EB7"/>
    <w:rsid w:val="00631748"/>
    <w:rsid w:val="006331B9"/>
    <w:rsid w:val="00635B68"/>
    <w:rsid w:val="00642BDD"/>
    <w:rsid w:val="00643787"/>
    <w:rsid w:val="0064593E"/>
    <w:rsid w:val="006512F5"/>
    <w:rsid w:val="0065483B"/>
    <w:rsid w:val="006643DC"/>
    <w:rsid w:val="006674C4"/>
    <w:rsid w:val="006724A4"/>
    <w:rsid w:val="00673BEB"/>
    <w:rsid w:val="00683A1A"/>
    <w:rsid w:val="00690910"/>
    <w:rsid w:val="00692032"/>
    <w:rsid w:val="0069488C"/>
    <w:rsid w:val="006A073C"/>
    <w:rsid w:val="006A16E7"/>
    <w:rsid w:val="006A615D"/>
    <w:rsid w:val="006B1554"/>
    <w:rsid w:val="006B60F6"/>
    <w:rsid w:val="006C3082"/>
    <w:rsid w:val="006D7D6E"/>
    <w:rsid w:val="006E5C89"/>
    <w:rsid w:val="006F0C3B"/>
    <w:rsid w:val="006F2066"/>
    <w:rsid w:val="006F59F0"/>
    <w:rsid w:val="006F6DF1"/>
    <w:rsid w:val="00703AD9"/>
    <w:rsid w:val="00727707"/>
    <w:rsid w:val="007364DA"/>
    <w:rsid w:val="0074084D"/>
    <w:rsid w:val="007420B8"/>
    <w:rsid w:val="00742338"/>
    <w:rsid w:val="0075324A"/>
    <w:rsid w:val="007547AF"/>
    <w:rsid w:val="00754938"/>
    <w:rsid w:val="00754FE6"/>
    <w:rsid w:val="00757336"/>
    <w:rsid w:val="00762488"/>
    <w:rsid w:val="007630AB"/>
    <w:rsid w:val="0077404F"/>
    <w:rsid w:val="007776B6"/>
    <w:rsid w:val="0078043E"/>
    <w:rsid w:val="0078434D"/>
    <w:rsid w:val="00786537"/>
    <w:rsid w:val="00786A9D"/>
    <w:rsid w:val="00795E61"/>
    <w:rsid w:val="00796CCE"/>
    <w:rsid w:val="007B0893"/>
    <w:rsid w:val="007C022B"/>
    <w:rsid w:val="007C1274"/>
    <w:rsid w:val="007C389C"/>
    <w:rsid w:val="007C516C"/>
    <w:rsid w:val="007D0295"/>
    <w:rsid w:val="007E11B2"/>
    <w:rsid w:val="007E777E"/>
    <w:rsid w:val="007E7BF3"/>
    <w:rsid w:val="007F140B"/>
    <w:rsid w:val="0080153D"/>
    <w:rsid w:val="00801DFD"/>
    <w:rsid w:val="008062C7"/>
    <w:rsid w:val="00812759"/>
    <w:rsid w:val="008347D3"/>
    <w:rsid w:val="00834B2D"/>
    <w:rsid w:val="008378EA"/>
    <w:rsid w:val="00855337"/>
    <w:rsid w:val="0085551B"/>
    <w:rsid w:val="0087407C"/>
    <w:rsid w:val="008742CD"/>
    <w:rsid w:val="008768A4"/>
    <w:rsid w:val="00881161"/>
    <w:rsid w:val="00884C02"/>
    <w:rsid w:val="0089013B"/>
    <w:rsid w:val="00894507"/>
    <w:rsid w:val="008A003B"/>
    <w:rsid w:val="008A4FF4"/>
    <w:rsid w:val="008B409C"/>
    <w:rsid w:val="008C4711"/>
    <w:rsid w:val="008D2DC2"/>
    <w:rsid w:val="008D5246"/>
    <w:rsid w:val="008D5F10"/>
    <w:rsid w:val="008E1132"/>
    <w:rsid w:val="008F45DB"/>
    <w:rsid w:val="008F51FD"/>
    <w:rsid w:val="008F5F84"/>
    <w:rsid w:val="008F785D"/>
    <w:rsid w:val="00912546"/>
    <w:rsid w:val="00913727"/>
    <w:rsid w:val="00916701"/>
    <w:rsid w:val="00927BC4"/>
    <w:rsid w:val="00935BBF"/>
    <w:rsid w:val="009447D6"/>
    <w:rsid w:val="00951345"/>
    <w:rsid w:val="0095167A"/>
    <w:rsid w:val="0096734C"/>
    <w:rsid w:val="00970A4E"/>
    <w:rsid w:val="009715B0"/>
    <w:rsid w:val="00971662"/>
    <w:rsid w:val="00972769"/>
    <w:rsid w:val="0099352E"/>
    <w:rsid w:val="00995116"/>
    <w:rsid w:val="0099699B"/>
    <w:rsid w:val="009976A7"/>
    <w:rsid w:val="009C14CB"/>
    <w:rsid w:val="009C170B"/>
    <w:rsid w:val="009D2EB4"/>
    <w:rsid w:val="009D7F92"/>
    <w:rsid w:val="009E04E3"/>
    <w:rsid w:val="00A00A8F"/>
    <w:rsid w:val="00A020EE"/>
    <w:rsid w:val="00A078B1"/>
    <w:rsid w:val="00A25BB4"/>
    <w:rsid w:val="00A25F1B"/>
    <w:rsid w:val="00A30D20"/>
    <w:rsid w:val="00A40CF0"/>
    <w:rsid w:val="00A42D81"/>
    <w:rsid w:val="00A52C60"/>
    <w:rsid w:val="00A55C54"/>
    <w:rsid w:val="00A55ED8"/>
    <w:rsid w:val="00A610A0"/>
    <w:rsid w:val="00A63F74"/>
    <w:rsid w:val="00A64F6A"/>
    <w:rsid w:val="00A76935"/>
    <w:rsid w:val="00A76EDC"/>
    <w:rsid w:val="00A77BF5"/>
    <w:rsid w:val="00A81092"/>
    <w:rsid w:val="00A8558E"/>
    <w:rsid w:val="00AA21E7"/>
    <w:rsid w:val="00AA7B1A"/>
    <w:rsid w:val="00AB25E6"/>
    <w:rsid w:val="00AB3C5C"/>
    <w:rsid w:val="00AC2B48"/>
    <w:rsid w:val="00AC6EA6"/>
    <w:rsid w:val="00AD5BE0"/>
    <w:rsid w:val="00AE0FF2"/>
    <w:rsid w:val="00AF2404"/>
    <w:rsid w:val="00AF627B"/>
    <w:rsid w:val="00B01706"/>
    <w:rsid w:val="00B01C3C"/>
    <w:rsid w:val="00B1024E"/>
    <w:rsid w:val="00B13490"/>
    <w:rsid w:val="00B276B5"/>
    <w:rsid w:val="00B27B51"/>
    <w:rsid w:val="00B3083E"/>
    <w:rsid w:val="00B30C08"/>
    <w:rsid w:val="00B3316B"/>
    <w:rsid w:val="00B34F6F"/>
    <w:rsid w:val="00B36C1C"/>
    <w:rsid w:val="00B41CA8"/>
    <w:rsid w:val="00B423F7"/>
    <w:rsid w:val="00B47F06"/>
    <w:rsid w:val="00B51AB1"/>
    <w:rsid w:val="00B5759B"/>
    <w:rsid w:val="00B6318B"/>
    <w:rsid w:val="00B71F1C"/>
    <w:rsid w:val="00B76AAA"/>
    <w:rsid w:val="00B8459E"/>
    <w:rsid w:val="00B860A5"/>
    <w:rsid w:val="00B86959"/>
    <w:rsid w:val="00B901CE"/>
    <w:rsid w:val="00B932DF"/>
    <w:rsid w:val="00B97E35"/>
    <w:rsid w:val="00BB022B"/>
    <w:rsid w:val="00BB0720"/>
    <w:rsid w:val="00BD7F93"/>
    <w:rsid w:val="00BF323D"/>
    <w:rsid w:val="00BF547A"/>
    <w:rsid w:val="00C04141"/>
    <w:rsid w:val="00C2005C"/>
    <w:rsid w:val="00C22B8A"/>
    <w:rsid w:val="00C230E5"/>
    <w:rsid w:val="00C2347B"/>
    <w:rsid w:val="00C307D8"/>
    <w:rsid w:val="00C31235"/>
    <w:rsid w:val="00C330CE"/>
    <w:rsid w:val="00C40657"/>
    <w:rsid w:val="00C4494C"/>
    <w:rsid w:val="00C52735"/>
    <w:rsid w:val="00C5645F"/>
    <w:rsid w:val="00C62240"/>
    <w:rsid w:val="00C64E1F"/>
    <w:rsid w:val="00C73D67"/>
    <w:rsid w:val="00C85D65"/>
    <w:rsid w:val="00C932CF"/>
    <w:rsid w:val="00C96455"/>
    <w:rsid w:val="00C9749D"/>
    <w:rsid w:val="00CA2457"/>
    <w:rsid w:val="00CB3C0A"/>
    <w:rsid w:val="00CB3D6D"/>
    <w:rsid w:val="00CB4654"/>
    <w:rsid w:val="00CC4DDD"/>
    <w:rsid w:val="00CD49D2"/>
    <w:rsid w:val="00CE1217"/>
    <w:rsid w:val="00CF2C2C"/>
    <w:rsid w:val="00D03E50"/>
    <w:rsid w:val="00D154A1"/>
    <w:rsid w:val="00D15749"/>
    <w:rsid w:val="00D24913"/>
    <w:rsid w:val="00D329FF"/>
    <w:rsid w:val="00D37425"/>
    <w:rsid w:val="00D45736"/>
    <w:rsid w:val="00D46780"/>
    <w:rsid w:val="00D53001"/>
    <w:rsid w:val="00D5557A"/>
    <w:rsid w:val="00D67C44"/>
    <w:rsid w:val="00D76671"/>
    <w:rsid w:val="00D86A05"/>
    <w:rsid w:val="00D9293A"/>
    <w:rsid w:val="00D9311A"/>
    <w:rsid w:val="00D93BF8"/>
    <w:rsid w:val="00D953FC"/>
    <w:rsid w:val="00D9711F"/>
    <w:rsid w:val="00DB65A3"/>
    <w:rsid w:val="00DC0D89"/>
    <w:rsid w:val="00DD771F"/>
    <w:rsid w:val="00DE4627"/>
    <w:rsid w:val="00E05952"/>
    <w:rsid w:val="00E05D98"/>
    <w:rsid w:val="00E075A3"/>
    <w:rsid w:val="00E12A35"/>
    <w:rsid w:val="00E16FDD"/>
    <w:rsid w:val="00E17040"/>
    <w:rsid w:val="00E20DD2"/>
    <w:rsid w:val="00E22F92"/>
    <w:rsid w:val="00E23A1A"/>
    <w:rsid w:val="00E24336"/>
    <w:rsid w:val="00E26B78"/>
    <w:rsid w:val="00E26E63"/>
    <w:rsid w:val="00E2768D"/>
    <w:rsid w:val="00E3307B"/>
    <w:rsid w:val="00E439B8"/>
    <w:rsid w:val="00E45A28"/>
    <w:rsid w:val="00E51C2E"/>
    <w:rsid w:val="00E544D2"/>
    <w:rsid w:val="00E6678A"/>
    <w:rsid w:val="00E67F32"/>
    <w:rsid w:val="00E73F0B"/>
    <w:rsid w:val="00E815A3"/>
    <w:rsid w:val="00E81615"/>
    <w:rsid w:val="00E96109"/>
    <w:rsid w:val="00E972C3"/>
    <w:rsid w:val="00E97F74"/>
    <w:rsid w:val="00EC1BD2"/>
    <w:rsid w:val="00EC241D"/>
    <w:rsid w:val="00ED50FC"/>
    <w:rsid w:val="00EE281D"/>
    <w:rsid w:val="00EE4B83"/>
    <w:rsid w:val="00EF1133"/>
    <w:rsid w:val="00EF5C79"/>
    <w:rsid w:val="00F0043C"/>
    <w:rsid w:val="00F04BC3"/>
    <w:rsid w:val="00F0619E"/>
    <w:rsid w:val="00F07643"/>
    <w:rsid w:val="00F1761C"/>
    <w:rsid w:val="00F2422B"/>
    <w:rsid w:val="00F25A07"/>
    <w:rsid w:val="00F37C70"/>
    <w:rsid w:val="00F444D8"/>
    <w:rsid w:val="00F565F3"/>
    <w:rsid w:val="00F569C1"/>
    <w:rsid w:val="00F72D3D"/>
    <w:rsid w:val="00F76C5C"/>
    <w:rsid w:val="00F86411"/>
    <w:rsid w:val="00F94A58"/>
    <w:rsid w:val="00FA7545"/>
    <w:rsid w:val="00FB6382"/>
    <w:rsid w:val="00FC69A7"/>
    <w:rsid w:val="00FC7FD9"/>
    <w:rsid w:val="00FD3195"/>
    <w:rsid w:val="00FE1F3F"/>
    <w:rsid w:val="00FE7AF8"/>
    <w:rsid w:val="00FF4A37"/>
    <w:rsid w:val="00FF6085"/>
    <w:rsid w:val="181BEF41"/>
    <w:rsid w:val="1C607B53"/>
    <w:rsid w:val="64E5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4D68"/>
  <w15:chartTrackingRefBased/>
  <w15:docId w15:val="{D86D2BA1-E2A7-45EE-BEDD-94039FED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0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A59"/>
  </w:style>
  <w:style w:type="paragraph" w:styleId="Footer">
    <w:name w:val="footer"/>
    <w:basedOn w:val="Normal"/>
    <w:link w:val="FooterChar"/>
    <w:uiPriority w:val="99"/>
    <w:unhideWhenUsed/>
    <w:rsid w:val="00026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A59"/>
  </w:style>
  <w:style w:type="paragraph" w:styleId="ListParagraph">
    <w:name w:val="List Paragraph"/>
    <w:basedOn w:val="Normal"/>
    <w:uiPriority w:val="34"/>
    <w:qFormat/>
    <w:rsid w:val="0085551B"/>
    <w:pPr>
      <w:ind w:left="720"/>
      <w:contextualSpacing/>
    </w:pPr>
  </w:style>
  <w:style w:type="paragraph" w:styleId="BalloonText">
    <w:name w:val="Balloon Text"/>
    <w:basedOn w:val="Normal"/>
    <w:link w:val="BalloonTextChar"/>
    <w:uiPriority w:val="99"/>
    <w:semiHidden/>
    <w:unhideWhenUsed/>
    <w:rsid w:val="007C1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74"/>
    <w:rPr>
      <w:rFonts w:ascii="Segoe UI" w:hAnsi="Segoe UI" w:cs="Segoe UI"/>
      <w:sz w:val="18"/>
      <w:szCs w:val="18"/>
    </w:rPr>
  </w:style>
  <w:style w:type="character" w:styleId="Hyperlink">
    <w:name w:val="Hyperlink"/>
    <w:basedOn w:val="DefaultParagraphFont"/>
    <w:uiPriority w:val="99"/>
    <w:unhideWhenUsed/>
    <w:rsid w:val="00BD7F93"/>
    <w:rPr>
      <w:color w:val="0563C1" w:themeColor="hyperlink"/>
      <w:u w:val="single"/>
    </w:rPr>
  </w:style>
  <w:style w:type="character" w:styleId="UnresolvedMention">
    <w:name w:val="Unresolved Mention"/>
    <w:basedOn w:val="DefaultParagraphFont"/>
    <w:uiPriority w:val="99"/>
    <w:semiHidden/>
    <w:unhideWhenUsed/>
    <w:rsid w:val="00BD7F93"/>
    <w:rPr>
      <w:color w:val="605E5C"/>
      <w:shd w:val="clear" w:color="auto" w:fill="E1DFDD"/>
    </w:rPr>
  </w:style>
  <w:style w:type="character" w:customStyle="1" w:styleId="Heading1Char">
    <w:name w:val="Heading 1 Char"/>
    <w:basedOn w:val="DefaultParagraphFont"/>
    <w:link w:val="Heading1"/>
    <w:uiPriority w:val="9"/>
    <w:rsid w:val="007420B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420B8"/>
    <w:pPr>
      <w:outlineLvl w:val="9"/>
    </w:pPr>
    <w:rPr>
      <w:lang w:val="en-US"/>
    </w:rPr>
  </w:style>
  <w:style w:type="paragraph" w:styleId="TOC1">
    <w:name w:val="toc 1"/>
    <w:basedOn w:val="Normal"/>
    <w:next w:val="Normal"/>
    <w:autoRedefine/>
    <w:uiPriority w:val="39"/>
    <w:unhideWhenUsed/>
    <w:rsid w:val="007420B8"/>
    <w:pPr>
      <w:spacing w:after="100"/>
    </w:pPr>
  </w:style>
  <w:style w:type="paragraph" w:customStyle="1" w:styleId="Default">
    <w:name w:val="Default"/>
    <w:rsid w:val="003F7A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335863">
      <w:bodyDiv w:val="1"/>
      <w:marLeft w:val="0"/>
      <w:marRight w:val="0"/>
      <w:marTop w:val="0"/>
      <w:marBottom w:val="0"/>
      <w:divBdr>
        <w:top w:val="none" w:sz="0" w:space="0" w:color="auto"/>
        <w:left w:val="none" w:sz="0" w:space="0" w:color="auto"/>
        <w:bottom w:val="none" w:sz="0" w:space="0" w:color="auto"/>
        <w:right w:val="none" w:sz="0" w:space="0" w:color="auto"/>
      </w:divBdr>
      <w:divsChild>
        <w:div w:id="191841353">
          <w:marLeft w:val="547"/>
          <w:marRight w:val="0"/>
          <w:marTop w:val="0"/>
          <w:marBottom w:val="0"/>
          <w:divBdr>
            <w:top w:val="none" w:sz="0" w:space="0" w:color="auto"/>
            <w:left w:val="none" w:sz="0" w:space="0" w:color="auto"/>
            <w:bottom w:val="none" w:sz="0" w:space="0" w:color="auto"/>
            <w:right w:val="none" w:sz="0" w:space="0" w:color="auto"/>
          </w:divBdr>
        </w:div>
      </w:divsChild>
    </w:div>
    <w:div w:id="1179084277">
      <w:bodyDiv w:val="1"/>
      <w:marLeft w:val="0"/>
      <w:marRight w:val="0"/>
      <w:marTop w:val="0"/>
      <w:marBottom w:val="0"/>
      <w:divBdr>
        <w:top w:val="none" w:sz="0" w:space="0" w:color="auto"/>
        <w:left w:val="none" w:sz="0" w:space="0" w:color="auto"/>
        <w:bottom w:val="none" w:sz="0" w:space="0" w:color="auto"/>
        <w:right w:val="none" w:sz="0" w:space="0" w:color="auto"/>
      </w:divBdr>
      <w:divsChild>
        <w:div w:id="1907497217">
          <w:marLeft w:val="547"/>
          <w:marRight w:val="0"/>
          <w:marTop w:val="0"/>
          <w:marBottom w:val="0"/>
          <w:divBdr>
            <w:top w:val="none" w:sz="0" w:space="0" w:color="auto"/>
            <w:left w:val="none" w:sz="0" w:space="0" w:color="auto"/>
            <w:bottom w:val="none" w:sz="0" w:space="0" w:color="auto"/>
            <w:right w:val="none" w:sz="0" w:space="0" w:color="auto"/>
          </w:divBdr>
        </w:div>
      </w:divsChild>
    </w:div>
    <w:div w:id="177937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ty.events@gloucester.gov.uk"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51AD7E-8BAA-4D06-8F84-D8C2F28E1C13}" type="doc">
      <dgm:prSet loTypeId="urn:microsoft.com/office/officeart/2005/8/layout/bProcess3" loCatId="process" qsTypeId="urn:microsoft.com/office/officeart/2005/8/quickstyle/simple1" qsCatId="simple" csTypeId="urn:microsoft.com/office/officeart/2005/8/colors/accent0_1" csCatId="mainScheme" phldr="1"/>
      <dgm:spPr/>
    </dgm:pt>
    <dgm:pt modelId="{F50B841B-D47E-45A8-B582-64403F27416C}">
      <dgm:prSet phldrT="[Text]" custT="1"/>
      <dgm:spPr/>
      <dgm:t>
        <a:bodyPr/>
        <a:lstStyle/>
        <a:p>
          <a:r>
            <a:rPr lang="en-GB" sz="1100" b="0"/>
            <a:t>Initial enquiry</a:t>
          </a:r>
        </a:p>
      </dgm:t>
    </dgm:pt>
    <dgm:pt modelId="{8CACCAFF-50B2-4A55-8D55-9FD0B63EC1F4}" type="parTrans" cxnId="{4FAF2114-031C-496B-B44D-FC7930196171}">
      <dgm:prSet/>
      <dgm:spPr/>
      <dgm:t>
        <a:bodyPr/>
        <a:lstStyle/>
        <a:p>
          <a:endParaRPr lang="en-GB" sz="1100" b="0"/>
        </a:p>
      </dgm:t>
    </dgm:pt>
    <dgm:pt modelId="{52FD222E-F8A6-4E21-9C94-9D28C7C39032}" type="sibTrans" cxnId="{4FAF2114-031C-496B-B44D-FC7930196171}">
      <dgm:prSet custT="1"/>
      <dgm:spPr/>
      <dgm:t>
        <a:bodyPr/>
        <a:lstStyle/>
        <a:p>
          <a:endParaRPr lang="en-GB" sz="1100" b="0"/>
        </a:p>
      </dgm:t>
    </dgm:pt>
    <dgm:pt modelId="{C42BD009-43AF-41BB-B65F-C2D901974B95}">
      <dgm:prSet phldrT="[Text]" custT="1"/>
      <dgm:spPr/>
      <dgm:t>
        <a:bodyPr/>
        <a:lstStyle/>
        <a:p>
          <a:r>
            <a:rPr lang="en-GB" sz="1100" b="0"/>
            <a:t>Final documentation deadline</a:t>
          </a:r>
        </a:p>
      </dgm:t>
    </dgm:pt>
    <dgm:pt modelId="{1C4D18A2-631B-4313-885E-6A6894AA68C0}" type="parTrans" cxnId="{150CBAB5-82E5-44DC-BF60-E8F44BE276F0}">
      <dgm:prSet/>
      <dgm:spPr/>
      <dgm:t>
        <a:bodyPr/>
        <a:lstStyle/>
        <a:p>
          <a:endParaRPr lang="en-GB" sz="1100" b="0"/>
        </a:p>
      </dgm:t>
    </dgm:pt>
    <dgm:pt modelId="{5C474554-8909-4D39-BB0D-BFCF3CBEDED2}" type="sibTrans" cxnId="{150CBAB5-82E5-44DC-BF60-E8F44BE276F0}">
      <dgm:prSet custT="1"/>
      <dgm:spPr/>
      <dgm:t>
        <a:bodyPr/>
        <a:lstStyle/>
        <a:p>
          <a:endParaRPr lang="en-GB" sz="1100" b="0"/>
        </a:p>
      </dgm:t>
    </dgm:pt>
    <dgm:pt modelId="{0045A896-DC39-4B14-B975-A62802F8917F}">
      <dgm:prSet custT="1"/>
      <dgm:spPr/>
      <dgm:t>
        <a:bodyPr/>
        <a:lstStyle/>
        <a:p>
          <a:r>
            <a:rPr lang="en-GB" sz="1100" b="0"/>
            <a:t>Submission of Event Application Form </a:t>
          </a:r>
        </a:p>
      </dgm:t>
    </dgm:pt>
    <dgm:pt modelId="{4AED559B-77DD-493D-94A4-023E8894AA98}" type="parTrans" cxnId="{9DCB3D33-2AB6-41A1-BEED-10897FF85C54}">
      <dgm:prSet/>
      <dgm:spPr/>
      <dgm:t>
        <a:bodyPr/>
        <a:lstStyle/>
        <a:p>
          <a:endParaRPr lang="en-GB" sz="1100" b="0"/>
        </a:p>
      </dgm:t>
    </dgm:pt>
    <dgm:pt modelId="{44343E76-1C47-43CA-9A25-9D9ADD11F149}" type="sibTrans" cxnId="{9DCB3D33-2AB6-41A1-BEED-10897FF85C54}">
      <dgm:prSet custT="1"/>
      <dgm:spPr/>
      <dgm:t>
        <a:bodyPr/>
        <a:lstStyle/>
        <a:p>
          <a:endParaRPr lang="en-GB" sz="1100" b="0"/>
        </a:p>
      </dgm:t>
    </dgm:pt>
    <dgm:pt modelId="{A39195AF-E936-4782-AA85-91E76528699E}">
      <dgm:prSet custT="1"/>
      <dgm:spPr/>
      <dgm:t>
        <a:bodyPr/>
        <a:lstStyle/>
        <a:p>
          <a:r>
            <a:rPr lang="en-GB" sz="1100" b="0"/>
            <a:t>Confirmation of Approval</a:t>
          </a:r>
        </a:p>
      </dgm:t>
    </dgm:pt>
    <dgm:pt modelId="{4A4289CD-9611-4838-BC9F-9ACDDFCB9B27}" type="parTrans" cxnId="{8BC29A68-FEC9-45EA-A231-F956AF4733AD}">
      <dgm:prSet/>
      <dgm:spPr/>
      <dgm:t>
        <a:bodyPr/>
        <a:lstStyle/>
        <a:p>
          <a:endParaRPr lang="en-GB" sz="1100" b="0"/>
        </a:p>
      </dgm:t>
    </dgm:pt>
    <dgm:pt modelId="{D688AC23-7D15-40B9-8AE3-8AEAB032700A}" type="sibTrans" cxnId="{8BC29A68-FEC9-45EA-A231-F956AF4733AD}">
      <dgm:prSet custT="1"/>
      <dgm:spPr/>
      <dgm:t>
        <a:bodyPr/>
        <a:lstStyle/>
        <a:p>
          <a:endParaRPr lang="en-GB" sz="1100" b="0"/>
        </a:p>
      </dgm:t>
    </dgm:pt>
    <dgm:pt modelId="{410224DA-62B9-4997-9B20-E24BAFC8B540}">
      <dgm:prSet custT="1"/>
      <dgm:spPr/>
      <dgm:t>
        <a:bodyPr/>
        <a:lstStyle/>
        <a:p>
          <a:r>
            <a:rPr lang="en-GB" sz="1100" b="0"/>
            <a:t>Consultation </a:t>
          </a:r>
        </a:p>
      </dgm:t>
    </dgm:pt>
    <dgm:pt modelId="{78FAECA0-735D-4DC9-9CE8-B70E7F1FF0CE}" type="parTrans" cxnId="{463A664F-10A6-421C-8C53-AB12FEA6D53B}">
      <dgm:prSet/>
      <dgm:spPr/>
      <dgm:t>
        <a:bodyPr/>
        <a:lstStyle/>
        <a:p>
          <a:endParaRPr lang="en-GB" sz="1100" b="0"/>
        </a:p>
      </dgm:t>
    </dgm:pt>
    <dgm:pt modelId="{9FA68EA4-A19B-4322-92F0-4123843FAB3E}" type="sibTrans" cxnId="{463A664F-10A6-421C-8C53-AB12FEA6D53B}">
      <dgm:prSet custT="1"/>
      <dgm:spPr/>
      <dgm:t>
        <a:bodyPr/>
        <a:lstStyle/>
        <a:p>
          <a:endParaRPr lang="en-GB" sz="1100" b="0"/>
        </a:p>
      </dgm:t>
    </dgm:pt>
    <dgm:pt modelId="{F0859D9D-E517-46AC-A17C-BA56C0757618}">
      <dgm:prSet custT="1"/>
      <dgm:spPr/>
      <dgm:t>
        <a:bodyPr/>
        <a:lstStyle/>
        <a:p>
          <a:r>
            <a:rPr lang="en-GB" sz="1100" b="0"/>
            <a:t>Documentation Deadline </a:t>
          </a:r>
        </a:p>
      </dgm:t>
    </dgm:pt>
    <dgm:pt modelId="{B9219F59-1135-4A82-882C-B9A7776A5108}" type="parTrans" cxnId="{CC4C63D5-C9D4-4C29-8326-67DF23FED72F}">
      <dgm:prSet/>
      <dgm:spPr/>
      <dgm:t>
        <a:bodyPr/>
        <a:lstStyle/>
        <a:p>
          <a:endParaRPr lang="en-GB" sz="1100" b="0"/>
        </a:p>
      </dgm:t>
    </dgm:pt>
    <dgm:pt modelId="{AD2EA6DF-1CCD-473A-ADDD-712C00D6560D}" type="sibTrans" cxnId="{CC4C63D5-C9D4-4C29-8326-67DF23FED72F}">
      <dgm:prSet custT="1"/>
      <dgm:spPr/>
      <dgm:t>
        <a:bodyPr/>
        <a:lstStyle/>
        <a:p>
          <a:endParaRPr lang="en-GB" sz="1100" b="0"/>
        </a:p>
      </dgm:t>
    </dgm:pt>
    <dgm:pt modelId="{190F8B8A-0147-440F-B20F-7DB31ECB8E01}">
      <dgm:prSet custT="1"/>
      <dgm:spPr/>
      <dgm:t>
        <a:bodyPr/>
        <a:lstStyle/>
        <a:p>
          <a:r>
            <a:rPr lang="en-GB" sz="1100" b="0"/>
            <a:t>Site Handover</a:t>
          </a:r>
        </a:p>
      </dgm:t>
    </dgm:pt>
    <dgm:pt modelId="{F70E37A8-C8AD-4136-9B24-E4BD04F66FAA}" type="parTrans" cxnId="{3DC8D4DF-0A2F-4B83-8FAB-9798C1DF0AEA}">
      <dgm:prSet/>
      <dgm:spPr/>
      <dgm:t>
        <a:bodyPr/>
        <a:lstStyle/>
        <a:p>
          <a:endParaRPr lang="en-GB" sz="1100" b="0"/>
        </a:p>
      </dgm:t>
    </dgm:pt>
    <dgm:pt modelId="{6A6FDC1C-EFAB-414C-9B50-7FC34E663010}" type="sibTrans" cxnId="{3DC8D4DF-0A2F-4B83-8FAB-9798C1DF0AEA}">
      <dgm:prSet custT="1"/>
      <dgm:spPr/>
      <dgm:t>
        <a:bodyPr/>
        <a:lstStyle/>
        <a:p>
          <a:endParaRPr lang="en-GB" sz="1100" b="0"/>
        </a:p>
      </dgm:t>
    </dgm:pt>
    <dgm:pt modelId="{8E6EB69B-7AE6-4888-ABC9-C3D571AF9461}">
      <dgm:prSet custT="1"/>
      <dgm:spPr/>
      <dgm:t>
        <a:bodyPr/>
        <a:lstStyle/>
        <a:p>
          <a:r>
            <a:rPr lang="en-GB" sz="1100" b="0"/>
            <a:t>Event Day</a:t>
          </a:r>
        </a:p>
      </dgm:t>
    </dgm:pt>
    <dgm:pt modelId="{8616C051-CBBB-4C88-BC78-3417DE0AB7AA}" type="parTrans" cxnId="{9F2FA361-9998-419D-84E8-110C93AC3039}">
      <dgm:prSet/>
      <dgm:spPr/>
      <dgm:t>
        <a:bodyPr/>
        <a:lstStyle/>
        <a:p>
          <a:endParaRPr lang="en-GB" sz="1100" b="0"/>
        </a:p>
      </dgm:t>
    </dgm:pt>
    <dgm:pt modelId="{5EC5C6C9-4AD3-4090-8B3D-691C2F0E88F0}" type="sibTrans" cxnId="{9F2FA361-9998-419D-84E8-110C93AC3039}">
      <dgm:prSet custT="1"/>
      <dgm:spPr/>
      <dgm:t>
        <a:bodyPr/>
        <a:lstStyle/>
        <a:p>
          <a:endParaRPr lang="en-GB" sz="1100" b="0"/>
        </a:p>
      </dgm:t>
    </dgm:pt>
    <dgm:pt modelId="{EC6D9115-F50C-4DF8-95BE-1B9C0B7AE6A0}">
      <dgm:prSet custT="1"/>
      <dgm:spPr/>
      <dgm:t>
        <a:bodyPr/>
        <a:lstStyle/>
        <a:p>
          <a:r>
            <a:rPr lang="en-GB" sz="1100" b="0"/>
            <a:t>Debrief/Evaluation</a:t>
          </a:r>
        </a:p>
      </dgm:t>
    </dgm:pt>
    <dgm:pt modelId="{951968A1-DC20-4478-94D8-1BAEF826F58F}" type="parTrans" cxnId="{DAB238EE-AFFD-4280-BEA0-7D3F2283ACCF}">
      <dgm:prSet/>
      <dgm:spPr/>
      <dgm:t>
        <a:bodyPr/>
        <a:lstStyle/>
        <a:p>
          <a:endParaRPr lang="en-GB" sz="1100" b="0"/>
        </a:p>
      </dgm:t>
    </dgm:pt>
    <dgm:pt modelId="{024EA2D2-B5FA-465E-B633-74DC07D20708}" type="sibTrans" cxnId="{DAB238EE-AFFD-4280-BEA0-7D3F2283ACCF}">
      <dgm:prSet/>
      <dgm:spPr/>
      <dgm:t>
        <a:bodyPr/>
        <a:lstStyle/>
        <a:p>
          <a:endParaRPr lang="en-GB" sz="1100" b="0"/>
        </a:p>
      </dgm:t>
    </dgm:pt>
    <dgm:pt modelId="{30F7A06D-53ED-425C-A72F-D2E37E493C12}">
      <dgm:prSet phldrT="[Text]" custT="1"/>
      <dgm:spPr/>
      <dgm:t>
        <a:bodyPr/>
        <a:lstStyle/>
        <a:p>
          <a:r>
            <a:rPr lang="en-GB" sz="1100" b="0"/>
            <a:t>Provisional Approval</a:t>
          </a:r>
        </a:p>
      </dgm:t>
    </dgm:pt>
    <dgm:pt modelId="{16522164-479C-4145-A55E-808417E34323}" type="sibTrans" cxnId="{24E4D7BA-19DE-4794-926F-4F4458D6EB7F}">
      <dgm:prSet custT="1"/>
      <dgm:spPr/>
      <dgm:t>
        <a:bodyPr/>
        <a:lstStyle/>
        <a:p>
          <a:endParaRPr lang="en-GB" sz="1100" b="0"/>
        </a:p>
      </dgm:t>
    </dgm:pt>
    <dgm:pt modelId="{B9C0278A-4F48-409E-875D-4B71F5D06D21}" type="parTrans" cxnId="{24E4D7BA-19DE-4794-926F-4F4458D6EB7F}">
      <dgm:prSet/>
      <dgm:spPr/>
      <dgm:t>
        <a:bodyPr/>
        <a:lstStyle/>
        <a:p>
          <a:endParaRPr lang="en-GB" sz="1100" b="0"/>
        </a:p>
      </dgm:t>
    </dgm:pt>
    <dgm:pt modelId="{ABF112AA-DE0D-4A14-80B2-5E06FF671E28}" type="pres">
      <dgm:prSet presAssocID="{E451AD7E-8BAA-4D06-8F84-D8C2F28E1C13}" presName="Name0" presStyleCnt="0">
        <dgm:presLayoutVars>
          <dgm:dir/>
          <dgm:resizeHandles val="exact"/>
        </dgm:presLayoutVars>
      </dgm:prSet>
      <dgm:spPr/>
    </dgm:pt>
    <dgm:pt modelId="{5FD02426-7F0C-42CD-ACDD-3E07143F8E49}" type="pres">
      <dgm:prSet presAssocID="{F50B841B-D47E-45A8-B582-64403F27416C}" presName="node" presStyleLbl="node1" presStyleIdx="0" presStyleCnt="10">
        <dgm:presLayoutVars>
          <dgm:bulletEnabled val="1"/>
        </dgm:presLayoutVars>
      </dgm:prSet>
      <dgm:spPr/>
    </dgm:pt>
    <dgm:pt modelId="{DA99FD55-3454-47A5-B4D4-64A6C2587263}" type="pres">
      <dgm:prSet presAssocID="{52FD222E-F8A6-4E21-9C94-9D28C7C39032}" presName="sibTrans" presStyleLbl="sibTrans1D1" presStyleIdx="0" presStyleCnt="9"/>
      <dgm:spPr/>
    </dgm:pt>
    <dgm:pt modelId="{B680813E-8ABA-448E-B9F3-FA16AA36343F}" type="pres">
      <dgm:prSet presAssocID="{52FD222E-F8A6-4E21-9C94-9D28C7C39032}" presName="connectorText" presStyleLbl="sibTrans1D1" presStyleIdx="0" presStyleCnt="9"/>
      <dgm:spPr/>
    </dgm:pt>
    <dgm:pt modelId="{69801FC6-5650-42BD-BC78-5827536755E9}" type="pres">
      <dgm:prSet presAssocID="{0045A896-DC39-4B14-B975-A62802F8917F}" presName="node" presStyleLbl="node1" presStyleIdx="1" presStyleCnt="10">
        <dgm:presLayoutVars>
          <dgm:bulletEnabled val="1"/>
        </dgm:presLayoutVars>
      </dgm:prSet>
      <dgm:spPr/>
    </dgm:pt>
    <dgm:pt modelId="{2FBB27EF-7C91-4975-9B03-077CE2279F7C}" type="pres">
      <dgm:prSet presAssocID="{44343E76-1C47-43CA-9A25-9D9ADD11F149}" presName="sibTrans" presStyleLbl="sibTrans1D1" presStyleIdx="1" presStyleCnt="9"/>
      <dgm:spPr/>
    </dgm:pt>
    <dgm:pt modelId="{276E58EF-D2D4-4BF9-A869-CB5F32055F7A}" type="pres">
      <dgm:prSet presAssocID="{44343E76-1C47-43CA-9A25-9D9ADD11F149}" presName="connectorText" presStyleLbl="sibTrans1D1" presStyleIdx="1" presStyleCnt="9"/>
      <dgm:spPr/>
    </dgm:pt>
    <dgm:pt modelId="{AE384FA5-9573-491E-A3CB-882E63365B75}" type="pres">
      <dgm:prSet presAssocID="{30F7A06D-53ED-425C-A72F-D2E37E493C12}" presName="node" presStyleLbl="node1" presStyleIdx="2" presStyleCnt="10">
        <dgm:presLayoutVars>
          <dgm:bulletEnabled val="1"/>
        </dgm:presLayoutVars>
      </dgm:prSet>
      <dgm:spPr/>
    </dgm:pt>
    <dgm:pt modelId="{430D0BEA-D874-4C64-BE8E-3B199B90BBF1}" type="pres">
      <dgm:prSet presAssocID="{16522164-479C-4145-A55E-808417E34323}" presName="sibTrans" presStyleLbl="sibTrans1D1" presStyleIdx="2" presStyleCnt="9"/>
      <dgm:spPr/>
    </dgm:pt>
    <dgm:pt modelId="{006469DF-E522-4B82-AFBC-87A81554C210}" type="pres">
      <dgm:prSet presAssocID="{16522164-479C-4145-A55E-808417E34323}" presName="connectorText" presStyleLbl="sibTrans1D1" presStyleIdx="2" presStyleCnt="9"/>
      <dgm:spPr/>
    </dgm:pt>
    <dgm:pt modelId="{307A6A86-5C96-4D64-BE8D-2973D85E378C}" type="pres">
      <dgm:prSet presAssocID="{F0859D9D-E517-46AC-A17C-BA56C0757618}" presName="node" presStyleLbl="node1" presStyleIdx="3" presStyleCnt="10">
        <dgm:presLayoutVars>
          <dgm:bulletEnabled val="1"/>
        </dgm:presLayoutVars>
      </dgm:prSet>
      <dgm:spPr/>
    </dgm:pt>
    <dgm:pt modelId="{C4909DDC-1803-42C0-BC77-38577220AF23}" type="pres">
      <dgm:prSet presAssocID="{AD2EA6DF-1CCD-473A-ADDD-712C00D6560D}" presName="sibTrans" presStyleLbl="sibTrans1D1" presStyleIdx="3" presStyleCnt="9"/>
      <dgm:spPr/>
    </dgm:pt>
    <dgm:pt modelId="{B293EE7C-3FC5-492B-BF2E-FFB84DF4396E}" type="pres">
      <dgm:prSet presAssocID="{AD2EA6DF-1CCD-473A-ADDD-712C00D6560D}" presName="connectorText" presStyleLbl="sibTrans1D1" presStyleIdx="3" presStyleCnt="9"/>
      <dgm:spPr/>
    </dgm:pt>
    <dgm:pt modelId="{112ACCDA-62A9-4ABF-9513-18D020899345}" type="pres">
      <dgm:prSet presAssocID="{410224DA-62B9-4997-9B20-E24BAFC8B540}" presName="node" presStyleLbl="node1" presStyleIdx="4" presStyleCnt="10">
        <dgm:presLayoutVars>
          <dgm:bulletEnabled val="1"/>
        </dgm:presLayoutVars>
      </dgm:prSet>
      <dgm:spPr/>
    </dgm:pt>
    <dgm:pt modelId="{EC514D25-276B-4634-A7F5-03B61043DCFC}" type="pres">
      <dgm:prSet presAssocID="{9FA68EA4-A19B-4322-92F0-4123843FAB3E}" presName="sibTrans" presStyleLbl="sibTrans1D1" presStyleIdx="4" presStyleCnt="9"/>
      <dgm:spPr/>
    </dgm:pt>
    <dgm:pt modelId="{6D4FD21E-992E-480A-B22D-D1B282902AA0}" type="pres">
      <dgm:prSet presAssocID="{9FA68EA4-A19B-4322-92F0-4123843FAB3E}" presName="connectorText" presStyleLbl="sibTrans1D1" presStyleIdx="4" presStyleCnt="9"/>
      <dgm:spPr/>
    </dgm:pt>
    <dgm:pt modelId="{B10ABF35-684E-4B9D-9A30-B612BC02DE6E}" type="pres">
      <dgm:prSet presAssocID="{C42BD009-43AF-41BB-B65F-C2D901974B95}" presName="node" presStyleLbl="node1" presStyleIdx="5" presStyleCnt="10">
        <dgm:presLayoutVars>
          <dgm:bulletEnabled val="1"/>
        </dgm:presLayoutVars>
      </dgm:prSet>
      <dgm:spPr/>
    </dgm:pt>
    <dgm:pt modelId="{6DC405D3-2FFE-461E-A1E1-617DCB96612A}" type="pres">
      <dgm:prSet presAssocID="{5C474554-8909-4D39-BB0D-BFCF3CBEDED2}" presName="sibTrans" presStyleLbl="sibTrans1D1" presStyleIdx="5" presStyleCnt="9"/>
      <dgm:spPr/>
    </dgm:pt>
    <dgm:pt modelId="{266063E5-C107-46F5-952B-842802780A86}" type="pres">
      <dgm:prSet presAssocID="{5C474554-8909-4D39-BB0D-BFCF3CBEDED2}" presName="connectorText" presStyleLbl="sibTrans1D1" presStyleIdx="5" presStyleCnt="9"/>
      <dgm:spPr/>
    </dgm:pt>
    <dgm:pt modelId="{7A7D6BD6-C3CA-4B09-98C6-BBDAAB9F26FF}" type="pres">
      <dgm:prSet presAssocID="{A39195AF-E936-4782-AA85-91E76528699E}" presName="node" presStyleLbl="node1" presStyleIdx="6" presStyleCnt="10">
        <dgm:presLayoutVars>
          <dgm:bulletEnabled val="1"/>
        </dgm:presLayoutVars>
      </dgm:prSet>
      <dgm:spPr/>
    </dgm:pt>
    <dgm:pt modelId="{015A517A-1249-43C9-8195-B7005744DA3E}" type="pres">
      <dgm:prSet presAssocID="{D688AC23-7D15-40B9-8AE3-8AEAB032700A}" presName="sibTrans" presStyleLbl="sibTrans1D1" presStyleIdx="6" presStyleCnt="9"/>
      <dgm:spPr/>
    </dgm:pt>
    <dgm:pt modelId="{A2A88A68-0819-4D42-A46B-CCB8D751CC52}" type="pres">
      <dgm:prSet presAssocID="{D688AC23-7D15-40B9-8AE3-8AEAB032700A}" presName="connectorText" presStyleLbl="sibTrans1D1" presStyleIdx="6" presStyleCnt="9"/>
      <dgm:spPr/>
    </dgm:pt>
    <dgm:pt modelId="{6D2E8C57-38D7-4AC8-83E9-B59C3E988011}" type="pres">
      <dgm:prSet presAssocID="{190F8B8A-0147-440F-B20F-7DB31ECB8E01}" presName="node" presStyleLbl="node1" presStyleIdx="7" presStyleCnt="10">
        <dgm:presLayoutVars>
          <dgm:bulletEnabled val="1"/>
        </dgm:presLayoutVars>
      </dgm:prSet>
      <dgm:spPr/>
    </dgm:pt>
    <dgm:pt modelId="{CD453900-2D7F-44BF-BD87-40B57512AC2D}" type="pres">
      <dgm:prSet presAssocID="{6A6FDC1C-EFAB-414C-9B50-7FC34E663010}" presName="sibTrans" presStyleLbl="sibTrans1D1" presStyleIdx="7" presStyleCnt="9"/>
      <dgm:spPr/>
    </dgm:pt>
    <dgm:pt modelId="{05D72B0A-C0A7-48AA-9419-EE3FF4986A38}" type="pres">
      <dgm:prSet presAssocID="{6A6FDC1C-EFAB-414C-9B50-7FC34E663010}" presName="connectorText" presStyleLbl="sibTrans1D1" presStyleIdx="7" presStyleCnt="9"/>
      <dgm:spPr/>
    </dgm:pt>
    <dgm:pt modelId="{E96FE0A4-ECCD-4AC6-9071-50A7BB537073}" type="pres">
      <dgm:prSet presAssocID="{8E6EB69B-7AE6-4888-ABC9-C3D571AF9461}" presName="node" presStyleLbl="node1" presStyleIdx="8" presStyleCnt="10">
        <dgm:presLayoutVars>
          <dgm:bulletEnabled val="1"/>
        </dgm:presLayoutVars>
      </dgm:prSet>
      <dgm:spPr/>
    </dgm:pt>
    <dgm:pt modelId="{26A73FB9-882B-4E62-97AF-62D90545AF19}" type="pres">
      <dgm:prSet presAssocID="{5EC5C6C9-4AD3-4090-8B3D-691C2F0E88F0}" presName="sibTrans" presStyleLbl="sibTrans1D1" presStyleIdx="8" presStyleCnt="9"/>
      <dgm:spPr/>
    </dgm:pt>
    <dgm:pt modelId="{A02C1BD1-D4F7-4DA3-A60A-4EFA981575A5}" type="pres">
      <dgm:prSet presAssocID="{5EC5C6C9-4AD3-4090-8B3D-691C2F0E88F0}" presName="connectorText" presStyleLbl="sibTrans1D1" presStyleIdx="8" presStyleCnt="9"/>
      <dgm:spPr/>
    </dgm:pt>
    <dgm:pt modelId="{7318AF1C-FFDB-4F0D-AD3A-3CE150EABF44}" type="pres">
      <dgm:prSet presAssocID="{EC6D9115-F50C-4DF8-95BE-1B9C0B7AE6A0}" presName="node" presStyleLbl="node1" presStyleIdx="9" presStyleCnt="10" custScaleX="116699">
        <dgm:presLayoutVars>
          <dgm:bulletEnabled val="1"/>
        </dgm:presLayoutVars>
      </dgm:prSet>
      <dgm:spPr/>
    </dgm:pt>
  </dgm:ptLst>
  <dgm:cxnLst>
    <dgm:cxn modelId="{BBFFA100-34F3-4BAC-A2B6-02D23AA923BD}" type="presOf" srcId="{410224DA-62B9-4997-9B20-E24BAFC8B540}" destId="{112ACCDA-62A9-4ABF-9513-18D020899345}" srcOrd="0" destOrd="0" presId="urn:microsoft.com/office/officeart/2005/8/layout/bProcess3"/>
    <dgm:cxn modelId="{F766C702-BE0A-4F71-8547-7C84A47CA3AB}" type="presOf" srcId="{AD2EA6DF-1CCD-473A-ADDD-712C00D6560D}" destId="{C4909DDC-1803-42C0-BC77-38577220AF23}" srcOrd="0" destOrd="0" presId="urn:microsoft.com/office/officeart/2005/8/layout/bProcess3"/>
    <dgm:cxn modelId="{3B107B0F-7147-426F-95F8-ED2B6DD168C2}" type="presOf" srcId="{A39195AF-E936-4782-AA85-91E76528699E}" destId="{7A7D6BD6-C3CA-4B09-98C6-BBDAAB9F26FF}" srcOrd="0" destOrd="0" presId="urn:microsoft.com/office/officeart/2005/8/layout/bProcess3"/>
    <dgm:cxn modelId="{386C2813-FED0-469A-9B22-141D9F8D3EF0}" type="presOf" srcId="{F0859D9D-E517-46AC-A17C-BA56C0757618}" destId="{307A6A86-5C96-4D64-BE8D-2973D85E378C}" srcOrd="0" destOrd="0" presId="urn:microsoft.com/office/officeart/2005/8/layout/bProcess3"/>
    <dgm:cxn modelId="{4FAF2114-031C-496B-B44D-FC7930196171}" srcId="{E451AD7E-8BAA-4D06-8F84-D8C2F28E1C13}" destId="{F50B841B-D47E-45A8-B582-64403F27416C}" srcOrd="0" destOrd="0" parTransId="{8CACCAFF-50B2-4A55-8D55-9FD0B63EC1F4}" sibTransId="{52FD222E-F8A6-4E21-9C94-9D28C7C39032}"/>
    <dgm:cxn modelId="{C1B04417-20EE-450F-9122-685A6CEEE671}" type="presOf" srcId="{44343E76-1C47-43CA-9A25-9D9ADD11F149}" destId="{2FBB27EF-7C91-4975-9B03-077CE2279F7C}" srcOrd="0" destOrd="0" presId="urn:microsoft.com/office/officeart/2005/8/layout/bProcess3"/>
    <dgm:cxn modelId="{9DCB3D33-2AB6-41A1-BEED-10897FF85C54}" srcId="{E451AD7E-8BAA-4D06-8F84-D8C2F28E1C13}" destId="{0045A896-DC39-4B14-B975-A62802F8917F}" srcOrd="1" destOrd="0" parTransId="{4AED559B-77DD-493D-94A4-023E8894AA98}" sibTransId="{44343E76-1C47-43CA-9A25-9D9ADD11F149}"/>
    <dgm:cxn modelId="{C2667A35-E265-4010-ACE3-5A03FB410102}" type="presOf" srcId="{5C474554-8909-4D39-BB0D-BFCF3CBEDED2}" destId="{266063E5-C107-46F5-952B-842802780A86}" srcOrd="1" destOrd="0" presId="urn:microsoft.com/office/officeart/2005/8/layout/bProcess3"/>
    <dgm:cxn modelId="{357DF635-B803-434F-B0AE-6D7CDE601AFB}" type="presOf" srcId="{30F7A06D-53ED-425C-A72F-D2E37E493C12}" destId="{AE384FA5-9573-491E-A3CB-882E63365B75}" srcOrd="0" destOrd="0" presId="urn:microsoft.com/office/officeart/2005/8/layout/bProcess3"/>
    <dgm:cxn modelId="{6950D440-8DD9-45BC-833E-2C5992D8E2BC}" type="presOf" srcId="{6A6FDC1C-EFAB-414C-9B50-7FC34E663010}" destId="{CD453900-2D7F-44BF-BD87-40B57512AC2D}" srcOrd="0" destOrd="0" presId="urn:microsoft.com/office/officeart/2005/8/layout/bProcess3"/>
    <dgm:cxn modelId="{9F2FA361-9998-419D-84E8-110C93AC3039}" srcId="{E451AD7E-8BAA-4D06-8F84-D8C2F28E1C13}" destId="{8E6EB69B-7AE6-4888-ABC9-C3D571AF9461}" srcOrd="8" destOrd="0" parTransId="{8616C051-CBBB-4C88-BC78-3417DE0AB7AA}" sibTransId="{5EC5C6C9-4AD3-4090-8B3D-691C2F0E88F0}"/>
    <dgm:cxn modelId="{158C6E43-AB37-4D67-8E6E-5D2CEB8F6B71}" type="presOf" srcId="{0045A896-DC39-4B14-B975-A62802F8917F}" destId="{69801FC6-5650-42BD-BC78-5827536755E9}" srcOrd="0" destOrd="0" presId="urn:microsoft.com/office/officeart/2005/8/layout/bProcess3"/>
    <dgm:cxn modelId="{E18AC964-86E6-44A0-B88A-91BC3CA5046F}" type="presOf" srcId="{6A6FDC1C-EFAB-414C-9B50-7FC34E663010}" destId="{05D72B0A-C0A7-48AA-9419-EE3FF4986A38}" srcOrd="1" destOrd="0" presId="urn:microsoft.com/office/officeart/2005/8/layout/bProcess3"/>
    <dgm:cxn modelId="{8BC29A68-FEC9-45EA-A231-F956AF4733AD}" srcId="{E451AD7E-8BAA-4D06-8F84-D8C2F28E1C13}" destId="{A39195AF-E936-4782-AA85-91E76528699E}" srcOrd="6" destOrd="0" parTransId="{4A4289CD-9611-4838-BC9F-9ACDDFCB9B27}" sibTransId="{D688AC23-7D15-40B9-8AE3-8AEAB032700A}"/>
    <dgm:cxn modelId="{5465A94C-73D3-4377-8FDA-DF1B4526BCE4}" type="presOf" srcId="{E451AD7E-8BAA-4D06-8F84-D8C2F28E1C13}" destId="{ABF112AA-DE0D-4A14-80B2-5E06FF671E28}" srcOrd="0" destOrd="0" presId="urn:microsoft.com/office/officeart/2005/8/layout/bProcess3"/>
    <dgm:cxn modelId="{7063314E-88DE-4380-B85E-73B7962D779A}" type="presOf" srcId="{D688AC23-7D15-40B9-8AE3-8AEAB032700A}" destId="{A2A88A68-0819-4D42-A46B-CCB8D751CC52}" srcOrd="1" destOrd="0" presId="urn:microsoft.com/office/officeart/2005/8/layout/bProcess3"/>
    <dgm:cxn modelId="{463A664F-10A6-421C-8C53-AB12FEA6D53B}" srcId="{E451AD7E-8BAA-4D06-8F84-D8C2F28E1C13}" destId="{410224DA-62B9-4997-9B20-E24BAFC8B540}" srcOrd="4" destOrd="0" parTransId="{78FAECA0-735D-4DC9-9CE8-B70E7F1FF0CE}" sibTransId="{9FA68EA4-A19B-4322-92F0-4123843FAB3E}"/>
    <dgm:cxn modelId="{16EAC571-CCAC-49CC-BF68-BB2497E402FD}" type="presOf" srcId="{C42BD009-43AF-41BB-B65F-C2D901974B95}" destId="{B10ABF35-684E-4B9D-9A30-B612BC02DE6E}" srcOrd="0" destOrd="0" presId="urn:microsoft.com/office/officeart/2005/8/layout/bProcess3"/>
    <dgm:cxn modelId="{A2AA5457-4A1B-4BBB-84EF-937D76F364A1}" type="presOf" srcId="{190F8B8A-0147-440F-B20F-7DB31ECB8E01}" destId="{6D2E8C57-38D7-4AC8-83E9-B59C3E988011}" srcOrd="0" destOrd="0" presId="urn:microsoft.com/office/officeart/2005/8/layout/bProcess3"/>
    <dgm:cxn modelId="{7C027C84-0AF4-4FCB-98DE-82B3F7FC6A99}" type="presOf" srcId="{AD2EA6DF-1CCD-473A-ADDD-712C00D6560D}" destId="{B293EE7C-3FC5-492B-BF2E-FFB84DF4396E}" srcOrd="1" destOrd="0" presId="urn:microsoft.com/office/officeart/2005/8/layout/bProcess3"/>
    <dgm:cxn modelId="{1330F585-D58A-48C7-BF6E-E46134C955AC}" type="presOf" srcId="{16522164-479C-4145-A55E-808417E34323}" destId="{430D0BEA-D874-4C64-BE8E-3B199B90BBF1}" srcOrd="0" destOrd="0" presId="urn:microsoft.com/office/officeart/2005/8/layout/bProcess3"/>
    <dgm:cxn modelId="{CDCEA89C-472D-4C73-8803-F485D9FC7863}" type="presOf" srcId="{5EC5C6C9-4AD3-4090-8B3D-691C2F0E88F0}" destId="{A02C1BD1-D4F7-4DA3-A60A-4EFA981575A5}" srcOrd="1" destOrd="0" presId="urn:microsoft.com/office/officeart/2005/8/layout/bProcess3"/>
    <dgm:cxn modelId="{93C14DA0-C889-485F-83D5-491F3E9CF4E8}" type="presOf" srcId="{EC6D9115-F50C-4DF8-95BE-1B9C0B7AE6A0}" destId="{7318AF1C-FFDB-4F0D-AD3A-3CE150EABF44}" srcOrd="0" destOrd="0" presId="urn:microsoft.com/office/officeart/2005/8/layout/bProcess3"/>
    <dgm:cxn modelId="{17BAE6A5-589A-4AEE-87C0-42AB2A287BD2}" type="presOf" srcId="{5EC5C6C9-4AD3-4090-8B3D-691C2F0E88F0}" destId="{26A73FB9-882B-4E62-97AF-62D90545AF19}" srcOrd="0" destOrd="0" presId="urn:microsoft.com/office/officeart/2005/8/layout/bProcess3"/>
    <dgm:cxn modelId="{64CDB9A6-1932-45AF-9A72-A092CA3660AD}" type="presOf" srcId="{9FA68EA4-A19B-4322-92F0-4123843FAB3E}" destId="{6D4FD21E-992E-480A-B22D-D1B282902AA0}" srcOrd="1" destOrd="0" presId="urn:microsoft.com/office/officeart/2005/8/layout/bProcess3"/>
    <dgm:cxn modelId="{E26D87AC-32E9-48F1-BB39-835285F6E3C1}" type="presOf" srcId="{52FD222E-F8A6-4E21-9C94-9D28C7C39032}" destId="{B680813E-8ABA-448E-B9F3-FA16AA36343F}" srcOrd="1" destOrd="0" presId="urn:microsoft.com/office/officeart/2005/8/layout/bProcess3"/>
    <dgm:cxn modelId="{5D8277AD-6E97-4316-BB9F-7A475C844DE8}" type="presOf" srcId="{44343E76-1C47-43CA-9A25-9D9ADD11F149}" destId="{276E58EF-D2D4-4BF9-A869-CB5F32055F7A}" srcOrd="1" destOrd="0" presId="urn:microsoft.com/office/officeart/2005/8/layout/bProcess3"/>
    <dgm:cxn modelId="{E94259B3-AA09-4547-BBCA-93C37EBCE888}" type="presOf" srcId="{16522164-479C-4145-A55E-808417E34323}" destId="{006469DF-E522-4B82-AFBC-87A81554C210}" srcOrd="1" destOrd="0" presId="urn:microsoft.com/office/officeart/2005/8/layout/bProcess3"/>
    <dgm:cxn modelId="{150CBAB5-82E5-44DC-BF60-E8F44BE276F0}" srcId="{E451AD7E-8BAA-4D06-8F84-D8C2F28E1C13}" destId="{C42BD009-43AF-41BB-B65F-C2D901974B95}" srcOrd="5" destOrd="0" parTransId="{1C4D18A2-631B-4313-885E-6A6894AA68C0}" sibTransId="{5C474554-8909-4D39-BB0D-BFCF3CBEDED2}"/>
    <dgm:cxn modelId="{24E4D7BA-19DE-4794-926F-4F4458D6EB7F}" srcId="{E451AD7E-8BAA-4D06-8F84-D8C2F28E1C13}" destId="{30F7A06D-53ED-425C-A72F-D2E37E493C12}" srcOrd="2" destOrd="0" parTransId="{B9C0278A-4F48-409E-875D-4B71F5D06D21}" sibTransId="{16522164-479C-4145-A55E-808417E34323}"/>
    <dgm:cxn modelId="{4472BCBC-2275-4942-B408-6082FCA8E718}" type="presOf" srcId="{52FD222E-F8A6-4E21-9C94-9D28C7C39032}" destId="{DA99FD55-3454-47A5-B4D4-64A6C2587263}" srcOrd="0" destOrd="0" presId="urn:microsoft.com/office/officeart/2005/8/layout/bProcess3"/>
    <dgm:cxn modelId="{907DCECF-2622-4764-B4CC-638FD6D4DBC1}" type="presOf" srcId="{9FA68EA4-A19B-4322-92F0-4123843FAB3E}" destId="{EC514D25-276B-4634-A7F5-03B61043DCFC}" srcOrd="0" destOrd="0" presId="urn:microsoft.com/office/officeart/2005/8/layout/bProcess3"/>
    <dgm:cxn modelId="{F27CA7D2-55A7-4FCB-B6EC-ACF678D64945}" type="presOf" srcId="{D688AC23-7D15-40B9-8AE3-8AEAB032700A}" destId="{015A517A-1249-43C9-8195-B7005744DA3E}" srcOrd="0" destOrd="0" presId="urn:microsoft.com/office/officeart/2005/8/layout/bProcess3"/>
    <dgm:cxn modelId="{F79DC5D3-D833-4561-BF27-286D6C95BF2A}" type="presOf" srcId="{5C474554-8909-4D39-BB0D-BFCF3CBEDED2}" destId="{6DC405D3-2FFE-461E-A1E1-617DCB96612A}" srcOrd="0" destOrd="0" presId="urn:microsoft.com/office/officeart/2005/8/layout/bProcess3"/>
    <dgm:cxn modelId="{CC4C63D5-C9D4-4C29-8326-67DF23FED72F}" srcId="{E451AD7E-8BAA-4D06-8F84-D8C2F28E1C13}" destId="{F0859D9D-E517-46AC-A17C-BA56C0757618}" srcOrd="3" destOrd="0" parTransId="{B9219F59-1135-4A82-882C-B9A7776A5108}" sibTransId="{AD2EA6DF-1CCD-473A-ADDD-712C00D6560D}"/>
    <dgm:cxn modelId="{3DC8D4DF-0A2F-4B83-8FAB-9798C1DF0AEA}" srcId="{E451AD7E-8BAA-4D06-8F84-D8C2F28E1C13}" destId="{190F8B8A-0147-440F-B20F-7DB31ECB8E01}" srcOrd="7" destOrd="0" parTransId="{F70E37A8-C8AD-4136-9B24-E4BD04F66FAA}" sibTransId="{6A6FDC1C-EFAB-414C-9B50-7FC34E663010}"/>
    <dgm:cxn modelId="{42F5D2E1-D0CC-4A74-947C-9DF0DE525724}" type="presOf" srcId="{F50B841B-D47E-45A8-B582-64403F27416C}" destId="{5FD02426-7F0C-42CD-ACDD-3E07143F8E49}" srcOrd="0" destOrd="0" presId="urn:microsoft.com/office/officeart/2005/8/layout/bProcess3"/>
    <dgm:cxn modelId="{FD73CDEA-6385-4703-B4C9-18B20ECD9040}" type="presOf" srcId="{8E6EB69B-7AE6-4888-ABC9-C3D571AF9461}" destId="{E96FE0A4-ECCD-4AC6-9071-50A7BB537073}" srcOrd="0" destOrd="0" presId="urn:microsoft.com/office/officeart/2005/8/layout/bProcess3"/>
    <dgm:cxn modelId="{DAB238EE-AFFD-4280-BEA0-7D3F2283ACCF}" srcId="{E451AD7E-8BAA-4D06-8F84-D8C2F28E1C13}" destId="{EC6D9115-F50C-4DF8-95BE-1B9C0B7AE6A0}" srcOrd="9" destOrd="0" parTransId="{951968A1-DC20-4478-94D8-1BAEF826F58F}" sibTransId="{024EA2D2-B5FA-465E-B633-74DC07D20708}"/>
    <dgm:cxn modelId="{91286DA4-B155-4376-B12F-7CF2E59BA632}" type="presParOf" srcId="{ABF112AA-DE0D-4A14-80B2-5E06FF671E28}" destId="{5FD02426-7F0C-42CD-ACDD-3E07143F8E49}" srcOrd="0" destOrd="0" presId="urn:microsoft.com/office/officeart/2005/8/layout/bProcess3"/>
    <dgm:cxn modelId="{34F7B801-3C82-4C9F-BEE1-DB15AD303237}" type="presParOf" srcId="{ABF112AA-DE0D-4A14-80B2-5E06FF671E28}" destId="{DA99FD55-3454-47A5-B4D4-64A6C2587263}" srcOrd="1" destOrd="0" presId="urn:microsoft.com/office/officeart/2005/8/layout/bProcess3"/>
    <dgm:cxn modelId="{5603F93B-F436-46F7-9B1D-AADC5659ECDE}" type="presParOf" srcId="{DA99FD55-3454-47A5-B4D4-64A6C2587263}" destId="{B680813E-8ABA-448E-B9F3-FA16AA36343F}" srcOrd="0" destOrd="0" presId="urn:microsoft.com/office/officeart/2005/8/layout/bProcess3"/>
    <dgm:cxn modelId="{15FC3AAC-9DE0-4651-B3D4-F936D72E36FA}" type="presParOf" srcId="{ABF112AA-DE0D-4A14-80B2-5E06FF671E28}" destId="{69801FC6-5650-42BD-BC78-5827536755E9}" srcOrd="2" destOrd="0" presId="urn:microsoft.com/office/officeart/2005/8/layout/bProcess3"/>
    <dgm:cxn modelId="{DFCE5578-15F1-4980-BCB1-1C8053F07751}" type="presParOf" srcId="{ABF112AA-DE0D-4A14-80B2-5E06FF671E28}" destId="{2FBB27EF-7C91-4975-9B03-077CE2279F7C}" srcOrd="3" destOrd="0" presId="urn:microsoft.com/office/officeart/2005/8/layout/bProcess3"/>
    <dgm:cxn modelId="{333AF3D6-7FBE-4F41-9047-B16C72FB2F60}" type="presParOf" srcId="{2FBB27EF-7C91-4975-9B03-077CE2279F7C}" destId="{276E58EF-D2D4-4BF9-A869-CB5F32055F7A}" srcOrd="0" destOrd="0" presId="urn:microsoft.com/office/officeart/2005/8/layout/bProcess3"/>
    <dgm:cxn modelId="{2B113790-917B-4E39-93B3-2089FA712141}" type="presParOf" srcId="{ABF112AA-DE0D-4A14-80B2-5E06FF671E28}" destId="{AE384FA5-9573-491E-A3CB-882E63365B75}" srcOrd="4" destOrd="0" presId="urn:microsoft.com/office/officeart/2005/8/layout/bProcess3"/>
    <dgm:cxn modelId="{7F1E137C-0EC3-4F00-9967-C2895E1FE218}" type="presParOf" srcId="{ABF112AA-DE0D-4A14-80B2-5E06FF671E28}" destId="{430D0BEA-D874-4C64-BE8E-3B199B90BBF1}" srcOrd="5" destOrd="0" presId="urn:microsoft.com/office/officeart/2005/8/layout/bProcess3"/>
    <dgm:cxn modelId="{42950159-A07E-4892-845B-486A13753F16}" type="presParOf" srcId="{430D0BEA-D874-4C64-BE8E-3B199B90BBF1}" destId="{006469DF-E522-4B82-AFBC-87A81554C210}" srcOrd="0" destOrd="0" presId="urn:microsoft.com/office/officeart/2005/8/layout/bProcess3"/>
    <dgm:cxn modelId="{EB67A9AD-28D5-4537-B0D8-FE23E59E34BC}" type="presParOf" srcId="{ABF112AA-DE0D-4A14-80B2-5E06FF671E28}" destId="{307A6A86-5C96-4D64-BE8D-2973D85E378C}" srcOrd="6" destOrd="0" presId="urn:microsoft.com/office/officeart/2005/8/layout/bProcess3"/>
    <dgm:cxn modelId="{2DD3652A-8A7B-40A9-B43B-87D576051A83}" type="presParOf" srcId="{ABF112AA-DE0D-4A14-80B2-5E06FF671E28}" destId="{C4909DDC-1803-42C0-BC77-38577220AF23}" srcOrd="7" destOrd="0" presId="urn:microsoft.com/office/officeart/2005/8/layout/bProcess3"/>
    <dgm:cxn modelId="{7ECF5855-F89C-488A-8A98-3F077B07FAD6}" type="presParOf" srcId="{C4909DDC-1803-42C0-BC77-38577220AF23}" destId="{B293EE7C-3FC5-492B-BF2E-FFB84DF4396E}" srcOrd="0" destOrd="0" presId="urn:microsoft.com/office/officeart/2005/8/layout/bProcess3"/>
    <dgm:cxn modelId="{0CB1E7ED-884F-41E9-9DF9-D2AA06968381}" type="presParOf" srcId="{ABF112AA-DE0D-4A14-80B2-5E06FF671E28}" destId="{112ACCDA-62A9-4ABF-9513-18D020899345}" srcOrd="8" destOrd="0" presId="urn:microsoft.com/office/officeart/2005/8/layout/bProcess3"/>
    <dgm:cxn modelId="{156C4153-46FD-4031-824D-2489C7B04124}" type="presParOf" srcId="{ABF112AA-DE0D-4A14-80B2-5E06FF671E28}" destId="{EC514D25-276B-4634-A7F5-03B61043DCFC}" srcOrd="9" destOrd="0" presId="urn:microsoft.com/office/officeart/2005/8/layout/bProcess3"/>
    <dgm:cxn modelId="{A03A44B5-F63E-4A0E-B27B-34A201A26E40}" type="presParOf" srcId="{EC514D25-276B-4634-A7F5-03B61043DCFC}" destId="{6D4FD21E-992E-480A-B22D-D1B282902AA0}" srcOrd="0" destOrd="0" presId="urn:microsoft.com/office/officeart/2005/8/layout/bProcess3"/>
    <dgm:cxn modelId="{9CCDACBF-DA0C-47B5-B113-0C428100A31F}" type="presParOf" srcId="{ABF112AA-DE0D-4A14-80B2-5E06FF671E28}" destId="{B10ABF35-684E-4B9D-9A30-B612BC02DE6E}" srcOrd="10" destOrd="0" presId="urn:microsoft.com/office/officeart/2005/8/layout/bProcess3"/>
    <dgm:cxn modelId="{9F96CD1E-AB95-4657-BB2E-44A7BA36EB8E}" type="presParOf" srcId="{ABF112AA-DE0D-4A14-80B2-5E06FF671E28}" destId="{6DC405D3-2FFE-461E-A1E1-617DCB96612A}" srcOrd="11" destOrd="0" presId="urn:microsoft.com/office/officeart/2005/8/layout/bProcess3"/>
    <dgm:cxn modelId="{7ADBBE23-4B9B-4073-9D56-0A3F9F948C3A}" type="presParOf" srcId="{6DC405D3-2FFE-461E-A1E1-617DCB96612A}" destId="{266063E5-C107-46F5-952B-842802780A86}" srcOrd="0" destOrd="0" presId="urn:microsoft.com/office/officeart/2005/8/layout/bProcess3"/>
    <dgm:cxn modelId="{68273F24-D45A-4524-A5BE-C10237A65DEC}" type="presParOf" srcId="{ABF112AA-DE0D-4A14-80B2-5E06FF671E28}" destId="{7A7D6BD6-C3CA-4B09-98C6-BBDAAB9F26FF}" srcOrd="12" destOrd="0" presId="urn:microsoft.com/office/officeart/2005/8/layout/bProcess3"/>
    <dgm:cxn modelId="{1937E2C8-99D7-46AA-9326-21FCAC0A6AC8}" type="presParOf" srcId="{ABF112AA-DE0D-4A14-80B2-5E06FF671E28}" destId="{015A517A-1249-43C9-8195-B7005744DA3E}" srcOrd="13" destOrd="0" presId="urn:microsoft.com/office/officeart/2005/8/layout/bProcess3"/>
    <dgm:cxn modelId="{7EE0F6CE-C553-44F1-8542-80CA142CC410}" type="presParOf" srcId="{015A517A-1249-43C9-8195-B7005744DA3E}" destId="{A2A88A68-0819-4D42-A46B-CCB8D751CC52}" srcOrd="0" destOrd="0" presId="urn:microsoft.com/office/officeart/2005/8/layout/bProcess3"/>
    <dgm:cxn modelId="{05A1A5DB-C3DB-4EE8-A4B6-29963D41C646}" type="presParOf" srcId="{ABF112AA-DE0D-4A14-80B2-5E06FF671E28}" destId="{6D2E8C57-38D7-4AC8-83E9-B59C3E988011}" srcOrd="14" destOrd="0" presId="urn:microsoft.com/office/officeart/2005/8/layout/bProcess3"/>
    <dgm:cxn modelId="{7EA020A5-8707-4F25-89B0-E83E66165CE7}" type="presParOf" srcId="{ABF112AA-DE0D-4A14-80B2-5E06FF671E28}" destId="{CD453900-2D7F-44BF-BD87-40B57512AC2D}" srcOrd="15" destOrd="0" presId="urn:microsoft.com/office/officeart/2005/8/layout/bProcess3"/>
    <dgm:cxn modelId="{6D44877B-D5DE-41FA-BDDA-D4A55592CE9F}" type="presParOf" srcId="{CD453900-2D7F-44BF-BD87-40B57512AC2D}" destId="{05D72B0A-C0A7-48AA-9419-EE3FF4986A38}" srcOrd="0" destOrd="0" presId="urn:microsoft.com/office/officeart/2005/8/layout/bProcess3"/>
    <dgm:cxn modelId="{7A7034DF-794A-4CE9-812D-A7587B17F58D}" type="presParOf" srcId="{ABF112AA-DE0D-4A14-80B2-5E06FF671E28}" destId="{E96FE0A4-ECCD-4AC6-9071-50A7BB537073}" srcOrd="16" destOrd="0" presId="urn:microsoft.com/office/officeart/2005/8/layout/bProcess3"/>
    <dgm:cxn modelId="{10AAF8D9-6E58-408D-A89D-D44FB3CF457D}" type="presParOf" srcId="{ABF112AA-DE0D-4A14-80B2-5E06FF671E28}" destId="{26A73FB9-882B-4E62-97AF-62D90545AF19}" srcOrd="17" destOrd="0" presId="urn:microsoft.com/office/officeart/2005/8/layout/bProcess3"/>
    <dgm:cxn modelId="{E50E58DF-1618-4BA4-8DD8-25433B71CA14}" type="presParOf" srcId="{26A73FB9-882B-4E62-97AF-62D90545AF19}" destId="{A02C1BD1-D4F7-4DA3-A60A-4EFA981575A5}" srcOrd="0" destOrd="0" presId="urn:microsoft.com/office/officeart/2005/8/layout/bProcess3"/>
    <dgm:cxn modelId="{86317645-52EC-487D-89AE-51DA827C9545}" type="presParOf" srcId="{ABF112AA-DE0D-4A14-80B2-5E06FF671E28}" destId="{7318AF1C-FFDB-4F0D-AD3A-3CE150EABF44}" srcOrd="18" destOrd="0" presId="urn:microsoft.com/office/officeart/2005/8/layout/b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99FD55-3454-47A5-B4D4-64A6C2587263}">
      <dsp:nvSpPr>
        <dsp:cNvPr id="0" name=""/>
        <dsp:cNvSpPr/>
      </dsp:nvSpPr>
      <dsp:spPr>
        <a:xfrm>
          <a:off x="1201368" y="565412"/>
          <a:ext cx="245238" cy="91440"/>
        </a:xfrm>
        <a:custGeom>
          <a:avLst/>
          <a:gdLst/>
          <a:ahLst/>
          <a:cxnLst/>
          <a:rect l="0" t="0" r="0" b="0"/>
          <a:pathLst>
            <a:path>
              <a:moveTo>
                <a:pt x="0" y="45720"/>
              </a:moveTo>
              <a:lnTo>
                <a:pt x="2452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b="0" kern="1200"/>
        </a:p>
      </dsp:txBody>
      <dsp:txXfrm>
        <a:off x="1317091" y="609751"/>
        <a:ext cx="13791" cy="2761"/>
      </dsp:txXfrm>
    </dsp:sp>
    <dsp:sp modelId="{5FD02426-7F0C-42CD-ACDD-3E07143F8E49}">
      <dsp:nvSpPr>
        <dsp:cNvPr id="0" name=""/>
        <dsp:cNvSpPr/>
      </dsp:nvSpPr>
      <dsp:spPr>
        <a:xfrm>
          <a:off x="3869" y="251342"/>
          <a:ext cx="1199298" cy="719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0" kern="1200"/>
            <a:t>Initial enquiry</a:t>
          </a:r>
        </a:p>
      </dsp:txBody>
      <dsp:txXfrm>
        <a:off x="3869" y="251342"/>
        <a:ext cx="1199298" cy="719579"/>
      </dsp:txXfrm>
    </dsp:sp>
    <dsp:sp modelId="{2FBB27EF-7C91-4975-9B03-077CE2279F7C}">
      <dsp:nvSpPr>
        <dsp:cNvPr id="0" name=""/>
        <dsp:cNvSpPr/>
      </dsp:nvSpPr>
      <dsp:spPr>
        <a:xfrm>
          <a:off x="2676505" y="565412"/>
          <a:ext cx="245238" cy="91440"/>
        </a:xfrm>
        <a:custGeom>
          <a:avLst/>
          <a:gdLst/>
          <a:ahLst/>
          <a:cxnLst/>
          <a:rect l="0" t="0" r="0" b="0"/>
          <a:pathLst>
            <a:path>
              <a:moveTo>
                <a:pt x="0" y="45720"/>
              </a:moveTo>
              <a:lnTo>
                <a:pt x="2452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b="0" kern="1200"/>
        </a:p>
      </dsp:txBody>
      <dsp:txXfrm>
        <a:off x="2792229" y="609751"/>
        <a:ext cx="13791" cy="2761"/>
      </dsp:txXfrm>
    </dsp:sp>
    <dsp:sp modelId="{69801FC6-5650-42BD-BC78-5827536755E9}">
      <dsp:nvSpPr>
        <dsp:cNvPr id="0" name=""/>
        <dsp:cNvSpPr/>
      </dsp:nvSpPr>
      <dsp:spPr>
        <a:xfrm>
          <a:off x="1479007" y="251342"/>
          <a:ext cx="1199298" cy="719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0" kern="1200"/>
            <a:t>Submission of Event Application Form </a:t>
          </a:r>
        </a:p>
      </dsp:txBody>
      <dsp:txXfrm>
        <a:off x="1479007" y="251342"/>
        <a:ext cx="1199298" cy="719579"/>
      </dsp:txXfrm>
    </dsp:sp>
    <dsp:sp modelId="{430D0BEA-D874-4C64-BE8E-3B199B90BBF1}">
      <dsp:nvSpPr>
        <dsp:cNvPr id="0" name=""/>
        <dsp:cNvSpPr/>
      </dsp:nvSpPr>
      <dsp:spPr>
        <a:xfrm>
          <a:off x="4151642" y="565412"/>
          <a:ext cx="245238" cy="91440"/>
        </a:xfrm>
        <a:custGeom>
          <a:avLst/>
          <a:gdLst/>
          <a:ahLst/>
          <a:cxnLst/>
          <a:rect l="0" t="0" r="0" b="0"/>
          <a:pathLst>
            <a:path>
              <a:moveTo>
                <a:pt x="0" y="45720"/>
              </a:moveTo>
              <a:lnTo>
                <a:pt x="2452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b="0" kern="1200"/>
        </a:p>
      </dsp:txBody>
      <dsp:txXfrm>
        <a:off x="4267366" y="609751"/>
        <a:ext cx="13791" cy="2761"/>
      </dsp:txXfrm>
    </dsp:sp>
    <dsp:sp modelId="{AE384FA5-9573-491E-A3CB-882E63365B75}">
      <dsp:nvSpPr>
        <dsp:cNvPr id="0" name=""/>
        <dsp:cNvSpPr/>
      </dsp:nvSpPr>
      <dsp:spPr>
        <a:xfrm>
          <a:off x="2954144" y="251342"/>
          <a:ext cx="1199298" cy="719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0" kern="1200"/>
            <a:t>Provisional Approval</a:t>
          </a:r>
        </a:p>
      </dsp:txBody>
      <dsp:txXfrm>
        <a:off x="2954144" y="251342"/>
        <a:ext cx="1199298" cy="719579"/>
      </dsp:txXfrm>
    </dsp:sp>
    <dsp:sp modelId="{C4909DDC-1803-42C0-BC77-38577220AF23}">
      <dsp:nvSpPr>
        <dsp:cNvPr id="0" name=""/>
        <dsp:cNvSpPr/>
      </dsp:nvSpPr>
      <dsp:spPr>
        <a:xfrm>
          <a:off x="603519" y="969121"/>
          <a:ext cx="4425411" cy="245238"/>
        </a:xfrm>
        <a:custGeom>
          <a:avLst/>
          <a:gdLst/>
          <a:ahLst/>
          <a:cxnLst/>
          <a:rect l="0" t="0" r="0" b="0"/>
          <a:pathLst>
            <a:path>
              <a:moveTo>
                <a:pt x="4425411" y="0"/>
              </a:moveTo>
              <a:lnTo>
                <a:pt x="4425411" y="139719"/>
              </a:lnTo>
              <a:lnTo>
                <a:pt x="0" y="139719"/>
              </a:lnTo>
              <a:lnTo>
                <a:pt x="0" y="245238"/>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b="0" kern="1200"/>
        </a:p>
      </dsp:txBody>
      <dsp:txXfrm>
        <a:off x="2705374" y="1090360"/>
        <a:ext cx="221700" cy="2761"/>
      </dsp:txXfrm>
    </dsp:sp>
    <dsp:sp modelId="{307A6A86-5C96-4D64-BE8D-2973D85E378C}">
      <dsp:nvSpPr>
        <dsp:cNvPr id="0" name=""/>
        <dsp:cNvSpPr/>
      </dsp:nvSpPr>
      <dsp:spPr>
        <a:xfrm>
          <a:off x="4429281" y="251342"/>
          <a:ext cx="1199298" cy="719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0" kern="1200"/>
            <a:t>Documentation Deadline </a:t>
          </a:r>
        </a:p>
      </dsp:txBody>
      <dsp:txXfrm>
        <a:off x="4429281" y="251342"/>
        <a:ext cx="1199298" cy="719579"/>
      </dsp:txXfrm>
    </dsp:sp>
    <dsp:sp modelId="{EC514D25-276B-4634-A7F5-03B61043DCFC}">
      <dsp:nvSpPr>
        <dsp:cNvPr id="0" name=""/>
        <dsp:cNvSpPr/>
      </dsp:nvSpPr>
      <dsp:spPr>
        <a:xfrm>
          <a:off x="1201368" y="1560829"/>
          <a:ext cx="245238" cy="91440"/>
        </a:xfrm>
        <a:custGeom>
          <a:avLst/>
          <a:gdLst/>
          <a:ahLst/>
          <a:cxnLst/>
          <a:rect l="0" t="0" r="0" b="0"/>
          <a:pathLst>
            <a:path>
              <a:moveTo>
                <a:pt x="0" y="45720"/>
              </a:moveTo>
              <a:lnTo>
                <a:pt x="2452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b="0" kern="1200"/>
        </a:p>
      </dsp:txBody>
      <dsp:txXfrm>
        <a:off x="1317091" y="1605169"/>
        <a:ext cx="13791" cy="2761"/>
      </dsp:txXfrm>
    </dsp:sp>
    <dsp:sp modelId="{112ACCDA-62A9-4ABF-9513-18D020899345}">
      <dsp:nvSpPr>
        <dsp:cNvPr id="0" name=""/>
        <dsp:cNvSpPr/>
      </dsp:nvSpPr>
      <dsp:spPr>
        <a:xfrm>
          <a:off x="3869" y="1246760"/>
          <a:ext cx="1199298" cy="719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0" kern="1200"/>
            <a:t>Consultation </a:t>
          </a:r>
        </a:p>
      </dsp:txBody>
      <dsp:txXfrm>
        <a:off x="3869" y="1246760"/>
        <a:ext cx="1199298" cy="719579"/>
      </dsp:txXfrm>
    </dsp:sp>
    <dsp:sp modelId="{6DC405D3-2FFE-461E-A1E1-617DCB96612A}">
      <dsp:nvSpPr>
        <dsp:cNvPr id="0" name=""/>
        <dsp:cNvSpPr/>
      </dsp:nvSpPr>
      <dsp:spPr>
        <a:xfrm>
          <a:off x="2676505" y="1560829"/>
          <a:ext cx="245238" cy="91440"/>
        </a:xfrm>
        <a:custGeom>
          <a:avLst/>
          <a:gdLst/>
          <a:ahLst/>
          <a:cxnLst/>
          <a:rect l="0" t="0" r="0" b="0"/>
          <a:pathLst>
            <a:path>
              <a:moveTo>
                <a:pt x="0" y="45720"/>
              </a:moveTo>
              <a:lnTo>
                <a:pt x="2452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b="0" kern="1200"/>
        </a:p>
      </dsp:txBody>
      <dsp:txXfrm>
        <a:off x="2792229" y="1605169"/>
        <a:ext cx="13791" cy="2761"/>
      </dsp:txXfrm>
    </dsp:sp>
    <dsp:sp modelId="{B10ABF35-684E-4B9D-9A30-B612BC02DE6E}">
      <dsp:nvSpPr>
        <dsp:cNvPr id="0" name=""/>
        <dsp:cNvSpPr/>
      </dsp:nvSpPr>
      <dsp:spPr>
        <a:xfrm>
          <a:off x="1479007" y="1246760"/>
          <a:ext cx="1199298" cy="719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0" kern="1200"/>
            <a:t>Final documentation deadline</a:t>
          </a:r>
        </a:p>
      </dsp:txBody>
      <dsp:txXfrm>
        <a:off x="1479007" y="1246760"/>
        <a:ext cx="1199298" cy="719579"/>
      </dsp:txXfrm>
    </dsp:sp>
    <dsp:sp modelId="{015A517A-1249-43C9-8195-B7005744DA3E}">
      <dsp:nvSpPr>
        <dsp:cNvPr id="0" name=""/>
        <dsp:cNvSpPr/>
      </dsp:nvSpPr>
      <dsp:spPr>
        <a:xfrm>
          <a:off x="4151642" y="1560829"/>
          <a:ext cx="245238" cy="91440"/>
        </a:xfrm>
        <a:custGeom>
          <a:avLst/>
          <a:gdLst/>
          <a:ahLst/>
          <a:cxnLst/>
          <a:rect l="0" t="0" r="0" b="0"/>
          <a:pathLst>
            <a:path>
              <a:moveTo>
                <a:pt x="0" y="45720"/>
              </a:moveTo>
              <a:lnTo>
                <a:pt x="2452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b="0" kern="1200"/>
        </a:p>
      </dsp:txBody>
      <dsp:txXfrm>
        <a:off x="4267366" y="1605169"/>
        <a:ext cx="13791" cy="2761"/>
      </dsp:txXfrm>
    </dsp:sp>
    <dsp:sp modelId="{7A7D6BD6-C3CA-4B09-98C6-BBDAAB9F26FF}">
      <dsp:nvSpPr>
        <dsp:cNvPr id="0" name=""/>
        <dsp:cNvSpPr/>
      </dsp:nvSpPr>
      <dsp:spPr>
        <a:xfrm>
          <a:off x="2954144" y="1246760"/>
          <a:ext cx="1199298" cy="719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0" kern="1200"/>
            <a:t>Confirmation of Approval</a:t>
          </a:r>
        </a:p>
      </dsp:txBody>
      <dsp:txXfrm>
        <a:off x="2954144" y="1246760"/>
        <a:ext cx="1199298" cy="719579"/>
      </dsp:txXfrm>
    </dsp:sp>
    <dsp:sp modelId="{CD453900-2D7F-44BF-BD87-40B57512AC2D}">
      <dsp:nvSpPr>
        <dsp:cNvPr id="0" name=""/>
        <dsp:cNvSpPr/>
      </dsp:nvSpPr>
      <dsp:spPr>
        <a:xfrm>
          <a:off x="603519" y="1964539"/>
          <a:ext cx="4425411" cy="245238"/>
        </a:xfrm>
        <a:custGeom>
          <a:avLst/>
          <a:gdLst/>
          <a:ahLst/>
          <a:cxnLst/>
          <a:rect l="0" t="0" r="0" b="0"/>
          <a:pathLst>
            <a:path>
              <a:moveTo>
                <a:pt x="4425411" y="0"/>
              </a:moveTo>
              <a:lnTo>
                <a:pt x="4425411" y="139719"/>
              </a:lnTo>
              <a:lnTo>
                <a:pt x="0" y="139719"/>
              </a:lnTo>
              <a:lnTo>
                <a:pt x="0" y="245238"/>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b="0" kern="1200"/>
        </a:p>
      </dsp:txBody>
      <dsp:txXfrm>
        <a:off x="2705374" y="2085778"/>
        <a:ext cx="221700" cy="2761"/>
      </dsp:txXfrm>
    </dsp:sp>
    <dsp:sp modelId="{6D2E8C57-38D7-4AC8-83E9-B59C3E988011}">
      <dsp:nvSpPr>
        <dsp:cNvPr id="0" name=""/>
        <dsp:cNvSpPr/>
      </dsp:nvSpPr>
      <dsp:spPr>
        <a:xfrm>
          <a:off x="4429281" y="1246760"/>
          <a:ext cx="1199298" cy="719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0" kern="1200"/>
            <a:t>Site Handover</a:t>
          </a:r>
        </a:p>
      </dsp:txBody>
      <dsp:txXfrm>
        <a:off x="4429281" y="1246760"/>
        <a:ext cx="1199298" cy="719579"/>
      </dsp:txXfrm>
    </dsp:sp>
    <dsp:sp modelId="{26A73FB9-882B-4E62-97AF-62D90545AF19}">
      <dsp:nvSpPr>
        <dsp:cNvPr id="0" name=""/>
        <dsp:cNvSpPr/>
      </dsp:nvSpPr>
      <dsp:spPr>
        <a:xfrm>
          <a:off x="1201368" y="2556247"/>
          <a:ext cx="245238" cy="91440"/>
        </a:xfrm>
        <a:custGeom>
          <a:avLst/>
          <a:gdLst/>
          <a:ahLst/>
          <a:cxnLst/>
          <a:rect l="0" t="0" r="0" b="0"/>
          <a:pathLst>
            <a:path>
              <a:moveTo>
                <a:pt x="0" y="45720"/>
              </a:moveTo>
              <a:lnTo>
                <a:pt x="2452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b="0" kern="1200"/>
        </a:p>
      </dsp:txBody>
      <dsp:txXfrm>
        <a:off x="1317091" y="2600587"/>
        <a:ext cx="13791" cy="2761"/>
      </dsp:txXfrm>
    </dsp:sp>
    <dsp:sp modelId="{E96FE0A4-ECCD-4AC6-9071-50A7BB537073}">
      <dsp:nvSpPr>
        <dsp:cNvPr id="0" name=""/>
        <dsp:cNvSpPr/>
      </dsp:nvSpPr>
      <dsp:spPr>
        <a:xfrm>
          <a:off x="3869" y="2242178"/>
          <a:ext cx="1199298" cy="719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0" kern="1200"/>
            <a:t>Event Day</a:t>
          </a:r>
        </a:p>
      </dsp:txBody>
      <dsp:txXfrm>
        <a:off x="3869" y="2242178"/>
        <a:ext cx="1199298" cy="719579"/>
      </dsp:txXfrm>
    </dsp:sp>
    <dsp:sp modelId="{7318AF1C-FFDB-4F0D-AD3A-3CE150EABF44}">
      <dsp:nvSpPr>
        <dsp:cNvPr id="0" name=""/>
        <dsp:cNvSpPr/>
      </dsp:nvSpPr>
      <dsp:spPr>
        <a:xfrm>
          <a:off x="1479007" y="2242178"/>
          <a:ext cx="1399569" cy="719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0" kern="1200"/>
            <a:t>Debrief/Evaluation</a:t>
          </a:r>
        </a:p>
      </dsp:txBody>
      <dsp:txXfrm>
        <a:off x="1479007" y="2242178"/>
        <a:ext cx="1399569" cy="71957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628a29-27c9-43cc-ae78-313dfd3348d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FFA2AE32DD764BA0F6DD077BF7BD4A" ma:contentTypeVersion="12" ma:contentTypeDescription="Create a new document." ma:contentTypeScope="" ma:versionID="35dea59abda81db2c4bcac226f072322">
  <xsd:schema xmlns:xsd="http://www.w3.org/2001/XMLSchema" xmlns:xs="http://www.w3.org/2001/XMLSchema" xmlns:p="http://schemas.microsoft.com/office/2006/metadata/properties" xmlns:ns2="3c7cd744-842d-4f38-b67f-05a98998c229" xmlns:ns3="21628a29-27c9-43cc-ae78-313dfd3348db" targetNamespace="http://schemas.microsoft.com/office/2006/metadata/properties" ma:root="true" ma:fieldsID="d1028fe71b3e7cc32efcf66a11571088" ns2:_="" ns3:_="">
    <xsd:import namespace="3c7cd744-842d-4f38-b67f-05a98998c229"/>
    <xsd:import namespace="21628a29-27c9-43cc-ae78-313dfd3348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cd744-842d-4f38-b67f-05a98998c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28a29-27c9-43cc-ae78-313dfd3348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7F86B-EEE3-4C1E-B80C-F1920A5E5FB4}">
  <ds:schemaRefs>
    <ds:schemaRef ds:uri="http://schemas.microsoft.com/sharepoint/v3/contenttype/forms"/>
  </ds:schemaRefs>
</ds:datastoreItem>
</file>

<file path=customXml/itemProps2.xml><?xml version="1.0" encoding="utf-8"?>
<ds:datastoreItem xmlns:ds="http://schemas.openxmlformats.org/officeDocument/2006/customXml" ds:itemID="{6E2567F7-16AB-4EE9-8E3F-D7E5C74D349F}">
  <ds:schemaRefs>
    <ds:schemaRef ds:uri="http://schemas.microsoft.com/office/2006/metadata/properties"/>
    <ds:schemaRef ds:uri="http://schemas.microsoft.com/office/infopath/2007/PartnerControls"/>
    <ds:schemaRef ds:uri="21628a29-27c9-43cc-ae78-313dfd3348db"/>
  </ds:schemaRefs>
</ds:datastoreItem>
</file>

<file path=customXml/itemProps3.xml><?xml version="1.0" encoding="utf-8"?>
<ds:datastoreItem xmlns:ds="http://schemas.openxmlformats.org/officeDocument/2006/customXml" ds:itemID="{B493CA8C-3F86-4C7B-A400-B484DEB325AF}">
  <ds:schemaRefs>
    <ds:schemaRef ds:uri="http://schemas.openxmlformats.org/officeDocument/2006/bibliography"/>
  </ds:schemaRefs>
</ds:datastoreItem>
</file>

<file path=customXml/itemProps4.xml><?xml version="1.0" encoding="utf-8"?>
<ds:datastoreItem xmlns:ds="http://schemas.openxmlformats.org/officeDocument/2006/customXml" ds:itemID="{C731566F-4AF0-44C0-A322-9D9335EDA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cd744-842d-4f38-b67f-05a98998c229"/>
    <ds:schemaRef ds:uri="21628a29-27c9-43cc-ae78-313dfd334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Links>
    <vt:vector size="6" baseType="variant">
      <vt:variant>
        <vt:i4>4784240</vt:i4>
      </vt:variant>
      <vt:variant>
        <vt:i4>0</vt:i4>
      </vt:variant>
      <vt:variant>
        <vt:i4>0</vt:i4>
      </vt:variant>
      <vt:variant>
        <vt:i4>5</vt:i4>
      </vt:variant>
      <vt:variant>
        <vt:lpwstr>mailto:city.events@gloucester.gov.uk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Roumian</dc:creator>
  <cp:keywords/>
  <dc:description/>
  <cp:lastModifiedBy>Natasha Roumian</cp:lastModifiedBy>
  <cp:revision>379</cp:revision>
  <dcterms:created xsi:type="dcterms:W3CDTF">2021-04-22T16:07:00Z</dcterms:created>
  <dcterms:modified xsi:type="dcterms:W3CDTF">2022-03-11T12:36:00Z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0x01010050FFA2AE32DD764BA0F6DD077BF7BD4A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