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val="en-GB"/>
          <w14:ligatures w14:val="standardContextual"/>
        </w:rPr>
        <w:id w:val="862716254"/>
        <w:docPartObj>
          <w:docPartGallery w:val="Cover Pages"/>
          <w:docPartUnique/>
        </w:docPartObj>
      </w:sdtPr>
      <w:sdtEndPr>
        <w:rPr>
          <w:b/>
          <w:bCs/>
          <w:color w:val="auto"/>
        </w:rPr>
      </w:sdtEndPr>
      <w:sdtContent>
        <w:p w14:paraId="58E90860" w14:textId="4FA417E8" w:rsidR="004F2B1E" w:rsidRDefault="004F2B1E" w:rsidP="004F2B1E">
          <w:pPr>
            <w:pStyle w:val="NoSpacing"/>
            <w:spacing w:before="120"/>
            <w:jc w:val="center"/>
            <w:rPr>
              <w:rFonts w:eastAsiaTheme="minorHAnsi"/>
              <w:color w:val="156082" w:themeColor="accent1"/>
              <w:kern w:val="2"/>
              <w:sz w:val="24"/>
              <w:szCs w:val="24"/>
              <w:lang w:val="en-GB"/>
              <w14:ligatures w14:val="standardContextual"/>
            </w:rPr>
          </w:pPr>
          <w:r>
            <w:rPr>
              <w:b/>
              <w:bCs/>
              <w:noProof/>
            </w:rPr>
            <w:drawing>
              <wp:anchor distT="0" distB="0" distL="114300" distR="114300" simplePos="0" relativeHeight="251659264" behindDoc="0" locked="0" layoutInCell="1" allowOverlap="1" wp14:anchorId="53B0E174" wp14:editId="6535FAD7">
                <wp:simplePos x="0" y="0"/>
                <wp:positionH relativeFrom="margin">
                  <wp:posOffset>3009900</wp:posOffset>
                </wp:positionH>
                <wp:positionV relativeFrom="margin">
                  <wp:align>top</wp:align>
                </wp:positionV>
                <wp:extent cx="2724150" cy="1120775"/>
                <wp:effectExtent l="0" t="0" r="0" b="3175"/>
                <wp:wrapSquare wrapText="bothSides"/>
                <wp:docPr id="208949119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91197"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1120775"/>
                        </a:xfrm>
                        <a:prstGeom prst="rect">
                          <a:avLst/>
                        </a:prstGeom>
                        <a:noFill/>
                      </pic:spPr>
                    </pic:pic>
                  </a:graphicData>
                </a:graphic>
                <wp14:sizeRelH relativeFrom="margin">
                  <wp14:pctWidth>0</wp14:pctWidth>
                </wp14:sizeRelH>
                <wp14:sizeRelV relativeFrom="margin">
                  <wp14:pctHeight>0</wp14:pctHeight>
                </wp14:sizeRelV>
              </wp:anchor>
            </w:drawing>
          </w:r>
        </w:p>
        <w:p w14:paraId="52330260" w14:textId="16E44E7F" w:rsidR="004F2B1E" w:rsidRDefault="004F2B1E" w:rsidP="004F2B1E">
          <w:pPr>
            <w:pStyle w:val="NoSpacing"/>
            <w:spacing w:before="120"/>
            <w:jc w:val="center"/>
            <w:rPr>
              <w:rFonts w:eastAsiaTheme="minorHAnsi"/>
              <w:color w:val="156082" w:themeColor="accent1"/>
              <w:kern w:val="2"/>
              <w:sz w:val="24"/>
              <w:szCs w:val="24"/>
              <w:lang w:val="en-GB"/>
              <w14:ligatures w14:val="standardContextual"/>
            </w:rPr>
          </w:pPr>
        </w:p>
        <w:p w14:paraId="2ECF23EA" w14:textId="77777777" w:rsidR="004F2B1E" w:rsidRDefault="004F2B1E" w:rsidP="004F2B1E">
          <w:pPr>
            <w:pStyle w:val="NoSpacing"/>
            <w:spacing w:before="120"/>
            <w:jc w:val="center"/>
            <w:rPr>
              <w:rFonts w:eastAsiaTheme="minorHAnsi"/>
              <w:color w:val="156082" w:themeColor="accent1"/>
              <w:kern w:val="2"/>
              <w:sz w:val="24"/>
              <w:szCs w:val="24"/>
              <w:lang w:val="en-GB"/>
              <w14:ligatures w14:val="standardContextual"/>
            </w:rPr>
          </w:pPr>
        </w:p>
        <w:p w14:paraId="5F893902" w14:textId="77777777" w:rsidR="004F2B1E" w:rsidRDefault="004F2B1E" w:rsidP="004F2B1E">
          <w:pPr>
            <w:pStyle w:val="NoSpacing"/>
            <w:spacing w:before="120"/>
            <w:jc w:val="center"/>
            <w:rPr>
              <w:rFonts w:eastAsiaTheme="minorHAnsi"/>
              <w:color w:val="156082" w:themeColor="accent1"/>
              <w:kern w:val="2"/>
              <w:sz w:val="24"/>
              <w:szCs w:val="24"/>
              <w:lang w:val="en-GB"/>
              <w14:ligatures w14:val="standardContextual"/>
            </w:rPr>
          </w:pPr>
        </w:p>
        <w:p w14:paraId="3C2F1209" w14:textId="77777777" w:rsidR="004F2B1E" w:rsidRDefault="004F2B1E" w:rsidP="004F2B1E">
          <w:pPr>
            <w:pStyle w:val="NoSpacing"/>
            <w:spacing w:before="120"/>
            <w:jc w:val="center"/>
            <w:rPr>
              <w:rFonts w:eastAsiaTheme="minorHAnsi"/>
              <w:color w:val="156082" w:themeColor="accent1"/>
              <w:kern w:val="2"/>
              <w:sz w:val="24"/>
              <w:szCs w:val="24"/>
              <w:lang w:val="en-GB"/>
              <w14:ligatures w14:val="standardContextual"/>
            </w:rPr>
          </w:pPr>
        </w:p>
        <w:p w14:paraId="6B81F7B6" w14:textId="77777777" w:rsidR="004F2B1E" w:rsidRDefault="004F2B1E" w:rsidP="004F2B1E">
          <w:pPr>
            <w:pStyle w:val="NoSpacing"/>
            <w:spacing w:before="120"/>
            <w:jc w:val="center"/>
            <w:rPr>
              <w:b/>
              <w:bCs/>
              <w:sz w:val="48"/>
              <w:szCs w:val="48"/>
            </w:rPr>
          </w:pPr>
        </w:p>
        <w:p w14:paraId="72530D0F" w14:textId="33E4CC64" w:rsidR="004F2B1E" w:rsidRDefault="00E3709E" w:rsidP="004F2B1E">
          <w:pPr>
            <w:pStyle w:val="NoSpacing"/>
            <w:spacing w:before="120"/>
            <w:jc w:val="center"/>
            <w:rPr>
              <w:b/>
              <w:bCs/>
              <w:sz w:val="48"/>
              <w:szCs w:val="48"/>
            </w:rPr>
          </w:pPr>
          <w:r>
            <w:rPr>
              <w:b/>
              <w:bCs/>
              <w:sz w:val="48"/>
              <w:szCs w:val="48"/>
            </w:rPr>
            <w:t xml:space="preserve">Gloucester City Council </w:t>
          </w:r>
        </w:p>
        <w:p w14:paraId="63F99B97" w14:textId="15C99B2F" w:rsidR="00EB5A8E" w:rsidRDefault="00772229" w:rsidP="004F2B1E">
          <w:pPr>
            <w:pStyle w:val="NoSpacing"/>
            <w:spacing w:before="120"/>
            <w:jc w:val="center"/>
            <w:rPr>
              <w:b/>
              <w:bCs/>
              <w:sz w:val="48"/>
              <w:szCs w:val="48"/>
            </w:rPr>
          </w:pPr>
          <w:r>
            <w:rPr>
              <w:b/>
              <w:bCs/>
              <w:sz w:val="48"/>
              <w:szCs w:val="48"/>
            </w:rPr>
            <w:t>Non-Residential</w:t>
          </w:r>
          <w:r w:rsidR="00B06534" w:rsidRPr="00B06534">
            <w:rPr>
              <w:b/>
              <w:bCs/>
              <w:sz w:val="48"/>
              <w:szCs w:val="48"/>
            </w:rPr>
            <w:t xml:space="preserve"> Monitoring Report</w:t>
          </w:r>
        </w:p>
        <w:p w14:paraId="46E4D9B0" w14:textId="4540706F" w:rsidR="00E3709E" w:rsidRDefault="00E3709E" w:rsidP="00EB5A8E">
          <w:pPr>
            <w:pStyle w:val="NoSpacing"/>
            <w:spacing w:before="1540" w:after="240"/>
            <w:jc w:val="center"/>
            <w:rPr>
              <w:b/>
              <w:bCs/>
              <w:sz w:val="48"/>
              <w:szCs w:val="48"/>
            </w:rPr>
          </w:pPr>
          <w:r>
            <w:rPr>
              <w:b/>
              <w:bCs/>
              <w:sz w:val="48"/>
              <w:szCs w:val="48"/>
            </w:rPr>
            <w:t>2023/24 and 2024/25</w:t>
          </w:r>
        </w:p>
        <w:p w14:paraId="08ADB892" w14:textId="77777777" w:rsidR="00B06534" w:rsidRPr="00E3709E" w:rsidRDefault="00B06534" w:rsidP="00EB5A8E">
          <w:pPr>
            <w:pStyle w:val="NoSpacing"/>
            <w:spacing w:before="1540" w:after="240"/>
            <w:jc w:val="center"/>
            <w:rPr>
              <w:b/>
              <w:bCs/>
              <w:color w:val="156082" w:themeColor="accent1"/>
            </w:rPr>
          </w:pPr>
        </w:p>
        <w:p w14:paraId="79D2D2E8" w14:textId="108C8A75" w:rsidR="00EB5A8E" w:rsidRDefault="00EB5A8E">
          <w:pPr>
            <w:pStyle w:val="NoSpacing"/>
            <w:spacing w:before="480"/>
            <w:jc w:val="center"/>
            <w:rPr>
              <w:color w:val="156082" w:themeColor="accent1"/>
            </w:rPr>
          </w:pPr>
        </w:p>
        <w:p w14:paraId="57AEF2B2" w14:textId="7540FC12" w:rsidR="00EB5A8E" w:rsidRDefault="00EB5A8E">
          <w:pPr>
            <w:rPr>
              <w:b/>
              <w:bCs/>
            </w:rPr>
          </w:pPr>
          <w:r>
            <w:rPr>
              <w:b/>
              <w:bCs/>
            </w:rPr>
            <w:br w:type="page"/>
          </w:r>
        </w:p>
      </w:sdtContent>
    </w:sdt>
    <w:p w14:paraId="18872455" w14:textId="010FD6C5" w:rsidR="00766F27" w:rsidRPr="00E3709E" w:rsidRDefault="00766F27">
      <w:pPr>
        <w:rPr>
          <w:b/>
          <w:bCs/>
        </w:rPr>
      </w:pPr>
      <w:r w:rsidRPr="00E3709E">
        <w:rPr>
          <w:b/>
          <w:bCs/>
        </w:rPr>
        <w:lastRenderedPageBreak/>
        <w:t>Contents</w:t>
      </w:r>
    </w:p>
    <w:p w14:paraId="1478F721" w14:textId="5FAD7B5D" w:rsidR="00E3709E" w:rsidRDefault="00766F27">
      <w:r w:rsidRPr="00E3709E">
        <w:t xml:space="preserve">Section 1.0: Introduction and </w:t>
      </w:r>
      <w:r w:rsidR="004F2B1E">
        <w:t>o</w:t>
      </w:r>
      <w:r w:rsidRPr="00E3709E">
        <w:t xml:space="preserve">verview – </w:t>
      </w:r>
      <w:r w:rsidR="00E3709E" w:rsidRPr="005C662A">
        <w:rPr>
          <w:b/>
          <w:bCs/>
        </w:rPr>
        <w:t>p.2</w:t>
      </w:r>
    </w:p>
    <w:p w14:paraId="11213EEF" w14:textId="77777777" w:rsidR="00E3709E" w:rsidRDefault="00E3709E">
      <w:r>
        <w:t xml:space="preserve">Section 2.0: Report summary – </w:t>
      </w:r>
      <w:r w:rsidRPr="005C662A">
        <w:rPr>
          <w:b/>
          <w:bCs/>
        </w:rPr>
        <w:t>p.5</w:t>
      </w:r>
    </w:p>
    <w:p w14:paraId="1CA2B83C" w14:textId="51F7F334" w:rsidR="00E3709E" w:rsidRDefault="00E3709E">
      <w:r>
        <w:t xml:space="preserve">Section 3.0: </w:t>
      </w:r>
      <w:r w:rsidRPr="00E3709E">
        <w:t xml:space="preserve">Non-residential City Plan Site Allocations </w:t>
      </w:r>
      <w:r>
        <w:t xml:space="preserve">– </w:t>
      </w:r>
      <w:r w:rsidRPr="005C662A">
        <w:rPr>
          <w:b/>
          <w:bCs/>
        </w:rPr>
        <w:t>p.</w:t>
      </w:r>
      <w:r w:rsidR="00772229">
        <w:rPr>
          <w:b/>
          <w:bCs/>
        </w:rPr>
        <w:t>8</w:t>
      </w:r>
    </w:p>
    <w:p w14:paraId="5CABB04B" w14:textId="12D03276" w:rsidR="00E3709E" w:rsidRDefault="00E3709E">
      <w:r>
        <w:t xml:space="preserve">Section 4.0: </w:t>
      </w:r>
      <w:r w:rsidRPr="00E3709E">
        <w:t>Completions and commitments remnant from the 2022/23 non-residential monitoring report</w:t>
      </w:r>
      <w:r>
        <w:t xml:space="preserve"> </w:t>
      </w:r>
      <w:r w:rsidR="000944EF">
        <w:t xml:space="preserve">– </w:t>
      </w:r>
      <w:r w:rsidRPr="005C662A">
        <w:rPr>
          <w:b/>
          <w:bCs/>
        </w:rPr>
        <w:t>p.10</w:t>
      </w:r>
    </w:p>
    <w:p w14:paraId="2524A270" w14:textId="77777777" w:rsidR="00E3709E" w:rsidRDefault="00E3709E">
      <w:r>
        <w:t xml:space="preserve">Section 5.0: </w:t>
      </w:r>
      <w:r w:rsidRPr="00E3709E">
        <w:t>Applications permitted in 2023/24</w:t>
      </w:r>
      <w:r>
        <w:t xml:space="preserve"> – </w:t>
      </w:r>
      <w:r w:rsidRPr="005C662A">
        <w:rPr>
          <w:b/>
          <w:bCs/>
        </w:rPr>
        <w:t>p.11</w:t>
      </w:r>
    </w:p>
    <w:p w14:paraId="6D5685F0" w14:textId="3CC6EC0F" w:rsidR="00E3709E" w:rsidRDefault="00E3709E">
      <w:r>
        <w:t xml:space="preserve">Section 6.0: </w:t>
      </w:r>
      <w:r w:rsidRPr="00E3709E">
        <w:t>Applications permitted in 2023/24</w:t>
      </w:r>
      <w:r>
        <w:t xml:space="preserve"> – </w:t>
      </w:r>
      <w:r w:rsidRPr="005C662A">
        <w:rPr>
          <w:b/>
          <w:bCs/>
        </w:rPr>
        <w:t>p.1</w:t>
      </w:r>
      <w:r w:rsidR="00772229">
        <w:rPr>
          <w:b/>
          <w:bCs/>
        </w:rPr>
        <w:t>2</w:t>
      </w:r>
    </w:p>
    <w:p w14:paraId="3BAF679B" w14:textId="53AD00F6" w:rsidR="00E3709E" w:rsidRDefault="00E3709E">
      <w:r w:rsidRPr="00E3709E">
        <w:t>Appendix 1: Detailed figures for applications permitted in 2023/24</w:t>
      </w:r>
      <w:r>
        <w:t xml:space="preserve"> – </w:t>
      </w:r>
      <w:r w:rsidRPr="005C662A">
        <w:rPr>
          <w:b/>
          <w:bCs/>
        </w:rPr>
        <w:t>p.1</w:t>
      </w:r>
      <w:r w:rsidR="00772229">
        <w:rPr>
          <w:b/>
          <w:bCs/>
        </w:rPr>
        <w:t>3</w:t>
      </w:r>
    </w:p>
    <w:p w14:paraId="0F5CCFE9" w14:textId="76147472" w:rsidR="00E3709E" w:rsidRDefault="00E3709E" w:rsidP="00E3709E">
      <w:r w:rsidRPr="00E3709E">
        <w:t xml:space="preserve">Appendix 2: Detailed figures for applications permitted in 2024/25 – </w:t>
      </w:r>
      <w:r w:rsidRPr="005C662A">
        <w:rPr>
          <w:b/>
          <w:bCs/>
        </w:rPr>
        <w:t>p.</w:t>
      </w:r>
      <w:r w:rsidR="00772229">
        <w:rPr>
          <w:b/>
          <w:bCs/>
        </w:rPr>
        <w:t>19</w:t>
      </w:r>
    </w:p>
    <w:p w14:paraId="3D41DEF3" w14:textId="44203F65" w:rsidR="005F4737" w:rsidRDefault="005F4737" w:rsidP="005F4737">
      <w:r w:rsidRPr="005F4737">
        <w:t>Appendix 3:  Application remnant from 2022/23 monitoring report</w:t>
      </w:r>
      <w:r>
        <w:t xml:space="preserve"> – </w:t>
      </w:r>
      <w:r w:rsidRPr="005C662A">
        <w:rPr>
          <w:b/>
          <w:bCs/>
        </w:rPr>
        <w:t>p.2</w:t>
      </w:r>
      <w:r w:rsidR="00772229">
        <w:rPr>
          <w:b/>
          <w:bCs/>
        </w:rPr>
        <w:t>4</w:t>
      </w:r>
    </w:p>
    <w:p w14:paraId="708356FA" w14:textId="6862D7C2" w:rsidR="005F4737" w:rsidRDefault="005F4737" w:rsidP="005F4737">
      <w:r>
        <w:t xml:space="preserve">Appendix 4: Spatial analysis – rates of change in Gloucester City centre – </w:t>
      </w:r>
      <w:r w:rsidRPr="005C662A">
        <w:rPr>
          <w:b/>
          <w:bCs/>
        </w:rPr>
        <w:t>p.2</w:t>
      </w:r>
      <w:r w:rsidR="00772229">
        <w:rPr>
          <w:b/>
          <w:bCs/>
        </w:rPr>
        <w:t>6</w:t>
      </w:r>
    </w:p>
    <w:p w14:paraId="67C50C73" w14:textId="2CBFA403" w:rsidR="005F4737" w:rsidRDefault="005F4737" w:rsidP="005F4737">
      <w:r>
        <w:t xml:space="preserve">Appendix 5: Data on public houses: </w:t>
      </w:r>
      <w:r w:rsidR="000C4841" w:rsidRPr="000C4841">
        <w:t>2023/24 -2024/25</w:t>
      </w:r>
      <w:r w:rsidR="000C4841">
        <w:rPr>
          <w:b/>
          <w:bCs/>
        </w:rPr>
        <w:t xml:space="preserve"> </w:t>
      </w:r>
      <w:r>
        <w:t xml:space="preserve">– </w:t>
      </w:r>
      <w:r w:rsidRPr="005C662A">
        <w:rPr>
          <w:b/>
          <w:bCs/>
        </w:rPr>
        <w:t>p.2</w:t>
      </w:r>
      <w:r w:rsidR="00772229">
        <w:rPr>
          <w:b/>
          <w:bCs/>
        </w:rPr>
        <w:t>7</w:t>
      </w:r>
    </w:p>
    <w:p w14:paraId="33098600" w14:textId="5AC66D8D" w:rsidR="005F4737" w:rsidRPr="005F4737" w:rsidRDefault="005F4737" w:rsidP="005F4737">
      <w:r w:rsidRPr="0058089B">
        <w:t>Appendix 6: Data on Employment &amp; Skills plan</w:t>
      </w:r>
      <w:r w:rsidR="007B53F8" w:rsidRPr="0058089B">
        <w:t>s</w:t>
      </w:r>
      <w:r w:rsidRPr="0058089B">
        <w:t xml:space="preserve"> -</w:t>
      </w:r>
      <w:r w:rsidR="005C662A" w:rsidRPr="0058089B">
        <w:t xml:space="preserve"> </w:t>
      </w:r>
      <w:r w:rsidRPr="0058089B">
        <w:rPr>
          <w:b/>
          <w:bCs/>
        </w:rPr>
        <w:t>p.2</w:t>
      </w:r>
      <w:r w:rsidR="00772229" w:rsidRPr="0058089B">
        <w:rPr>
          <w:b/>
          <w:bCs/>
        </w:rPr>
        <w:t>8</w:t>
      </w:r>
      <w:r w:rsidRPr="0058089B">
        <w:t xml:space="preserve"> </w:t>
      </w:r>
    </w:p>
    <w:p w14:paraId="31A5B2B0" w14:textId="77777777" w:rsidR="005F4737" w:rsidRPr="00E3709E" w:rsidRDefault="005F4737" w:rsidP="00E3709E"/>
    <w:p w14:paraId="3EFB8D50" w14:textId="230CC35C" w:rsidR="00EB332E" w:rsidRPr="00E3709E" w:rsidRDefault="00EB332E">
      <w:r w:rsidRPr="00E3709E">
        <w:br w:type="page"/>
      </w:r>
    </w:p>
    <w:p w14:paraId="3A723CDF" w14:textId="6C063688" w:rsidR="00813855" w:rsidRPr="001D6C97" w:rsidRDefault="001D6C97">
      <w:pPr>
        <w:rPr>
          <w:b/>
          <w:bCs/>
        </w:rPr>
      </w:pPr>
      <w:r w:rsidRPr="001D6C97">
        <w:rPr>
          <w:b/>
          <w:bCs/>
        </w:rPr>
        <w:lastRenderedPageBreak/>
        <w:t>Section 1</w:t>
      </w:r>
      <w:r w:rsidR="002106AA">
        <w:rPr>
          <w:b/>
          <w:bCs/>
        </w:rPr>
        <w:t>.0</w:t>
      </w:r>
      <w:r w:rsidRPr="001D6C97">
        <w:rPr>
          <w:b/>
          <w:bCs/>
        </w:rPr>
        <w:t>: Introduction and Overview</w:t>
      </w:r>
    </w:p>
    <w:p w14:paraId="21F9F0B1" w14:textId="0CCBE3DC" w:rsidR="00294088" w:rsidRDefault="001D6C97" w:rsidP="00294088">
      <w:pPr>
        <w:pStyle w:val="ListParagraph"/>
        <w:numPr>
          <w:ilvl w:val="1"/>
          <w:numId w:val="1"/>
        </w:numPr>
      </w:pPr>
      <w:r>
        <w:t xml:space="preserve">This is Gloucester City Council’s Non-Residential Monitoring report for the period </w:t>
      </w:r>
      <w:r w:rsidR="00290803">
        <w:t>2023/24 to 2024/25</w:t>
      </w:r>
      <w:r>
        <w:t xml:space="preserve">. </w:t>
      </w:r>
      <w:r w:rsidRPr="001D6C97">
        <w:t>It covers traditional ‘Employment’ uses such as offices, commercial uses, businesses and factories</w:t>
      </w:r>
      <w:r w:rsidR="00772229">
        <w:t xml:space="preserve">, </w:t>
      </w:r>
      <w:r w:rsidRPr="001D6C97">
        <w:t>but it also covers all other non-residential uses requiring planning permission including retail</w:t>
      </w:r>
      <w:r>
        <w:t>.</w:t>
      </w:r>
    </w:p>
    <w:p w14:paraId="528CED37" w14:textId="77777777" w:rsidR="00210E82" w:rsidRDefault="00210E82" w:rsidP="00210E82">
      <w:pPr>
        <w:pStyle w:val="ListParagraph"/>
        <w:ind w:left="372"/>
      </w:pPr>
    </w:p>
    <w:p w14:paraId="132A70F8" w14:textId="0BD7DFB1" w:rsidR="00294088" w:rsidRDefault="001D6C97" w:rsidP="00294088">
      <w:pPr>
        <w:pStyle w:val="ListParagraph"/>
        <w:numPr>
          <w:ilvl w:val="1"/>
          <w:numId w:val="1"/>
        </w:numPr>
      </w:pPr>
      <w:r w:rsidRPr="001D6C97">
        <w:t>Traditional ‘Employment’ monitoring has been undertaken by the City Council since 1991, providing an important means to understand the delivery and loss of employment land and employment generating uses, inform emerging planning policies, and understand the effectiveness of existing planning policies.</w:t>
      </w:r>
      <w:r>
        <w:rPr>
          <w:color w:val="FF0000"/>
        </w:rPr>
        <w:t xml:space="preserve"> </w:t>
      </w:r>
    </w:p>
    <w:p w14:paraId="64BC7C62" w14:textId="77777777" w:rsidR="00210E82" w:rsidRDefault="00210E82" w:rsidP="00210E82">
      <w:pPr>
        <w:pStyle w:val="ListParagraph"/>
        <w:ind w:left="372"/>
      </w:pPr>
    </w:p>
    <w:p w14:paraId="1E4C99C1" w14:textId="61FA9082" w:rsidR="001D6C97" w:rsidRDefault="001D6C97" w:rsidP="001D6C97">
      <w:pPr>
        <w:pStyle w:val="ListParagraph"/>
        <w:numPr>
          <w:ilvl w:val="1"/>
          <w:numId w:val="1"/>
        </w:numPr>
      </w:pPr>
      <w:r w:rsidRPr="001D6C97">
        <w:t xml:space="preserve">For completeness this report covers commitments (planning permissions) detailed in the </w:t>
      </w:r>
      <w:r>
        <w:t>2022/23</w:t>
      </w:r>
      <w:r w:rsidRPr="001D6C97">
        <w:t xml:space="preserve"> Employment Monitoring Report about which there had been no information as to whether these had completed or not. It also covers all non-residential applications permitted in the </w:t>
      </w:r>
      <w:r w:rsidR="004B14FD">
        <w:t>2</w:t>
      </w:r>
      <w:r w:rsidRPr="001D6C97">
        <w:t xml:space="preserve"> years </w:t>
      </w:r>
      <w:r w:rsidR="004B14FD">
        <w:t xml:space="preserve">from </w:t>
      </w:r>
      <w:r>
        <w:t>2023</w:t>
      </w:r>
      <w:r w:rsidR="004B14FD">
        <w:t>/24</w:t>
      </w:r>
      <w:r>
        <w:t xml:space="preserve"> to </w:t>
      </w:r>
      <w:r w:rsidR="004B14FD">
        <w:t>2</w:t>
      </w:r>
      <w:r w:rsidR="00E629D8">
        <w:t>024</w:t>
      </w:r>
      <w:r w:rsidR="004B14FD">
        <w:t>/</w:t>
      </w:r>
      <w:r>
        <w:t>25</w:t>
      </w:r>
      <w:r w:rsidRPr="001D6C97">
        <w:t>. Residential permissions are detailed in separate Housing Monitoring Reports available on the City Council’s website</w:t>
      </w:r>
      <w:r>
        <w:t>.</w:t>
      </w:r>
      <w:r>
        <w:rPr>
          <w:color w:val="FF0000"/>
        </w:rPr>
        <w:t xml:space="preserve"> </w:t>
      </w:r>
    </w:p>
    <w:p w14:paraId="2FC90C8D" w14:textId="77777777" w:rsidR="00210E82" w:rsidRDefault="00210E82" w:rsidP="00210E82">
      <w:pPr>
        <w:pStyle w:val="ListParagraph"/>
        <w:ind w:left="372"/>
      </w:pPr>
    </w:p>
    <w:p w14:paraId="199866DF" w14:textId="45689705" w:rsidR="00490F9A" w:rsidRDefault="001D6C97" w:rsidP="00490F9A">
      <w:pPr>
        <w:pStyle w:val="ListParagraph"/>
        <w:numPr>
          <w:ilvl w:val="1"/>
          <w:numId w:val="1"/>
        </w:numPr>
      </w:pPr>
      <w:r>
        <w:t>Table 1.0, below, shows the use classes under consideration in this report.</w:t>
      </w:r>
    </w:p>
    <w:tbl>
      <w:tblPr>
        <w:tblStyle w:val="TableGrid"/>
        <w:tblW w:w="8789" w:type="dxa"/>
        <w:tblInd w:w="137" w:type="dxa"/>
        <w:tblLook w:val="04A0" w:firstRow="1" w:lastRow="0" w:firstColumn="1" w:lastColumn="0" w:noHBand="0" w:noVBand="1"/>
      </w:tblPr>
      <w:tblGrid>
        <w:gridCol w:w="7371"/>
        <w:gridCol w:w="1418"/>
      </w:tblGrid>
      <w:tr w:rsidR="007C7CC6" w:rsidRPr="007C7CC6" w14:paraId="6B79306A" w14:textId="77777777" w:rsidTr="00055418">
        <w:trPr>
          <w:trHeight w:val="288"/>
        </w:trPr>
        <w:tc>
          <w:tcPr>
            <w:tcW w:w="8789" w:type="dxa"/>
            <w:gridSpan w:val="2"/>
            <w:noWrap/>
            <w:hideMark/>
          </w:tcPr>
          <w:p w14:paraId="58D48182" w14:textId="4A8C4300" w:rsidR="007C7CC6" w:rsidRPr="00F92540" w:rsidRDefault="00BB27DC" w:rsidP="005B4B33">
            <w:pPr>
              <w:jc w:val="center"/>
              <w:rPr>
                <w:b/>
                <w:bCs/>
              </w:rPr>
            </w:pPr>
            <w:r>
              <w:rPr>
                <w:b/>
                <w:bCs/>
              </w:rPr>
              <w:t xml:space="preserve">Table 1.0 - </w:t>
            </w:r>
            <w:r w:rsidR="007C7CC6" w:rsidRPr="00F92540">
              <w:rPr>
                <w:b/>
                <w:bCs/>
              </w:rPr>
              <w:t>Use classes under consideration</w:t>
            </w:r>
          </w:p>
        </w:tc>
      </w:tr>
      <w:tr w:rsidR="007C7CC6" w:rsidRPr="007C7CC6" w14:paraId="661C9978" w14:textId="77777777" w:rsidTr="00055418">
        <w:trPr>
          <w:trHeight w:val="288"/>
        </w:trPr>
        <w:tc>
          <w:tcPr>
            <w:tcW w:w="7371" w:type="dxa"/>
            <w:noWrap/>
            <w:hideMark/>
          </w:tcPr>
          <w:p w14:paraId="23434AB2" w14:textId="0D8522D2" w:rsidR="007C7CC6" w:rsidRPr="00F92540" w:rsidRDefault="00F92540" w:rsidP="00294088">
            <w:pPr>
              <w:rPr>
                <w:b/>
                <w:bCs/>
              </w:rPr>
            </w:pPr>
            <w:r>
              <w:rPr>
                <w:b/>
                <w:bCs/>
              </w:rPr>
              <w:t>Description</w:t>
            </w:r>
          </w:p>
        </w:tc>
        <w:tc>
          <w:tcPr>
            <w:tcW w:w="1418" w:type="dxa"/>
            <w:noWrap/>
            <w:hideMark/>
          </w:tcPr>
          <w:p w14:paraId="67954FA0" w14:textId="77777777" w:rsidR="007C7CC6" w:rsidRPr="00F92540" w:rsidRDefault="007C7CC6" w:rsidP="00294088">
            <w:pPr>
              <w:rPr>
                <w:b/>
                <w:bCs/>
              </w:rPr>
            </w:pPr>
            <w:r w:rsidRPr="00F92540">
              <w:rPr>
                <w:b/>
                <w:bCs/>
              </w:rPr>
              <w:t>Use class</w:t>
            </w:r>
          </w:p>
        </w:tc>
      </w:tr>
      <w:tr w:rsidR="007C7CC6" w:rsidRPr="007C7CC6" w14:paraId="1E633883" w14:textId="77777777" w:rsidTr="00055418">
        <w:trPr>
          <w:trHeight w:val="288"/>
        </w:trPr>
        <w:tc>
          <w:tcPr>
            <w:tcW w:w="7371" w:type="dxa"/>
            <w:noWrap/>
            <w:hideMark/>
          </w:tcPr>
          <w:p w14:paraId="72388375" w14:textId="77777777" w:rsidR="007C7CC6" w:rsidRPr="007C7CC6" w:rsidRDefault="007C7CC6" w:rsidP="00294088">
            <w:r w:rsidRPr="007C7CC6">
              <w:t>Shops</w:t>
            </w:r>
          </w:p>
        </w:tc>
        <w:tc>
          <w:tcPr>
            <w:tcW w:w="1418" w:type="dxa"/>
            <w:noWrap/>
            <w:hideMark/>
          </w:tcPr>
          <w:p w14:paraId="7D180ACC" w14:textId="77777777" w:rsidR="007C7CC6" w:rsidRPr="007C7CC6" w:rsidRDefault="007C7CC6" w:rsidP="00F92540">
            <w:r w:rsidRPr="007C7CC6">
              <w:t>E</w:t>
            </w:r>
          </w:p>
        </w:tc>
      </w:tr>
      <w:tr w:rsidR="007C7CC6" w:rsidRPr="007C7CC6" w14:paraId="73E3B668" w14:textId="77777777" w:rsidTr="00055418">
        <w:trPr>
          <w:trHeight w:val="288"/>
        </w:trPr>
        <w:tc>
          <w:tcPr>
            <w:tcW w:w="7371" w:type="dxa"/>
            <w:noWrap/>
            <w:hideMark/>
          </w:tcPr>
          <w:p w14:paraId="5F7BAB91" w14:textId="77777777" w:rsidR="007C7CC6" w:rsidRPr="007C7CC6" w:rsidRDefault="007C7CC6" w:rsidP="00294088">
            <w:r w:rsidRPr="007C7CC6">
              <w:t>Financial and Professional Services</w:t>
            </w:r>
          </w:p>
        </w:tc>
        <w:tc>
          <w:tcPr>
            <w:tcW w:w="1418" w:type="dxa"/>
            <w:noWrap/>
            <w:hideMark/>
          </w:tcPr>
          <w:p w14:paraId="2671B970" w14:textId="77777777" w:rsidR="007C7CC6" w:rsidRPr="007C7CC6" w:rsidRDefault="007C7CC6" w:rsidP="00F92540">
            <w:r w:rsidRPr="007C7CC6">
              <w:t>E</w:t>
            </w:r>
          </w:p>
        </w:tc>
      </w:tr>
      <w:tr w:rsidR="007C7CC6" w:rsidRPr="007C7CC6" w14:paraId="60846F9D" w14:textId="77777777" w:rsidTr="00055418">
        <w:trPr>
          <w:trHeight w:val="288"/>
        </w:trPr>
        <w:tc>
          <w:tcPr>
            <w:tcW w:w="7371" w:type="dxa"/>
            <w:noWrap/>
            <w:hideMark/>
          </w:tcPr>
          <w:p w14:paraId="01D9A0E2" w14:textId="77777777" w:rsidR="007C7CC6" w:rsidRPr="007C7CC6" w:rsidRDefault="007C7CC6" w:rsidP="00294088">
            <w:r w:rsidRPr="007C7CC6">
              <w:t>Food &amp; Drink</w:t>
            </w:r>
          </w:p>
        </w:tc>
        <w:tc>
          <w:tcPr>
            <w:tcW w:w="1418" w:type="dxa"/>
            <w:noWrap/>
            <w:hideMark/>
          </w:tcPr>
          <w:p w14:paraId="14FD9D33" w14:textId="77777777" w:rsidR="007C7CC6" w:rsidRPr="007C7CC6" w:rsidRDefault="007C7CC6" w:rsidP="00F92540">
            <w:r w:rsidRPr="007C7CC6">
              <w:t>E</w:t>
            </w:r>
          </w:p>
        </w:tc>
      </w:tr>
      <w:tr w:rsidR="007C7CC6" w:rsidRPr="007C7CC6" w14:paraId="65F0FC97" w14:textId="77777777" w:rsidTr="00055418">
        <w:trPr>
          <w:trHeight w:val="288"/>
        </w:trPr>
        <w:tc>
          <w:tcPr>
            <w:tcW w:w="7371" w:type="dxa"/>
            <w:noWrap/>
            <w:hideMark/>
          </w:tcPr>
          <w:p w14:paraId="53BAD2D2" w14:textId="77777777" w:rsidR="007C7CC6" w:rsidRPr="007C7CC6" w:rsidRDefault="007C7CC6" w:rsidP="00294088">
            <w:r w:rsidRPr="007C7CC6">
              <w:t>Business (office, research and light industrial)</w:t>
            </w:r>
          </w:p>
        </w:tc>
        <w:tc>
          <w:tcPr>
            <w:tcW w:w="1418" w:type="dxa"/>
            <w:noWrap/>
            <w:hideMark/>
          </w:tcPr>
          <w:p w14:paraId="413694A3" w14:textId="77777777" w:rsidR="007C7CC6" w:rsidRPr="007C7CC6" w:rsidRDefault="007C7CC6" w:rsidP="00F92540">
            <w:r w:rsidRPr="007C7CC6">
              <w:t>E</w:t>
            </w:r>
          </w:p>
        </w:tc>
      </w:tr>
      <w:tr w:rsidR="007C7CC6" w:rsidRPr="007C7CC6" w14:paraId="6C86EBBD" w14:textId="77777777" w:rsidTr="00055418">
        <w:trPr>
          <w:trHeight w:val="288"/>
        </w:trPr>
        <w:tc>
          <w:tcPr>
            <w:tcW w:w="7371" w:type="dxa"/>
            <w:noWrap/>
            <w:hideMark/>
          </w:tcPr>
          <w:p w14:paraId="691722B7" w14:textId="3AC24EFC" w:rsidR="007C7CC6" w:rsidRPr="007C7CC6" w:rsidRDefault="007C7CC6" w:rsidP="00294088">
            <w:r w:rsidRPr="007C7CC6">
              <w:t>Non-residential institutions (medical, creches, day nurseries and centres)</w:t>
            </w:r>
          </w:p>
        </w:tc>
        <w:tc>
          <w:tcPr>
            <w:tcW w:w="1418" w:type="dxa"/>
            <w:noWrap/>
            <w:hideMark/>
          </w:tcPr>
          <w:p w14:paraId="379BBBF8" w14:textId="77777777" w:rsidR="007C7CC6" w:rsidRPr="007C7CC6" w:rsidRDefault="007C7CC6" w:rsidP="00F92540">
            <w:r w:rsidRPr="007C7CC6">
              <w:t>E</w:t>
            </w:r>
          </w:p>
        </w:tc>
      </w:tr>
      <w:tr w:rsidR="007C7CC6" w:rsidRPr="007C7CC6" w14:paraId="14FF5E8C" w14:textId="77777777" w:rsidTr="00055418">
        <w:trPr>
          <w:trHeight w:val="288"/>
        </w:trPr>
        <w:tc>
          <w:tcPr>
            <w:tcW w:w="7371" w:type="dxa"/>
            <w:noWrap/>
            <w:hideMark/>
          </w:tcPr>
          <w:p w14:paraId="0F0E98EA" w14:textId="07422426" w:rsidR="007C7CC6" w:rsidRPr="007C7CC6" w:rsidRDefault="007C7CC6" w:rsidP="00294088">
            <w:r w:rsidRPr="007C7CC6">
              <w:t>Assembly and Leisure (indoor sport, fitness, gyms)</w:t>
            </w:r>
          </w:p>
        </w:tc>
        <w:tc>
          <w:tcPr>
            <w:tcW w:w="1418" w:type="dxa"/>
            <w:noWrap/>
            <w:hideMark/>
          </w:tcPr>
          <w:p w14:paraId="3E0D082C" w14:textId="77777777" w:rsidR="007C7CC6" w:rsidRPr="007C7CC6" w:rsidRDefault="007C7CC6" w:rsidP="00F92540">
            <w:r w:rsidRPr="007C7CC6">
              <w:t>E</w:t>
            </w:r>
          </w:p>
        </w:tc>
      </w:tr>
      <w:tr w:rsidR="007C7CC6" w:rsidRPr="007C7CC6" w14:paraId="7A07917E" w14:textId="77777777" w:rsidTr="00055418">
        <w:trPr>
          <w:trHeight w:val="288"/>
        </w:trPr>
        <w:tc>
          <w:tcPr>
            <w:tcW w:w="7371" w:type="dxa"/>
            <w:noWrap/>
            <w:hideMark/>
          </w:tcPr>
          <w:p w14:paraId="23DADD2E" w14:textId="46EF3A47" w:rsidR="007C7CC6" w:rsidRPr="007C7CC6" w:rsidRDefault="007C7CC6" w:rsidP="00294088">
            <w:r w:rsidRPr="007C7CC6">
              <w:t>Non-residential institutions (education, galleries, museums, public libraires, exhibition, places of worship, law courts)</w:t>
            </w:r>
          </w:p>
        </w:tc>
        <w:tc>
          <w:tcPr>
            <w:tcW w:w="1418" w:type="dxa"/>
            <w:noWrap/>
            <w:hideMark/>
          </w:tcPr>
          <w:p w14:paraId="1E63E9A8" w14:textId="77777777" w:rsidR="007C7CC6" w:rsidRPr="007C7CC6" w:rsidRDefault="007C7CC6" w:rsidP="00F92540">
            <w:r w:rsidRPr="007C7CC6">
              <w:t>F1</w:t>
            </w:r>
          </w:p>
        </w:tc>
      </w:tr>
      <w:tr w:rsidR="007C7CC6" w:rsidRPr="007C7CC6" w14:paraId="4A7E4753" w14:textId="77777777" w:rsidTr="00055418">
        <w:trPr>
          <w:trHeight w:val="288"/>
        </w:trPr>
        <w:tc>
          <w:tcPr>
            <w:tcW w:w="7371" w:type="dxa"/>
            <w:noWrap/>
            <w:hideMark/>
          </w:tcPr>
          <w:p w14:paraId="0F658936" w14:textId="77777777" w:rsidR="007C7CC6" w:rsidRPr="007C7CC6" w:rsidRDefault="007C7CC6" w:rsidP="00294088">
            <w:r w:rsidRPr="007C7CC6">
              <w:t>Shops no larger than 280 sqm, community hall, outdoor sport/recreation, indoor/outdoor swimming pools, skating rinks)</w:t>
            </w:r>
          </w:p>
        </w:tc>
        <w:tc>
          <w:tcPr>
            <w:tcW w:w="1418" w:type="dxa"/>
            <w:noWrap/>
            <w:hideMark/>
          </w:tcPr>
          <w:p w14:paraId="454D889A" w14:textId="77777777" w:rsidR="007C7CC6" w:rsidRPr="007C7CC6" w:rsidRDefault="007C7CC6" w:rsidP="00F92540">
            <w:r w:rsidRPr="007C7CC6">
              <w:t>F2</w:t>
            </w:r>
          </w:p>
        </w:tc>
      </w:tr>
      <w:tr w:rsidR="007C7CC6" w:rsidRPr="007C7CC6" w14:paraId="21CC7965" w14:textId="77777777" w:rsidTr="00055418">
        <w:trPr>
          <w:trHeight w:val="288"/>
        </w:trPr>
        <w:tc>
          <w:tcPr>
            <w:tcW w:w="7371" w:type="dxa"/>
            <w:noWrap/>
            <w:hideMark/>
          </w:tcPr>
          <w:p w14:paraId="69830AA6" w14:textId="77777777" w:rsidR="007C7CC6" w:rsidRPr="007C7CC6" w:rsidRDefault="007C7CC6" w:rsidP="00294088">
            <w:r w:rsidRPr="007C7CC6">
              <w:t>Public houses, wine bars, drinking establishments</w:t>
            </w:r>
          </w:p>
        </w:tc>
        <w:tc>
          <w:tcPr>
            <w:tcW w:w="1418" w:type="dxa"/>
            <w:noWrap/>
            <w:hideMark/>
          </w:tcPr>
          <w:p w14:paraId="633C77CA" w14:textId="77777777" w:rsidR="007C7CC6" w:rsidRPr="007C7CC6" w:rsidRDefault="007C7CC6" w:rsidP="00F92540">
            <w:r w:rsidRPr="007C7CC6">
              <w:t>Sui generis</w:t>
            </w:r>
          </w:p>
        </w:tc>
      </w:tr>
      <w:tr w:rsidR="007C7CC6" w:rsidRPr="007C7CC6" w14:paraId="0AA4DB11" w14:textId="77777777" w:rsidTr="00055418">
        <w:trPr>
          <w:trHeight w:val="288"/>
        </w:trPr>
        <w:tc>
          <w:tcPr>
            <w:tcW w:w="7371" w:type="dxa"/>
            <w:noWrap/>
            <w:hideMark/>
          </w:tcPr>
          <w:p w14:paraId="3C59D894" w14:textId="77777777" w:rsidR="007C7CC6" w:rsidRPr="007C7CC6" w:rsidRDefault="007C7CC6" w:rsidP="00294088">
            <w:r w:rsidRPr="007C7CC6">
              <w:t>Hot Food Takeaway</w:t>
            </w:r>
          </w:p>
        </w:tc>
        <w:tc>
          <w:tcPr>
            <w:tcW w:w="1418" w:type="dxa"/>
            <w:noWrap/>
            <w:hideMark/>
          </w:tcPr>
          <w:p w14:paraId="5DD68B24" w14:textId="77777777" w:rsidR="007C7CC6" w:rsidRPr="007C7CC6" w:rsidRDefault="007C7CC6" w:rsidP="00F92540">
            <w:r w:rsidRPr="007C7CC6">
              <w:t>Sui generis</w:t>
            </w:r>
          </w:p>
        </w:tc>
      </w:tr>
      <w:tr w:rsidR="007C7CC6" w:rsidRPr="007C7CC6" w14:paraId="4F6B6837" w14:textId="77777777" w:rsidTr="00055418">
        <w:trPr>
          <w:trHeight w:val="288"/>
        </w:trPr>
        <w:tc>
          <w:tcPr>
            <w:tcW w:w="7371" w:type="dxa"/>
            <w:noWrap/>
            <w:hideMark/>
          </w:tcPr>
          <w:p w14:paraId="7174DFBC" w14:textId="77777777" w:rsidR="007C7CC6" w:rsidRPr="007C7CC6" w:rsidRDefault="007C7CC6" w:rsidP="00294088">
            <w:r w:rsidRPr="007C7CC6">
              <w:t>Cinema, Concert Hall, Bingo Hall, Dance Hall, Live music venues</w:t>
            </w:r>
          </w:p>
        </w:tc>
        <w:tc>
          <w:tcPr>
            <w:tcW w:w="1418" w:type="dxa"/>
            <w:noWrap/>
            <w:hideMark/>
          </w:tcPr>
          <w:p w14:paraId="2BB810DB" w14:textId="77777777" w:rsidR="007C7CC6" w:rsidRPr="007C7CC6" w:rsidRDefault="007C7CC6" w:rsidP="00F92540">
            <w:r w:rsidRPr="007C7CC6">
              <w:t>Sui generis</w:t>
            </w:r>
          </w:p>
        </w:tc>
      </w:tr>
      <w:tr w:rsidR="00294088" w:rsidRPr="007C7CC6" w14:paraId="56C3F428" w14:textId="77777777" w:rsidTr="00055418">
        <w:trPr>
          <w:trHeight w:val="288"/>
        </w:trPr>
        <w:tc>
          <w:tcPr>
            <w:tcW w:w="7371" w:type="dxa"/>
            <w:noWrap/>
          </w:tcPr>
          <w:p w14:paraId="64AD7F1B" w14:textId="593D19BC" w:rsidR="00294088" w:rsidRPr="007C7CC6" w:rsidRDefault="00294088" w:rsidP="00294088">
            <w:r>
              <w:t>Heavy industrial</w:t>
            </w:r>
          </w:p>
        </w:tc>
        <w:tc>
          <w:tcPr>
            <w:tcW w:w="1418" w:type="dxa"/>
            <w:noWrap/>
          </w:tcPr>
          <w:p w14:paraId="6EF20C04" w14:textId="58E66286" w:rsidR="00294088" w:rsidRPr="007C7CC6" w:rsidRDefault="00294088" w:rsidP="00F92540">
            <w:r>
              <w:t>B2</w:t>
            </w:r>
          </w:p>
        </w:tc>
      </w:tr>
      <w:tr w:rsidR="00294088" w:rsidRPr="007C7CC6" w14:paraId="18015EC7" w14:textId="77777777" w:rsidTr="00055418">
        <w:trPr>
          <w:trHeight w:val="288"/>
        </w:trPr>
        <w:tc>
          <w:tcPr>
            <w:tcW w:w="7371" w:type="dxa"/>
            <w:noWrap/>
          </w:tcPr>
          <w:p w14:paraId="25B46DB8" w14:textId="2239B0F6" w:rsidR="00294088" w:rsidRPr="007C7CC6" w:rsidRDefault="00294088" w:rsidP="00294088">
            <w:r>
              <w:t>Storage or distribution</w:t>
            </w:r>
          </w:p>
        </w:tc>
        <w:tc>
          <w:tcPr>
            <w:tcW w:w="1418" w:type="dxa"/>
            <w:noWrap/>
          </w:tcPr>
          <w:p w14:paraId="15E1F1AE" w14:textId="5C1257B1" w:rsidR="00294088" w:rsidRPr="007C7CC6" w:rsidRDefault="00294088" w:rsidP="00F92540">
            <w:r>
              <w:t>B8</w:t>
            </w:r>
          </w:p>
        </w:tc>
      </w:tr>
    </w:tbl>
    <w:p w14:paraId="3D98E246" w14:textId="77777777" w:rsidR="006B4EC1" w:rsidRDefault="006B4EC1" w:rsidP="00B858D8">
      <w:pPr>
        <w:pStyle w:val="ListParagraph"/>
        <w:ind w:left="372"/>
      </w:pPr>
    </w:p>
    <w:p w14:paraId="403A59F3" w14:textId="364E78C3" w:rsidR="006B4EC1" w:rsidRDefault="006B4EC1" w:rsidP="00247031">
      <w:pPr>
        <w:pStyle w:val="ListParagraph"/>
        <w:numPr>
          <w:ilvl w:val="1"/>
          <w:numId w:val="1"/>
        </w:numPr>
      </w:pPr>
      <w:r>
        <w:t xml:space="preserve">Where </w:t>
      </w:r>
      <w:r w:rsidR="00A6208D">
        <w:t>there has been a material impact on employment and employment</w:t>
      </w:r>
      <w:r w:rsidR="00326314">
        <w:t xml:space="preserve"> </w:t>
      </w:r>
      <w:r w:rsidR="00A6208D">
        <w:t>generating uses the below residential land uses have also been considered.</w:t>
      </w:r>
    </w:p>
    <w:p w14:paraId="1CD89C96" w14:textId="77777777" w:rsidR="00210E82" w:rsidRDefault="00210E82" w:rsidP="00210E82"/>
    <w:tbl>
      <w:tblPr>
        <w:tblStyle w:val="TableGrid"/>
        <w:tblW w:w="8789" w:type="dxa"/>
        <w:tblInd w:w="137" w:type="dxa"/>
        <w:tblLayout w:type="fixed"/>
        <w:tblLook w:val="04A0" w:firstRow="1" w:lastRow="0" w:firstColumn="1" w:lastColumn="0" w:noHBand="0" w:noVBand="1"/>
      </w:tblPr>
      <w:tblGrid>
        <w:gridCol w:w="7938"/>
        <w:gridCol w:w="851"/>
      </w:tblGrid>
      <w:tr w:rsidR="00BB27DC" w:rsidRPr="00294088" w14:paraId="22FA0028" w14:textId="77777777" w:rsidTr="0090602A">
        <w:trPr>
          <w:trHeight w:val="404"/>
        </w:trPr>
        <w:tc>
          <w:tcPr>
            <w:tcW w:w="8789" w:type="dxa"/>
            <w:gridSpan w:val="2"/>
          </w:tcPr>
          <w:p w14:paraId="1FF55CE8" w14:textId="4CE078D6" w:rsidR="00BB27DC" w:rsidRPr="002253F6" w:rsidRDefault="00BB27DC" w:rsidP="002253F6">
            <w:pPr>
              <w:tabs>
                <w:tab w:val="left" w:pos="6720"/>
              </w:tabs>
              <w:jc w:val="center"/>
              <w:rPr>
                <w:b/>
                <w:bCs/>
              </w:rPr>
            </w:pPr>
            <w:r w:rsidRPr="002253F6">
              <w:rPr>
                <w:b/>
                <w:bCs/>
              </w:rPr>
              <w:lastRenderedPageBreak/>
              <w:t xml:space="preserve">Table 1.2 </w:t>
            </w:r>
            <w:r w:rsidR="002253F6" w:rsidRPr="002253F6">
              <w:rPr>
                <w:b/>
                <w:bCs/>
              </w:rPr>
              <w:t>–</w:t>
            </w:r>
            <w:r w:rsidRPr="002253F6">
              <w:rPr>
                <w:b/>
                <w:bCs/>
              </w:rPr>
              <w:t xml:space="preserve"> </w:t>
            </w:r>
            <w:r w:rsidR="002253F6" w:rsidRPr="002253F6">
              <w:rPr>
                <w:b/>
                <w:bCs/>
              </w:rPr>
              <w:t>Other land uses considered</w:t>
            </w:r>
          </w:p>
        </w:tc>
      </w:tr>
      <w:tr w:rsidR="00294088" w:rsidRPr="00294088" w14:paraId="17E57561" w14:textId="77777777" w:rsidTr="0090602A">
        <w:trPr>
          <w:trHeight w:val="404"/>
        </w:trPr>
        <w:tc>
          <w:tcPr>
            <w:tcW w:w="7938" w:type="dxa"/>
            <w:hideMark/>
          </w:tcPr>
          <w:p w14:paraId="3952D2C5" w14:textId="77777777" w:rsidR="00294088" w:rsidRPr="00294088" w:rsidRDefault="00294088" w:rsidP="00294088">
            <w:pPr>
              <w:rPr>
                <w:b/>
                <w:bCs/>
              </w:rPr>
            </w:pPr>
            <w:r w:rsidRPr="00294088">
              <w:rPr>
                <w:b/>
                <w:bCs/>
              </w:rPr>
              <w:t>Description</w:t>
            </w:r>
          </w:p>
        </w:tc>
        <w:tc>
          <w:tcPr>
            <w:tcW w:w="851" w:type="dxa"/>
            <w:hideMark/>
          </w:tcPr>
          <w:p w14:paraId="396CA43C" w14:textId="77777777" w:rsidR="00294088" w:rsidRPr="00294088" w:rsidRDefault="00294088" w:rsidP="00294088">
            <w:pPr>
              <w:rPr>
                <w:b/>
                <w:bCs/>
              </w:rPr>
            </w:pPr>
            <w:r w:rsidRPr="00294088">
              <w:rPr>
                <w:b/>
                <w:bCs/>
              </w:rPr>
              <w:t>Use class</w:t>
            </w:r>
          </w:p>
        </w:tc>
      </w:tr>
      <w:tr w:rsidR="00294088" w:rsidRPr="00294088" w14:paraId="11D96826" w14:textId="77777777" w:rsidTr="0090602A">
        <w:trPr>
          <w:trHeight w:val="288"/>
        </w:trPr>
        <w:tc>
          <w:tcPr>
            <w:tcW w:w="7938" w:type="dxa"/>
            <w:hideMark/>
          </w:tcPr>
          <w:p w14:paraId="58D4CD13" w14:textId="77777777" w:rsidR="00294088" w:rsidRPr="00294088" w:rsidRDefault="00294088" w:rsidP="00294088">
            <w:r w:rsidRPr="00294088">
              <w:t>Hotels</w:t>
            </w:r>
          </w:p>
        </w:tc>
        <w:tc>
          <w:tcPr>
            <w:tcW w:w="851" w:type="dxa"/>
            <w:noWrap/>
            <w:hideMark/>
          </w:tcPr>
          <w:p w14:paraId="76CC2CA3" w14:textId="77777777" w:rsidR="00294088" w:rsidRPr="00294088" w:rsidRDefault="00294088" w:rsidP="00294088">
            <w:r w:rsidRPr="00294088">
              <w:t>C1</w:t>
            </w:r>
          </w:p>
        </w:tc>
      </w:tr>
      <w:tr w:rsidR="00294088" w:rsidRPr="00294088" w14:paraId="15746307" w14:textId="77777777" w:rsidTr="0090602A">
        <w:trPr>
          <w:trHeight w:val="576"/>
        </w:trPr>
        <w:tc>
          <w:tcPr>
            <w:tcW w:w="7938" w:type="dxa"/>
            <w:hideMark/>
          </w:tcPr>
          <w:p w14:paraId="5C7D21E4" w14:textId="4295D1C6" w:rsidR="00294088" w:rsidRPr="00294088" w:rsidRDefault="00294088" w:rsidP="00294088">
            <w:r w:rsidRPr="00294088">
              <w:t>Residential institutions and non-residential institutions</w:t>
            </w:r>
          </w:p>
        </w:tc>
        <w:tc>
          <w:tcPr>
            <w:tcW w:w="851" w:type="dxa"/>
            <w:noWrap/>
            <w:hideMark/>
          </w:tcPr>
          <w:p w14:paraId="478A087C" w14:textId="77777777" w:rsidR="00294088" w:rsidRPr="00294088" w:rsidRDefault="00294088" w:rsidP="00294088">
            <w:r w:rsidRPr="00294088">
              <w:t>C2</w:t>
            </w:r>
          </w:p>
        </w:tc>
      </w:tr>
      <w:tr w:rsidR="00294088" w:rsidRPr="00294088" w14:paraId="7CB806E1" w14:textId="77777777" w:rsidTr="0090602A">
        <w:trPr>
          <w:trHeight w:val="288"/>
        </w:trPr>
        <w:tc>
          <w:tcPr>
            <w:tcW w:w="7938" w:type="dxa"/>
            <w:hideMark/>
          </w:tcPr>
          <w:p w14:paraId="2D07BF30" w14:textId="77777777" w:rsidR="00294088" w:rsidRPr="00294088" w:rsidRDefault="00294088" w:rsidP="00294088">
            <w:r w:rsidRPr="00294088">
              <w:t>Dwelling houses</w:t>
            </w:r>
          </w:p>
        </w:tc>
        <w:tc>
          <w:tcPr>
            <w:tcW w:w="851" w:type="dxa"/>
            <w:noWrap/>
            <w:hideMark/>
          </w:tcPr>
          <w:p w14:paraId="1D3E5E65" w14:textId="77777777" w:rsidR="00294088" w:rsidRPr="00294088" w:rsidRDefault="00294088" w:rsidP="00294088">
            <w:r w:rsidRPr="00294088">
              <w:t>C3</w:t>
            </w:r>
          </w:p>
        </w:tc>
      </w:tr>
      <w:tr w:rsidR="00294088" w:rsidRPr="00294088" w14:paraId="35DB6D4F" w14:textId="77777777" w:rsidTr="0090602A">
        <w:trPr>
          <w:trHeight w:val="288"/>
        </w:trPr>
        <w:tc>
          <w:tcPr>
            <w:tcW w:w="7938" w:type="dxa"/>
            <w:hideMark/>
          </w:tcPr>
          <w:p w14:paraId="3AECDCCD" w14:textId="77777777" w:rsidR="00294088" w:rsidRPr="00294088" w:rsidRDefault="00294088" w:rsidP="00294088">
            <w:r w:rsidRPr="00294088">
              <w:t>HMOs</w:t>
            </w:r>
          </w:p>
        </w:tc>
        <w:tc>
          <w:tcPr>
            <w:tcW w:w="851" w:type="dxa"/>
            <w:noWrap/>
            <w:hideMark/>
          </w:tcPr>
          <w:p w14:paraId="2BDF7014" w14:textId="77777777" w:rsidR="00294088" w:rsidRPr="00294088" w:rsidRDefault="00294088" w:rsidP="00294088">
            <w:r w:rsidRPr="00294088">
              <w:t>C4</w:t>
            </w:r>
          </w:p>
        </w:tc>
      </w:tr>
    </w:tbl>
    <w:p w14:paraId="4231FA56" w14:textId="77777777" w:rsidR="00A6208D" w:rsidRDefault="00A6208D" w:rsidP="00A6208D">
      <w:pPr>
        <w:pStyle w:val="ListParagraph"/>
        <w:ind w:left="372"/>
      </w:pPr>
    </w:p>
    <w:p w14:paraId="4DDF1E16" w14:textId="58B3A7F2" w:rsidR="00BF19A5" w:rsidRDefault="00247031" w:rsidP="00247031">
      <w:pPr>
        <w:pStyle w:val="ListParagraph"/>
        <w:numPr>
          <w:ilvl w:val="1"/>
          <w:numId w:val="1"/>
        </w:numPr>
      </w:pPr>
      <w:r w:rsidRPr="00247031">
        <w:t xml:space="preserve">Monitoring is undertaken for </w:t>
      </w:r>
      <w:r w:rsidR="00772229" w:rsidRPr="00247031">
        <w:t>several</w:t>
      </w:r>
      <w:r w:rsidRPr="00247031">
        <w:t xml:space="preserve"> reasons but a key rationale is to see whether adopted development plans are effective in terms of their policies and the delivery of allocations. Table </w:t>
      </w:r>
      <w:r w:rsidR="004B14FD">
        <w:t>1.</w:t>
      </w:r>
      <w:r w:rsidR="00BB27DC">
        <w:t>3</w:t>
      </w:r>
      <w:r w:rsidRPr="00247031">
        <w:t xml:space="preserve"> below details the non-residential indicators in the adopted Joint Core Strategy (2017) and where they are covered in this report:</w:t>
      </w:r>
    </w:p>
    <w:p w14:paraId="625A8106" w14:textId="77777777" w:rsidR="00210E82" w:rsidRDefault="00210E82" w:rsidP="00210E82">
      <w:pPr>
        <w:pStyle w:val="ListParagraph"/>
        <w:ind w:left="372"/>
      </w:pPr>
    </w:p>
    <w:tbl>
      <w:tblPr>
        <w:tblStyle w:val="TableGrid"/>
        <w:tblW w:w="8789" w:type="dxa"/>
        <w:tblInd w:w="137" w:type="dxa"/>
        <w:tblLook w:val="04A0" w:firstRow="1" w:lastRow="0" w:firstColumn="1" w:lastColumn="0" w:noHBand="0" w:noVBand="1"/>
      </w:tblPr>
      <w:tblGrid>
        <w:gridCol w:w="4678"/>
        <w:gridCol w:w="4111"/>
      </w:tblGrid>
      <w:tr w:rsidR="00E37A0C" w:rsidRPr="00E37A0C" w14:paraId="4BC146A1" w14:textId="77777777" w:rsidTr="0090602A">
        <w:trPr>
          <w:trHeight w:val="288"/>
        </w:trPr>
        <w:tc>
          <w:tcPr>
            <w:tcW w:w="8789" w:type="dxa"/>
            <w:gridSpan w:val="2"/>
            <w:noWrap/>
            <w:hideMark/>
          </w:tcPr>
          <w:p w14:paraId="30FF4330" w14:textId="4BD89F9F" w:rsidR="00E37A0C" w:rsidRPr="00E37A0C" w:rsidRDefault="00210E82" w:rsidP="00E37A0C">
            <w:pPr>
              <w:pStyle w:val="ListParagraph"/>
              <w:ind w:left="372"/>
              <w:rPr>
                <w:b/>
                <w:bCs/>
              </w:rPr>
            </w:pPr>
            <w:r>
              <w:rPr>
                <w:b/>
                <w:bCs/>
              </w:rPr>
              <w:t xml:space="preserve">Table </w:t>
            </w:r>
            <w:r w:rsidR="00BB27DC">
              <w:rPr>
                <w:b/>
                <w:bCs/>
              </w:rPr>
              <w:t xml:space="preserve">1.3 - </w:t>
            </w:r>
            <w:r w:rsidR="00E37A0C" w:rsidRPr="00E37A0C">
              <w:rPr>
                <w:b/>
                <w:bCs/>
              </w:rPr>
              <w:t>Relevant Join Core Strategy Indicators</w:t>
            </w:r>
          </w:p>
        </w:tc>
      </w:tr>
      <w:tr w:rsidR="00E37A0C" w:rsidRPr="00E37A0C" w14:paraId="187AF252" w14:textId="77777777" w:rsidTr="0090602A">
        <w:trPr>
          <w:trHeight w:val="288"/>
        </w:trPr>
        <w:tc>
          <w:tcPr>
            <w:tcW w:w="4678" w:type="dxa"/>
            <w:noWrap/>
            <w:hideMark/>
          </w:tcPr>
          <w:p w14:paraId="50BF6AB0" w14:textId="31DD3B9E" w:rsidR="00E37A0C" w:rsidRPr="00E37A0C" w:rsidRDefault="00E37A0C" w:rsidP="00E37A0C">
            <w:pPr>
              <w:pStyle w:val="ListParagraph"/>
              <w:ind w:left="372"/>
              <w:rPr>
                <w:b/>
                <w:bCs/>
              </w:rPr>
            </w:pPr>
            <w:r w:rsidRPr="00E37A0C">
              <w:rPr>
                <w:b/>
                <w:bCs/>
              </w:rPr>
              <w:t>Joint core strategy non-residential and broadly 'Employment' related monitoring indicators</w:t>
            </w:r>
          </w:p>
        </w:tc>
        <w:tc>
          <w:tcPr>
            <w:tcW w:w="4111" w:type="dxa"/>
            <w:noWrap/>
            <w:hideMark/>
          </w:tcPr>
          <w:p w14:paraId="5A6CBC26" w14:textId="77777777" w:rsidR="00E37A0C" w:rsidRPr="00E37A0C" w:rsidRDefault="00E37A0C" w:rsidP="00E37A0C">
            <w:pPr>
              <w:pStyle w:val="ListParagraph"/>
              <w:ind w:left="372"/>
              <w:rPr>
                <w:b/>
                <w:bCs/>
              </w:rPr>
            </w:pPr>
            <w:r w:rsidRPr="00E37A0C">
              <w:rPr>
                <w:b/>
                <w:bCs/>
              </w:rPr>
              <w:t>Where in this report to find the relevant information</w:t>
            </w:r>
          </w:p>
        </w:tc>
      </w:tr>
      <w:tr w:rsidR="00E37A0C" w:rsidRPr="00E37A0C" w14:paraId="582AE202" w14:textId="77777777" w:rsidTr="0090602A">
        <w:trPr>
          <w:trHeight w:val="288"/>
        </w:trPr>
        <w:tc>
          <w:tcPr>
            <w:tcW w:w="4678" w:type="dxa"/>
            <w:noWrap/>
            <w:hideMark/>
          </w:tcPr>
          <w:p w14:paraId="3FAEF893" w14:textId="78E27235" w:rsidR="00E37A0C" w:rsidRPr="00E37A0C" w:rsidRDefault="00E37A0C" w:rsidP="00E37A0C">
            <w:pPr>
              <w:pStyle w:val="ListParagraph"/>
              <w:ind w:left="372"/>
            </w:pPr>
            <w:r w:rsidRPr="00E37A0C">
              <w:t>1. Net amount of employment floorspace created by use-class (employment generating uses)</w:t>
            </w:r>
          </w:p>
        </w:tc>
        <w:tc>
          <w:tcPr>
            <w:tcW w:w="4111" w:type="dxa"/>
            <w:noWrap/>
            <w:hideMark/>
          </w:tcPr>
          <w:p w14:paraId="3682EF80" w14:textId="77777777" w:rsidR="00E37A0C" w:rsidRPr="00E37A0C" w:rsidRDefault="00E37A0C" w:rsidP="00E37A0C">
            <w:pPr>
              <w:pStyle w:val="ListParagraph"/>
              <w:ind w:left="372"/>
            </w:pPr>
            <w:r w:rsidRPr="00E37A0C">
              <w:t>The totals per use class are available in the Report Summary (Section 2). This is in addition to the breakdowns in section's 4.0, 5.0, 6.0 and the appendices</w:t>
            </w:r>
          </w:p>
        </w:tc>
      </w:tr>
      <w:tr w:rsidR="00E37A0C" w:rsidRPr="00E37A0C" w14:paraId="0C9C5E5A" w14:textId="77777777" w:rsidTr="0090602A">
        <w:trPr>
          <w:trHeight w:val="288"/>
        </w:trPr>
        <w:tc>
          <w:tcPr>
            <w:tcW w:w="4678" w:type="dxa"/>
            <w:noWrap/>
            <w:hideMark/>
          </w:tcPr>
          <w:p w14:paraId="002D3EC6" w14:textId="77777777" w:rsidR="00E37A0C" w:rsidRPr="00E37A0C" w:rsidRDefault="00E37A0C" w:rsidP="00E37A0C">
            <w:pPr>
              <w:pStyle w:val="ListParagraph"/>
              <w:ind w:left="372"/>
            </w:pPr>
            <w:r w:rsidRPr="00E37A0C">
              <w:t>2. Amount of employment land lost to other non-employment generating uses</w:t>
            </w:r>
          </w:p>
        </w:tc>
        <w:tc>
          <w:tcPr>
            <w:tcW w:w="4111" w:type="dxa"/>
            <w:noWrap/>
            <w:hideMark/>
          </w:tcPr>
          <w:p w14:paraId="62CDCF73" w14:textId="77777777" w:rsidR="00E37A0C" w:rsidRPr="00E37A0C" w:rsidRDefault="00E37A0C" w:rsidP="00E37A0C">
            <w:pPr>
              <w:pStyle w:val="ListParagraph"/>
              <w:ind w:left="372"/>
            </w:pPr>
            <w:r w:rsidRPr="00E37A0C">
              <w:t>See relevant sections on allocated employment land</w:t>
            </w:r>
          </w:p>
        </w:tc>
      </w:tr>
      <w:tr w:rsidR="00E37A0C" w:rsidRPr="00E37A0C" w14:paraId="61725C7E" w14:textId="77777777" w:rsidTr="0090602A">
        <w:trPr>
          <w:trHeight w:val="288"/>
        </w:trPr>
        <w:tc>
          <w:tcPr>
            <w:tcW w:w="4678" w:type="dxa"/>
            <w:noWrap/>
            <w:hideMark/>
          </w:tcPr>
          <w:p w14:paraId="65DC4FF3" w14:textId="77777777" w:rsidR="00E37A0C" w:rsidRPr="00E37A0C" w:rsidRDefault="00E37A0C" w:rsidP="00E37A0C">
            <w:pPr>
              <w:pStyle w:val="ListParagraph"/>
              <w:ind w:left="372"/>
            </w:pPr>
            <w:r w:rsidRPr="00E37A0C">
              <w:t>3. Net additional floorspace from retail, leisure, office and other main town centre uses created within defined city/town centres</w:t>
            </w:r>
          </w:p>
        </w:tc>
        <w:tc>
          <w:tcPr>
            <w:tcW w:w="4111" w:type="dxa"/>
            <w:noWrap/>
            <w:hideMark/>
          </w:tcPr>
          <w:p w14:paraId="4FF41264" w14:textId="77777777" w:rsidR="00E37A0C" w:rsidRPr="00E37A0C" w:rsidRDefault="00E37A0C" w:rsidP="00E37A0C">
            <w:pPr>
              <w:pStyle w:val="ListParagraph"/>
              <w:ind w:left="372"/>
            </w:pPr>
            <w:r w:rsidRPr="00E37A0C">
              <w:t>See appendix 4</w:t>
            </w:r>
          </w:p>
        </w:tc>
      </w:tr>
      <w:tr w:rsidR="00E37A0C" w:rsidRPr="00E37A0C" w14:paraId="3E605A81" w14:textId="77777777" w:rsidTr="0090602A">
        <w:trPr>
          <w:trHeight w:val="288"/>
        </w:trPr>
        <w:tc>
          <w:tcPr>
            <w:tcW w:w="4678" w:type="dxa"/>
            <w:noWrap/>
            <w:hideMark/>
          </w:tcPr>
          <w:p w14:paraId="7B5349A0" w14:textId="77777777" w:rsidR="00E37A0C" w:rsidRPr="00E37A0C" w:rsidRDefault="00E37A0C" w:rsidP="00E37A0C">
            <w:pPr>
              <w:pStyle w:val="ListParagraph"/>
              <w:ind w:left="372"/>
            </w:pPr>
            <w:r w:rsidRPr="00E37A0C">
              <w:t>4. Net additional floorspace from retail, leisure, office and other main town centre uses created outside designated centres/contrary to policy</w:t>
            </w:r>
          </w:p>
        </w:tc>
        <w:tc>
          <w:tcPr>
            <w:tcW w:w="4111" w:type="dxa"/>
            <w:noWrap/>
            <w:hideMark/>
          </w:tcPr>
          <w:p w14:paraId="453C88FE" w14:textId="77777777" w:rsidR="00E37A0C" w:rsidRPr="00E37A0C" w:rsidRDefault="00E37A0C" w:rsidP="00E37A0C">
            <w:pPr>
              <w:pStyle w:val="ListParagraph"/>
              <w:ind w:left="372"/>
            </w:pPr>
            <w:r w:rsidRPr="00E37A0C">
              <w:t>See appendix 4</w:t>
            </w:r>
          </w:p>
        </w:tc>
      </w:tr>
      <w:tr w:rsidR="00E37A0C" w:rsidRPr="00E37A0C" w14:paraId="497F94E0" w14:textId="77777777" w:rsidTr="0090602A">
        <w:trPr>
          <w:trHeight w:val="288"/>
        </w:trPr>
        <w:tc>
          <w:tcPr>
            <w:tcW w:w="4678" w:type="dxa"/>
            <w:noWrap/>
            <w:hideMark/>
          </w:tcPr>
          <w:p w14:paraId="117CE5BA" w14:textId="77777777" w:rsidR="00E37A0C" w:rsidRPr="00E37A0C" w:rsidRDefault="00E37A0C" w:rsidP="00E37A0C">
            <w:pPr>
              <w:pStyle w:val="ListParagraph"/>
              <w:ind w:left="372"/>
            </w:pPr>
            <w:r w:rsidRPr="00E37A0C">
              <w:t>5. Net additional employment floorspace created within the rural areas by use class per annum</w:t>
            </w:r>
          </w:p>
        </w:tc>
        <w:tc>
          <w:tcPr>
            <w:tcW w:w="4111" w:type="dxa"/>
            <w:noWrap/>
            <w:hideMark/>
          </w:tcPr>
          <w:p w14:paraId="7F85C265" w14:textId="77777777" w:rsidR="00E37A0C" w:rsidRPr="00E37A0C" w:rsidRDefault="00E37A0C" w:rsidP="00E37A0C">
            <w:pPr>
              <w:pStyle w:val="ListParagraph"/>
              <w:ind w:left="372"/>
            </w:pPr>
            <w:r w:rsidRPr="00E37A0C">
              <w:t>Not applicable to Gloucester City</w:t>
            </w:r>
          </w:p>
        </w:tc>
      </w:tr>
      <w:tr w:rsidR="00E37A0C" w:rsidRPr="00E37A0C" w14:paraId="2417AE61" w14:textId="77777777" w:rsidTr="0090602A">
        <w:trPr>
          <w:trHeight w:val="288"/>
        </w:trPr>
        <w:tc>
          <w:tcPr>
            <w:tcW w:w="4678" w:type="dxa"/>
            <w:noWrap/>
            <w:hideMark/>
          </w:tcPr>
          <w:p w14:paraId="3E7F3CB4" w14:textId="77777777" w:rsidR="00E37A0C" w:rsidRPr="00E37A0C" w:rsidRDefault="00E37A0C" w:rsidP="00E37A0C">
            <w:pPr>
              <w:pStyle w:val="ListParagraph"/>
              <w:ind w:left="372"/>
            </w:pPr>
            <w:r w:rsidRPr="00E37A0C">
              <w:t>6. Net retail floorspace in rural area (Change of Use from A1)</w:t>
            </w:r>
          </w:p>
        </w:tc>
        <w:tc>
          <w:tcPr>
            <w:tcW w:w="4111" w:type="dxa"/>
            <w:noWrap/>
            <w:hideMark/>
          </w:tcPr>
          <w:p w14:paraId="32488B60" w14:textId="77777777" w:rsidR="00E37A0C" w:rsidRPr="00E37A0C" w:rsidRDefault="00E37A0C" w:rsidP="00E37A0C">
            <w:pPr>
              <w:pStyle w:val="ListParagraph"/>
              <w:ind w:left="372"/>
            </w:pPr>
            <w:r w:rsidRPr="00E37A0C">
              <w:t>Not applicable to Gloucester City</w:t>
            </w:r>
          </w:p>
        </w:tc>
      </w:tr>
    </w:tbl>
    <w:p w14:paraId="57EB0500" w14:textId="77777777" w:rsidR="004528A0" w:rsidRDefault="004528A0" w:rsidP="004B14FD">
      <w:pPr>
        <w:pStyle w:val="ListParagraph"/>
        <w:ind w:left="372"/>
      </w:pPr>
    </w:p>
    <w:p w14:paraId="70EF7701" w14:textId="453F2EA1" w:rsidR="004528A0" w:rsidRDefault="002D1262" w:rsidP="004528A0">
      <w:pPr>
        <w:pStyle w:val="ListParagraph"/>
        <w:numPr>
          <w:ilvl w:val="1"/>
          <w:numId w:val="1"/>
        </w:numPr>
      </w:pPr>
      <w:r>
        <w:t>Table 1.</w:t>
      </w:r>
      <w:r w:rsidR="00BB27DC">
        <w:t>4</w:t>
      </w:r>
      <w:r>
        <w:t xml:space="preserve"> shows</w:t>
      </w:r>
      <w:r w:rsidR="00210E82">
        <w:t xml:space="preserve">, overleaf, </w:t>
      </w:r>
      <w:r w:rsidR="004528A0">
        <w:t>the relevant non-residential monitoring indicators in the adopted Gloucester City Plan (2023) and where they are covered in this report</w:t>
      </w:r>
    </w:p>
    <w:p w14:paraId="43C72FC1" w14:textId="77777777" w:rsidR="00210E82" w:rsidRDefault="00210E82" w:rsidP="00210E82">
      <w:pPr>
        <w:pStyle w:val="ListParagraph"/>
        <w:ind w:left="372"/>
      </w:pPr>
    </w:p>
    <w:p w14:paraId="031D3588" w14:textId="77777777" w:rsidR="00210E82" w:rsidRDefault="00210E82" w:rsidP="00210E82">
      <w:pPr>
        <w:pStyle w:val="ListParagraph"/>
        <w:ind w:left="372"/>
      </w:pPr>
    </w:p>
    <w:p w14:paraId="6C4EAFDE" w14:textId="77777777" w:rsidR="00210E82" w:rsidRDefault="00210E82" w:rsidP="00210E82">
      <w:pPr>
        <w:pStyle w:val="ListParagraph"/>
        <w:ind w:left="372"/>
      </w:pPr>
    </w:p>
    <w:p w14:paraId="0A1D22CF" w14:textId="77777777" w:rsidR="00210E82" w:rsidRDefault="00210E82" w:rsidP="00210E82">
      <w:pPr>
        <w:pStyle w:val="ListParagraph"/>
        <w:ind w:left="372"/>
      </w:pPr>
    </w:p>
    <w:tbl>
      <w:tblPr>
        <w:tblStyle w:val="TableGrid"/>
        <w:tblW w:w="8930" w:type="dxa"/>
        <w:tblInd w:w="137" w:type="dxa"/>
        <w:tblLook w:val="04A0" w:firstRow="1" w:lastRow="0" w:firstColumn="1" w:lastColumn="0" w:noHBand="0" w:noVBand="1"/>
      </w:tblPr>
      <w:tblGrid>
        <w:gridCol w:w="5954"/>
        <w:gridCol w:w="2976"/>
      </w:tblGrid>
      <w:tr w:rsidR="00B4046C" w:rsidRPr="00B4046C" w14:paraId="08E4544C" w14:textId="77777777" w:rsidTr="0090602A">
        <w:trPr>
          <w:trHeight w:val="288"/>
        </w:trPr>
        <w:tc>
          <w:tcPr>
            <w:tcW w:w="8930" w:type="dxa"/>
            <w:gridSpan w:val="2"/>
            <w:noWrap/>
            <w:hideMark/>
          </w:tcPr>
          <w:p w14:paraId="574B901C" w14:textId="152CD3A9" w:rsidR="00B4046C" w:rsidRPr="00B4046C" w:rsidRDefault="00210E82" w:rsidP="00B4046C">
            <w:pPr>
              <w:pStyle w:val="ListParagraph"/>
              <w:ind w:left="372"/>
              <w:jc w:val="center"/>
              <w:rPr>
                <w:b/>
                <w:bCs/>
              </w:rPr>
            </w:pPr>
            <w:r>
              <w:rPr>
                <w:b/>
                <w:bCs/>
              </w:rPr>
              <w:t>Table 1.</w:t>
            </w:r>
            <w:r w:rsidR="00BB27DC">
              <w:rPr>
                <w:b/>
                <w:bCs/>
              </w:rPr>
              <w:t>4</w:t>
            </w:r>
            <w:r>
              <w:rPr>
                <w:b/>
                <w:bCs/>
              </w:rPr>
              <w:t xml:space="preserve"> - </w:t>
            </w:r>
            <w:r w:rsidR="00B4046C" w:rsidRPr="00B4046C">
              <w:rPr>
                <w:b/>
                <w:bCs/>
              </w:rPr>
              <w:t>Relevant Gloucester City Plan monitoring indicators</w:t>
            </w:r>
          </w:p>
        </w:tc>
      </w:tr>
      <w:tr w:rsidR="00B4046C" w:rsidRPr="00B4046C" w14:paraId="114A1AC7" w14:textId="77777777" w:rsidTr="0090602A">
        <w:trPr>
          <w:trHeight w:val="288"/>
        </w:trPr>
        <w:tc>
          <w:tcPr>
            <w:tcW w:w="5954" w:type="dxa"/>
            <w:noWrap/>
            <w:hideMark/>
          </w:tcPr>
          <w:p w14:paraId="3A829E15" w14:textId="1646E5A2" w:rsidR="00B4046C" w:rsidRPr="00B4046C" w:rsidRDefault="00B4046C" w:rsidP="00B4046C">
            <w:pPr>
              <w:pStyle w:val="ListParagraph"/>
              <w:ind w:left="372"/>
              <w:rPr>
                <w:b/>
                <w:bCs/>
              </w:rPr>
            </w:pPr>
            <w:r w:rsidRPr="00B4046C">
              <w:rPr>
                <w:b/>
                <w:bCs/>
              </w:rPr>
              <w:t xml:space="preserve">Relevant </w:t>
            </w:r>
            <w:r>
              <w:rPr>
                <w:b/>
                <w:bCs/>
              </w:rPr>
              <w:t xml:space="preserve">non-residential and employment </w:t>
            </w:r>
            <w:r w:rsidR="0006736D">
              <w:rPr>
                <w:b/>
                <w:bCs/>
              </w:rPr>
              <w:t>monitoring indicators</w:t>
            </w:r>
          </w:p>
        </w:tc>
        <w:tc>
          <w:tcPr>
            <w:tcW w:w="2976" w:type="dxa"/>
            <w:noWrap/>
            <w:hideMark/>
          </w:tcPr>
          <w:p w14:paraId="3FF7677E" w14:textId="77777777" w:rsidR="00B4046C" w:rsidRPr="00B4046C" w:rsidRDefault="00B4046C" w:rsidP="00B4046C">
            <w:pPr>
              <w:pStyle w:val="ListParagraph"/>
              <w:ind w:left="372"/>
              <w:rPr>
                <w:b/>
                <w:bCs/>
              </w:rPr>
            </w:pPr>
            <w:r w:rsidRPr="00B4046C">
              <w:rPr>
                <w:b/>
                <w:bCs/>
              </w:rPr>
              <w:t>Where in this report to find the relevant information</w:t>
            </w:r>
          </w:p>
        </w:tc>
      </w:tr>
      <w:tr w:rsidR="00B4046C" w:rsidRPr="00B4046C" w14:paraId="411824A1" w14:textId="77777777" w:rsidTr="0090602A">
        <w:trPr>
          <w:trHeight w:val="288"/>
        </w:trPr>
        <w:tc>
          <w:tcPr>
            <w:tcW w:w="5954" w:type="dxa"/>
            <w:noWrap/>
            <w:hideMark/>
          </w:tcPr>
          <w:p w14:paraId="62F1FB24" w14:textId="77777777" w:rsidR="00B4046C" w:rsidRPr="00B4046C" w:rsidRDefault="00B4046C" w:rsidP="00B4046C">
            <w:pPr>
              <w:pStyle w:val="ListParagraph"/>
              <w:ind w:left="372"/>
            </w:pPr>
            <w:r w:rsidRPr="00B4046C">
              <w:t>1. Public houses lost to alternative forms of Development.</w:t>
            </w:r>
          </w:p>
        </w:tc>
        <w:tc>
          <w:tcPr>
            <w:tcW w:w="2976" w:type="dxa"/>
            <w:noWrap/>
            <w:hideMark/>
          </w:tcPr>
          <w:p w14:paraId="783C6C6A" w14:textId="77777777" w:rsidR="00B4046C" w:rsidRPr="00B4046C" w:rsidRDefault="00B4046C" w:rsidP="00B4046C">
            <w:pPr>
              <w:pStyle w:val="ListParagraph"/>
              <w:ind w:left="372"/>
            </w:pPr>
            <w:r w:rsidRPr="00B4046C">
              <w:t>See appendix 5</w:t>
            </w:r>
          </w:p>
        </w:tc>
      </w:tr>
      <w:tr w:rsidR="00B4046C" w:rsidRPr="00B4046C" w14:paraId="2CBF98F5" w14:textId="77777777" w:rsidTr="0090602A">
        <w:trPr>
          <w:trHeight w:val="288"/>
        </w:trPr>
        <w:tc>
          <w:tcPr>
            <w:tcW w:w="5954" w:type="dxa"/>
            <w:noWrap/>
            <w:hideMark/>
          </w:tcPr>
          <w:p w14:paraId="564213B9" w14:textId="77777777" w:rsidR="00B4046C" w:rsidRPr="00B4046C" w:rsidRDefault="00B4046C" w:rsidP="00B4046C">
            <w:pPr>
              <w:pStyle w:val="ListParagraph"/>
              <w:ind w:left="372"/>
            </w:pPr>
            <w:r w:rsidRPr="00B4046C">
              <w:t>2. Employment land allocations delivered.</w:t>
            </w:r>
          </w:p>
        </w:tc>
        <w:tc>
          <w:tcPr>
            <w:tcW w:w="2976" w:type="dxa"/>
            <w:noWrap/>
            <w:hideMark/>
          </w:tcPr>
          <w:p w14:paraId="3FFB74E0" w14:textId="77777777" w:rsidR="00B4046C" w:rsidRPr="00B4046C" w:rsidRDefault="00B4046C" w:rsidP="00B4046C">
            <w:pPr>
              <w:pStyle w:val="ListParagraph"/>
              <w:ind w:left="372"/>
            </w:pPr>
            <w:r w:rsidRPr="00B4046C">
              <w:t>See section 3.0</w:t>
            </w:r>
          </w:p>
        </w:tc>
      </w:tr>
      <w:tr w:rsidR="00B4046C" w:rsidRPr="00B4046C" w14:paraId="28E3BA09" w14:textId="77777777" w:rsidTr="0090602A">
        <w:trPr>
          <w:trHeight w:val="288"/>
        </w:trPr>
        <w:tc>
          <w:tcPr>
            <w:tcW w:w="5954" w:type="dxa"/>
            <w:noWrap/>
            <w:hideMark/>
          </w:tcPr>
          <w:p w14:paraId="4D5BB1D7" w14:textId="77777777" w:rsidR="00B4046C" w:rsidRPr="00B4046C" w:rsidRDefault="00B4046C" w:rsidP="00B4046C">
            <w:pPr>
              <w:pStyle w:val="ListParagraph"/>
              <w:ind w:left="372"/>
            </w:pPr>
            <w:r w:rsidRPr="00B4046C">
              <w:t>3. Number of major developments with an agreed employment and Skills Plan.</w:t>
            </w:r>
          </w:p>
        </w:tc>
        <w:tc>
          <w:tcPr>
            <w:tcW w:w="2976" w:type="dxa"/>
            <w:noWrap/>
            <w:hideMark/>
          </w:tcPr>
          <w:p w14:paraId="51C25FD8" w14:textId="77777777" w:rsidR="00B4046C" w:rsidRPr="00B4046C" w:rsidRDefault="00B4046C" w:rsidP="00B4046C">
            <w:pPr>
              <w:pStyle w:val="ListParagraph"/>
              <w:ind w:left="372"/>
            </w:pPr>
            <w:r w:rsidRPr="00B4046C">
              <w:t>See appendix 6</w:t>
            </w:r>
          </w:p>
        </w:tc>
      </w:tr>
    </w:tbl>
    <w:p w14:paraId="48BEAC0D" w14:textId="77777777" w:rsidR="00B251A8" w:rsidRDefault="00B251A8" w:rsidP="00490F9A">
      <w:pPr>
        <w:rPr>
          <w:b/>
          <w:bCs/>
          <w:highlight w:val="yellow"/>
        </w:rPr>
      </w:pPr>
    </w:p>
    <w:p w14:paraId="4226A4D5" w14:textId="77777777" w:rsidR="0040535F" w:rsidRDefault="0040535F" w:rsidP="00490F9A">
      <w:pPr>
        <w:rPr>
          <w:b/>
          <w:bCs/>
        </w:rPr>
      </w:pPr>
    </w:p>
    <w:p w14:paraId="73FE96A3" w14:textId="77777777" w:rsidR="0040535F" w:rsidRDefault="0040535F" w:rsidP="00490F9A">
      <w:pPr>
        <w:rPr>
          <w:b/>
          <w:bCs/>
        </w:rPr>
      </w:pPr>
    </w:p>
    <w:p w14:paraId="650F2AE7" w14:textId="77777777" w:rsidR="00210E82" w:rsidRDefault="00210E82" w:rsidP="00490F9A">
      <w:pPr>
        <w:rPr>
          <w:b/>
          <w:bCs/>
        </w:rPr>
      </w:pPr>
    </w:p>
    <w:p w14:paraId="6818D7DA" w14:textId="77777777" w:rsidR="00210E82" w:rsidRDefault="00210E82" w:rsidP="00490F9A">
      <w:pPr>
        <w:rPr>
          <w:b/>
          <w:bCs/>
        </w:rPr>
      </w:pPr>
    </w:p>
    <w:p w14:paraId="3CD28E6B" w14:textId="77777777" w:rsidR="00210E82" w:rsidRDefault="00210E82" w:rsidP="00490F9A">
      <w:pPr>
        <w:rPr>
          <w:b/>
          <w:bCs/>
        </w:rPr>
      </w:pPr>
    </w:p>
    <w:p w14:paraId="62B602AB" w14:textId="77777777" w:rsidR="00210E82" w:rsidRDefault="00210E82" w:rsidP="00490F9A">
      <w:pPr>
        <w:rPr>
          <w:b/>
          <w:bCs/>
        </w:rPr>
      </w:pPr>
    </w:p>
    <w:p w14:paraId="1060098E" w14:textId="77777777" w:rsidR="00210E82" w:rsidRDefault="00210E82" w:rsidP="00490F9A">
      <w:pPr>
        <w:rPr>
          <w:b/>
          <w:bCs/>
        </w:rPr>
      </w:pPr>
    </w:p>
    <w:p w14:paraId="7AEEF4E5" w14:textId="77777777" w:rsidR="00210E82" w:rsidRDefault="00210E82" w:rsidP="00490F9A">
      <w:pPr>
        <w:rPr>
          <w:b/>
          <w:bCs/>
        </w:rPr>
      </w:pPr>
    </w:p>
    <w:p w14:paraId="7C28400A" w14:textId="77777777" w:rsidR="00210E82" w:rsidRDefault="00210E82" w:rsidP="00490F9A">
      <w:pPr>
        <w:rPr>
          <w:b/>
          <w:bCs/>
        </w:rPr>
      </w:pPr>
    </w:p>
    <w:p w14:paraId="0905A7D7" w14:textId="77777777" w:rsidR="00210E82" w:rsidRDefault="00210E82" w:rsidP="00490F9A">
      <w:pPr>
        <w:rPr>
          <w:b/>
          <w:bCs/>
        </w:rPr>
      </w:pPr>
    </w:p>
    <w:p w14:paraId="010BB88E" w14:textId="77777777" w:rsidR="00210E82" w:rsidRDefault="00210E82" w:rsidP="00490F9A">
      <w:pPr>
        <w:rPr>
          <w:b/>
          <w:bCs/>
        </w:rPr>
      </w:pPr>
    </w:p>
    <w:p w14:paraId="40A6D627" w14:textId="77777777" w:rsidR="00210E82" w:rsidRDefault="00210E82" w:rsidP="00490F9A">
      <w:pPr>
        <w:rPr>
          <w:b/>
          <w:bCs/>
        </w:rPr>
      </w:pPr>
    </w:p>
    <w:p w14:paraId="4FEF5205" w14:textId="77777777" w:rsidR="00210E82" w:rsidRDefault="00210E82" w:rsidP="00490F9A">
      <w:pPr>
        <w:rPr>
          <w:b/>
          <w:bCs/>
        </w:rPr>
      </w:pPr>
    </w:p>
    <w:p w14:paraId="143835F7" w14:textId="77777777" w:rsidR="00210E82" w:rsidRDefault="00210E82" w:rsidP="00490F9A">
      <w:pPr>
        <w:rPr>
          <w:b/>
          <w:bCs/>
        </w:rPr>
      </w:pPr>
    </w:p>
    <w:p w14:paraId="48BBCD7A" w14:textId="77777777" w:rsidR="00210E82" w:rsidRDefault="00210E82" w:rsidP="00490F9A">
      <w:pPr>
        <w:rPr>
          <w:b/>
          <w:bCs/>
        </w:rPr>
      </w:pPr>
    </w:p>
    <w:p w14:paraId="482D11B9" w14:textId="77777777" w:rsidR="00210E82" w:rsidRDefault="00210E82" w:rsidP="00490F9A">
      <w:pPr>
        <w:rPr>
          <w:b/>
          <w:bCs/>
        </w:rPr>
      </w:pPr>
    </w:p>
    <w:p w14:paraId="1F0BD858" w14:textId="77777777" w:rsidR="00210E82" w:rsidRDefault="00210E82" w:rsidP="00490F9A">
      <w:pPr>
        <w:rPr>
          <w:b/>
          <w:bCs/>
        </w:rPr>
      </w:pPr>
    </w:p>
    <w:p w14:paraId="137D24C2" w14:textId="77777777" w:rsidR="00210E82" w:rsidRDefault="00210E82" w:rsidP="00490F9A">
      <w:pPr>
        <w:rPr>
          <w:b/>
          <w:bCs/>
        </w:rPr>
      </w:pPr>
    </w:p>
    <w:p w14:paraId="3CDB0FFF" w14:textId="77777777" w:rsidR="00210E82" w:rsidRDefault="00210E82" w:rsidP="00490F9A">
      <w:pPr>
        <w:rPr>
          <w:b/>
          <w:bCs/>
        </w:rPr>
      </w:pPr>
    </w:p>
    <w:p w14:paraId="46065B02" w14:textId="77777777" w:rsidR="00210E82" w:rsidRDefault="00210E82" w:rsidP="00490F9A">
      <w:pPr>
        <w:rPr>
          <w:b/>
          <w:bCs/>
        </w:rPr>
      </w:pPr>
    </w:p>
    <w:p w14:paraId="72275F73" w14:textId="77777777" w:rsidR="00210E82" w:rsidRDefault="00210E82" w:rsidP="00490F9A">
      <w:pPr>
        <w:rPr>
          <w:b/>
          <w:bCs/>
        </w:rPr>
      </w:pPr>
    </w:p>
    <w:p w14:paraId="11D7A412" w14:textId="180A8F64" w:rsidR="00BF19A5" w:rsidRPr="001A0DBE" w:rsidRDefault="00490F9A" w:rsidP="00490F9A">
      <w:pPr>
        <w:rPr>
          <w:b/>
          <w:bCs/>
        </w:rPr>
      </w:pPr>
      <w:r w:rsidRPr="001A0DBE">
        <w:rPr>
          <w:b/>
          <w:bCs/>
        </w:rPr>
        <w:lastRenderedPageBreak/>
        <w:t>Section 2</w:t>
      </w:r>
      <w:r w:rsidR="002106AA">
        <w:rPr>
          <w:b/>
          <w:bCs/>
        </w:rPr>
        <w:t>.0</w:t>
      </w:r>
      <w:r w:rsidRPr="001A0DBE">
        <w:rPr>
          <w:b/>
          <w:bCs/>
        </w:rPr>
        <w:t>:</w:t>
      </w:r>
      <w:r w:rsidR="000300F2" w:rsidRPr="001A0DBE">
        <w:rPr>
          <w:b/>
          <w:bCs/>
        </w:rPr>
        <w:t xml:space="preserve"> Report Summary</w:t>
      </w:r>
    </w:p>
    <w:p w14:paraId="2832C43C" w14:textId="7F3ED556" w:rsidR="006D1113" w:rsidRPr="00153AAC" w:rsidRDefault="00011945" w:rsidP="00011945">
      <w:r w:rsidRPr="001A0DBE">
        <w:t xml:space="preserve">2.1 Table 2.1 below outlines the summary of the </w:t>
      </w:r>
      <w:r w:rsidR="0012713F" w:rsidRPr="001A0DBE">
        <w:t>status of the City Plan employment allocations</w:t>
      </w:r>
      <w:r>
        <w:rPr>
          <w:color w:val="FF0000"/>
        </w:rPr>
        <w:t xml:space="preserve"> </w:t>
      </w:r>
    </w:p>
    <w:tbl>
      <w:tblPr>
        <w:tblStyle w:val="TableGrid"/>
        <w:tblW w:w="0" w:type="auto"/>
        <w:tblLook w:val="04A0" w:firstRow="1" w:lastRow="0" w:firstColumn="1" w:lastColumn="0" w:noHBand="0" w:noVBand="1"/>
      </w:tblPr>
      <w:tblGrid>
        <w:gridCol w:w="1544"/>
        <w:gridCol w:w="1564"/>
        <w:gridCol w:w="856"/>
        <w:gridCol w:w="1985"/>
        <w:gridCol w:w="3067"/>
      </w:tblGrid>
      <w:tr w:rsidR="002253F6" w:rsidRPr="00153AAC" w14:paraId="012C4DF2" w14:textId="77777777" w:rsidTr="003959B5">
        <w:trPr>
          <w:trHeight w:val="288"/>
        </w:trPr>
        <w:tc>
          <w:tcPr>
            <w:tcW w:w="9016" w:type="dxa"/>
            <w:gridSpan w:val="5"/>
            <w:noWrap/>
          </w:tcPr>
          <w:p w14:paraId="0ECD9DD3" w14:textId="354796BA" w:rsidR="002253F6" w:rsidRPr="00153AAC" w:rsidRDefault="002253F6" w:rsidP="002253F6">
            <w:pPr>
              <w:tabs>
                <w:tab w:val="left" w:pos="3336"/>
              </w:tabs>
              <w:jc w:val="both"/>
              <w:rPr>
                <w:b/>
                <w:bCs/>
              </w:rPr>
            </w:pPr>
            <w:r>
              <w:rPr>
                <w:b/>
                <w:bCs/>
              </w:rPr>
              <w:t>Table 2.1 – City Plan employment allocations</w:t>
            </w:r>
          </w:p>
        </w:tc>
      </w:tr>
      <w:tr w:rsidR="001A0DBE" w:rsidRPr="00153AAC" w14:paraId="0625094A" w14:textId="77777777" w:rsidTr="001A0DBE">
        <w:trPr>
          <w:trHeight w:val="288"/>
        </w:trPr>
        <w:tc>
          <w:tcPr>
            <w:tcW w:w="1544" w:type="dxa"/>
            <w:noWrap/>
            <w:hideMark/>
          </w:tcPr>
          <w:p w14:paraId="6501583F" w14:textId="77777777" w:rsidR="00153AAC" w:rsidRPr="00153AAC" w:rsidRDefault="00153AAC" w:rsidP="00153AAC">
            <w:pPr>
              <w:spacing w:after="160" w:line="278" w:lineRule="auto"/>
              <w:rPr>
                <w:b/>
                <w:bCs/>
              </w:rPr>
            </w:pPr>
            <w:r w:rsidRPr="00153AAC">
              <w:rPr>
                <w:b/>
                <w:bCs/>
              </w:rPr>
              <w:t>City Plan References</w:t>
            </w:r>
          </w:p>
        </w:tc>
        <w:tc>
          <w:tcPr>
            <w:tcW w:w="1564" w:type="dxa"/>
            <w:noWrap/>
            <w:hideMark/>
          </w:tcPr>
          <w:p w14:paraId="7FA34B6A" w14:textId="77777777" w:rsidR="00153AAC" w:rsidRPr="00153AAC" w:rsidRDefault="00153AAC" w:rsidP="00153AAC">
            <w:pPr>
              <w:spacing w:after="160" w:line="278" w:lineRule="auto"/>
              <w:rPr>
                <w:b/>
                <w:bCs/>
              </w:rPr>
            </w:pPr>
            <w:r w:rsidRPr="00153AAC">
              <w:rPr>
                <w:b/>
                <w:bCs/>
              </w:rPr>
              <w:t>Gloucester Ward</w:t>
            </w:r>
          </w:p>
        </w:tc>
        <w:tc>
          <w:tcPr>
            <w:tcW w:w="856" w:type="dxa"/>
            <w:noWrap/>
            <w:hideMark/>
          </w:tcPr>
          <w:p w14:paraId="36911C3E" w14:textId="125F3E69" w:rsidR="00153AAC" w:rsidRPr="00153AAC" w:rsidRDefault="00153AAC" w:rsidP="00153AAC">
            <w:pPr>
              <w:spacing w:after="160" w:line="278" w:lineRule="auto"/>
              <w:rPr>
                <w:b/>
                <w:bCs/>
              </w:rPr>
            </w:pPr>
            <w:r w:rsidRPr="00153AAC">
              <w:rPr>
                <w:b/>
                <w:bCs/>
              </w:rPr>
              <w:t>Site Area (ha)</w:t>
            </w:r>
          </w:p>
        </w:tc>
        <w:tc>
          <w:tcPr>
            <w:tcW w:w="1985" w:type="dxa"/>
            <w:noWrap/>
            <w:hideMark/>
          </w:tcPr>
          <w:p w14:paraId="77F53E60" w14:textId="77777777" w:rsidR="00153AAC" w:rsidRPr="00153AAC" w:rsidRDefault="00153AAC" w:rsidP="00153AAC">
            <w:pPr>
              <w:spacing w:after="160" w:line="278" w:lineRule="auto"/>
              <w:rPr>
                <w:b/>
                <w:bCs/>
              </w:rPr>
            </w:pPr>
            <w:r w:rsidRPr="00153AAC">
              <w:rPr>
                <w:b/>
                <w:bCs/>
              </w:rPr>
              <w:t>Gloucester City Plan Allocations</w:t>
            </w:r>
          </w:p>
        </w:tc>
        <w:tc>
          <w:tcPr>
            <w:tcW w:w="3067" w:type="dxa"/>
            <w:noWrap/>
            <w:hideMark/>
          </w:tcPr>
          <w:p w14:paraId="1666F080" w14:textId="77777777" w:rsidR="00153AAC" w:rsidRPr="00153AAC" w:rsidRDefault="00153AAC" w:rsidP="00153AAC">
            <w:pPr>
              <w:spacing w:after="160" w:line="278" w:lineRule="auto"/>
              <w:rPr>
                <w:b/>
                <w:bCs/>
              </w:rPr>
            </w:pPr>
            <w:r w:rsidRPr="00153AAC">
              <w:rPr>
                <w:b/>
                <w:bCs/>
              </w:rPr>
              <w:t>Status</w:t>
            </w:r>
          </w:p>
        </w:tc>
      </w:tr>
      <w:tr w:rsidR="001A0DBE" w:rsidRPr="00153AAC" w14:paraId="2D8AB79D" w14:textId="77777777" w:rsidTr="001A0DBE">
        <w:trPr>
          <w:trHeight w:val="288"/>
        </w:trPr>
        <w:tc>
          <w:tcPr>
            <w:tcW w:w="1544" w:type="dxa"/>
            <w:noWrap/>
            <w:hideMark/>
          </w:tcPr>
          <w:p w14:paraId="55E2047E" w14:textId="77777777" w:rsidR="00153AAC" w:rsidRPr="00153AAC" w:rsidRDefault="00153AAC" w:rsidP="00153AAC">
            <w:pPr>
              <w:spacing w:after="160" w:line="278" w:lineRule="auto"/>
            </w:pPr>
            <w:r w:rsidRPr="00153AAC">
              <w:t>SA01</w:t>
            </w:r>
          </w:p>
        </w:tc>
        <w:tc>
          <w:tcPr>
            <w:tcW w:w="1564" w:type="dxa"/>
            <w:noWrap/>
            <w:hideMark/>
          </w:tcPr>
          <w:p w14:paraId="5AD340D8" w14:textId="77777777" w:rsidR="00153AAC" w:rsidRPr="00153AAC" w:rsidRDefault="00153AAC" w:rsidP="00153AAC">
            <w:pPr>
              <w:spacing w:after="160" w:line="278" w:lineRule="auto"/>
            </w:pPr>
            <w:r w:rsidRPr="00153AAC">
              <w:t>Abbeydale</w:t>
            </w:r>
          </w:p>
        </w:tc>
        <w:tc>
          <w:tcPr>
            <w:tcW w:w="856" w:type="dxa"/>
            <w:noWrap/>
            <w:hideMark/>
          </w:tcPr>
          <w:p w14:paraId="756B8DF6" w14:textId="77777777" w:rsidR="00153AAC" w:rsidRPr="00153AAC" w:rsidRDefault="00153AAC" w:rsidP="00153AAC">
            <w:pPr>
              <w:spacing w:after="160" w:line="278" w:lineRule="auto"/>
            </w:pPr>
            <w:r w:rsidRPr="00153AAC">
              <w:t>2.28</w:t>
            </w:r>
          </w:p>
        </w:tc>
        <w:tc>
          <w:tcPr>
            <w:tcW w:w="1985" w:type="dxa"/>
            <w:noWrap/>
            <w:hideMark/>
          </w:tcPr>
          <w:p w14:paraId="3A31FAFF" w14:textId="77777777" w:rsidR="00153AAC" w:rsidRPr="00153AAC" w:rsidRDefault="00153AAC" w:rsidP="00153AAC">
            <w:pPr>
              <w:spacing w:after="160" w:line="278" w:lineRule="auto"/>
            </w:pPr>
            <w:r w:rsidRPr="00153AAC">
              <w:t>Land at Wheatridge</w:t>
            </w:r>
          </w:p>
        </w:tc>
        <w:tc>
          <w:tcPr>
            <w:tcW w:w="3067" w:type="dxa"/>
            <w:noWrap/>
            <w:hideMark/>
          </w:tcPr>
          <w:p w14:paraId="2A76E061" w14:textId="77777777" w:rsidR="00153AAC" w:rsidRPr="00153AAC" w:rsidRDefault="00153AAC" w:rsidP="00153AAC">
            <w:pPr>
              <w:spacing w:after="160" w:line="278" w:lineRule="auto"/>
            </w:pPr>
            <w:r w:rsidRPr="00153AAC">
              <w:t>The site now has permission for a school. No dwellings as part of this permission</w:t>
            </w:r>
          </w:p>
        </w:tc>
      </w:tr>
      <w:tr w:rsidR="001A0DBE" w:rsidRPr="00153AAC" w14:paraId="16DD7DA5" w14:textId="77777777" w:rsidTr="001A0DBE">
        <w:trPr>
          <w:trHeight w:val="288"/>
        </w:trPr>
        <w:tc>
          <w:tcPr>
            <w:tcW w:w="1544" w:type="dxa"/>
            <w:noWrap/>
            <w:hideMark/>
          </w:tcPr>
          <w:p w14:paraId="3DB2DBBA" w14:textId="77777777" w:rsidR="00153AAC" w:rsidRPr="00153AAC" w:rsidRDefault="00153AAC" w:rsidP="00153AAC">
            <w:pPr>
              <w:spacing w:after="160" w:line="278" w:lineRule="auto"/>
            </w:pPr>
            <w:r w:rsidRPr="00153AAC">
              <w:t>SA06</w:t>
            </w:r>
          </w:p>
        </w:tc>
        <w:tc>
          <w:tcPr>
            <w:tcW w:w="1564" w:type="dxa"/>
            <w:noWrap/>
            <w:hideMark/>
          </w:tcPr>
          <w:p w14:paraId="11A4324F" w14:textId="77777777" w:rsidR="00153AAC" w:rsidRPr="00153AAC" w:rsidRDefault="00153AAC" w:rsidP="00153AAC">
            <w:pPr>
              <w:spacing w:after="160" w:line="278" w:lineRule="auto"/>
            </w:pPr>
            <w:r w:rsidRPr="00153AAC">
              <w:t>Podsmead</w:t>
            </w:r>
          </w:p>
        </w:tc>
        <w:tc>
          <w:tcPr>
            <w:tcW w:w="856" w:type="dxa"/>
            <w:noWrap/>
            <w:hideMark/>
          </w:tcPr>
          <w:p w14:paraId="632ABBF7" w14:textId="77777777" w:rsidR="00153AAC" w:rsidRPr="00153AAC" w:rsidRDefault="00153AAC" w:rsidP="00153AAC">
            <w:pPr>
              <w:spacing w:after="160" w:line="278" w:lineRule="auto"/>
            </w:pPr>
            <w:r w:rsidRPr="00153AAC">
              <w:t>0.69</w:t>
            </w:r>
          </w:p>
        </w:tc>
        <w:tc>
          <w:tcPr>
            <w:tcW w:w="1985" w:type="dxa"/>
            <w:noWrap/>
            <w:hideMark/>
          </w:tcPr>
          <w:p w14:paraId="7979E691" w14:textId="77777777" w:rsidR="00153AAC" w:rsidRPr="00153AAC" w:rsidRDefault="00153AAC" w:rsidP="00153AAC">
            <w:pPr>
              <w:spacing w:after="160" w:line="278" w:lineRule="auto"/>
            </w:pPr>
            <w:r w:rsidRPr="00153AAC">
              <w:t>Blackridge Sports &amp; Community Hub</w:t>
            </w:r>
          </w:p>
        </w:tc>
        <w:tc>
          <w:tcPr>
            <w:tcW w:w="3067" w:type="dxa"/>
            <w:noWrap/>
            <w:hideMark/>
          </w:tcPr>
          <w:p w14:paraId="548F41D5" w14:textId="77777777" w:rsidR="00153AAC" w:rsidRPr="00153AAC" w:rsidRDefault="00153AAC" w:rsidP="00153AAC">
            <w:pPr>
              <w:spacing w:after="160" w:line="278" w:lineRule="auto"/>
            </w:pPr>
            <w:r w:rsidRPr="00153AAC">
              <w:t>The site is allocated for sports use. No dwellings as part of this permission. Full allocation for employment and employment generating land uses.</w:t>
            </w:r>
          </w:p>
        </w:tc>
      </w:tr>
      <w:tr w:rsidR="001A0DBE" w:rsidRPr="00153AAC" w14:paraId="6601D83E" w14:textId="77777777" w:rsidTr="001A0DBE">
        <w:trPr>
          <w:trHeight w:val="288"/>
        </w:trPr>
        <w:tc>
          <w:tcPr>
            <w:tcW w:w="1544" w:type="dxa"/>
            <w:noWrap/>
            <w:hideMark/>
          </w:tcPr>
          <w:p w14:paraId="4A29E0AF" w14:textId="77777777" w:rsidR="00153AAC" w:rsidRPr="00153AAC" w:rsidRDefault="00153AAC" w:rsidP="00153AAC">
            <w:pPr>
              <w:spacing w:after="160" w:line="278" w:lineRule="auto"/>
            </w:pPr>
            <w:r w:rsidRPr="00153AAC">
              <w:t>SA07</w:t>
            </w:r>
          </w:p>
        </w:tc>
        <w:tc>
          <w:tcPr>
            <w:tcW w:w="1564" w:type="dxa"/>
            <w:noWrap/>
            <w:hideMark/>
          </w:tcPr>
          <w:p w14:paraId="439D66D3" w14:textId="77777777" w:rsidR="00153AAC" w:rsidRPr="00153AAC" w:rsidRDefault="00153AAC" w:rsidP="00153AAC">
            <w:pPr>
              <w:spacing w:after="160" w:line="278" w:lineRule="auto"/>
            </w:pPr>
            <w:r w:rsidRPr="00153AAC">
              <w:t>Westgate</w:t>
            </w:r>
          </w:p>
        </w:tc>
        <w:tc>
          <w:tcPr>
            <w:tcW w:w="856" w:type="dxa"/>
            <w:noWrap/>
            <w:hideMark/>
          </w:tcPr>
          <w:p w14:paraId="087E90E9" w14:textId="77777777" w:rsidR="00153AAC" w:rsidRPr="00153AAC" w:rsidRDefault="00153AAC" w:rsidP="00153AAC">
            <w:pPr>
              <w:spacing w:after="160" w:line="278" w:lineRule="auto"/>
            </w:pPr>
            <w:r w:rsidRPr="00153AAC">
              <w:t>1.58</w:t>
            </w:r>
          </w:p>
        </w:tc>
        <w:tc>
          <w:tcPr>
            <w:tcW w:w="1985" w:type="dxa"/>
            <w:noWrap/>
            <w:hideMark/>
          </w:tcPr>
          <w:p w14:paraId="7A89EF77" w14:textId="77777777" w:rsidR="00153AAC" w:rsidRPr="00153AAC" w:rsidRDefault="00153AAC" w:rsidP="00153AAC">
            <w:pPr>
              <w:spacing w:after="160" w:line="278" w:lineRule="auto"/>
            </w:pPr>
            <w:r w:rsidRPr="00153AAC">
              <w:t>Former Quayside House - Greater Blackfriars</w:t>
            </w:r>
          </w:p>
        </w:tc>
        <w:tc>
          <w:tcPr>
            <w:tcW w:w="3067" w:type="dxa"/>
            <w:noWrap/>
            <w:hideMark/>
          </w:tcPr>
          <w:p w14:paraId="18B4AA9C" w14:textId="77777777" w:rsidR="00153AAC" w:rsidRPr="00153AAC" w:rsidRDefault="00153AAC" w:rsidP="00153AAC">
            <w:pPr>
              <w:spacing w:after="160" w:line="278" w:lineRule="auto"/>
            </w:pPr>
            <w:r w:rsidRPr="00153AAC">
              <w:t>Phase 1 (offices and GP practice has been permitted and completed). Phase 2 awaiting with scope for mixed use (circa 50 dwellings)</w:t>
            </w:r>
          </w:p>
        </w:tc>
      </w:tr>
      <w:tr w:rsidR="001A0DBE" w:rsidRPr="00153AAC" w14:paraId="234F267C" w14:textId="77777777" w:rsidTr="001A0DBE">
        <w:trPr>
          <w:trHeight w:val="288"/>
        </w:trPr>
        <w:tc>
          <w:tcPr>
            <w:tcW w:w="1544" w:type="dxa"/>
            <w:noWrap/>
            <w:hideMark/>
          </w:tcPr>
          <w:p w14:paraId="6FD1BDDA" w14:textId="77777777" w:rsidR="00153AAC" w:rsidRPr="00153AAC" w:rsidRDefault="00153AAC" w:rsidP="00153AAC">
            <w:pPr>
              <w:spacing w:after="160" w:line="278" w:lineRule="auto"/>
            </w:pPr>
            <w:r w:rsidRPr="00153AAC">
              <w:t>SA08</w:t>
            </w:r>
          </w:p>
        </w:tc>
        <w:tc>
          <w:tcPr>
            <w:tcW w:w="1564" w:type="dxa"/>
            <w:noWrap/>
            <w:hideMark/>
          </w:tcPr>
          <w:p w14:paraId="5C6D53A6" w14:textId="77777777" w:rsidR="00153AAC" w:rsidRPr="00153AAC" w:rsidRDefault="00153AAC" w:rsidP="00153AAC">
            <w:pPr>
              <w:spacing w:after="160" w:line="278" w:lineRule="auto"/>
            </w:pPr>
            <w:r w:rsidRPr="00153AAC">
              <w:t>Westgate</w:t>
            </w:r>
          </w:p>
        </w:tc>
        <w:tc>
          <w:tcPr>
            <w:tcW w:w="856" w:type="dxa"/>
            <w:noWrap/>
            <w:hideMark/>
          </w:tcPr>
          <w:p w14:paraId="692EE018" w14:textId="77777777" w:rsidR="00153AAC" w:rsidRPr="00153AAC" w:rsidRDefault="00153AAC" w:rsidP="00153AAC">
            <w:pPr>
              <w:spacing w:after="160" w:line="278" w:lineRule="auto"/>
            </w:pPr>
            <w:r w:rsidRPr="00153AAC">
              <w:t>0.46</w:t>
            </w:r>
          </w:p>
        </w:tc>
        <w:tc>
          <w:tcPr>
            <w:tcW w:w="1985" w:type="dxa"/>
            <w:noWrap/>
            <w:hideMark/>
          </w:tcPr>
          <w:p w14:paraId="4657DBEC" w14:textId="77777777" w:rsidR="00153AAC" w:rsidRPr="00153AAC" w:rsidRDefault="00153AAC" w:rsidP="00153AAC">
            <w:pPr>
              <w:spacing w:after="160" w:line="278" w:lineRule="auto"/>
            </w:pPr>
            <w:r w:rsidRPr="00153AAC">
              <w:t>Former Fleece Hotel and Longsmith Street Car Park</w:t>
            </w:r>
          </w:p>
        </w:tc>
        <w:tc>
          <w:tcPr>
            <w:tcW w:w="3067" w:type="dxa"/>
            <w:noWrap/>
            <w:hideMark/>
          </w:tcPr>
          <w:p w14:paraId="339CD975" w14:textId="77777777" w:rsidR="00153AAC" w:rsidRPr="00153AAC" w:rsidRDefault="00153AAC" w:rsidP="00153AAC">
            <w:pPr>
              <w:spacing w:after="160" w:line="278" w:lineRule="auto"/>
            </w:pPr>
            <w:r w:rsidRPr="00153AAC">
              <w:t>Allocated for main town centre uses and residential. A planning application has not yet been submitted. Longsmith Street Car park which was recently closed due to structural / safety issues is now back in use as of summer 2024.</w:t>
            </w:r>
          </w:p>
        </w:tc>
      </w:tr>
      <w:tr w:rsidR="001A0DBE" w:rsidRPr="00153AAC" w14:paraId="2F020D16" w14:textId="77777777" w:rsidTr="001A0DBE">
        <w:trPr>
          <w:trHeight w:val="288"/>
        </w:trPr>
        <w:tc>
          <w:tcPr>
            <w:tcW w:w="1544" w:type="dxa"/>
            <w:noWrap/>
            <w:hideMark/>
          </w:tcPr>
          <w:p w14:paraId="2E8439BE" w14:textId="77777777" w:rsidR="00153AAC" w:rsidRPr="00153AAC" w:rsidRDefault="00153AAC" w:rsidP="00153AAC">
            <w:pPr>
              <w:spacing w:after="160" w:line="278" w:lineRule="auto"/>
            </w:pPr>
            <w:r w:rsidRPr="00153AAC">
              <w:t>SA14</w:t>
            </w:r>
          </w:p>
        </w:tc>
        <w:tc>
          <w:tcPr>
            <w:tcW w:w="1564" w:type="dxa"/>
            <w:noWrap/>
            <w:hideMark/>
          </w:tcPr>
          <w:p w14:paraId="21A7E792" w14:textId="77777777" w:rsidR="00153AAC" w:rsidRPr="00153AAC" w:rsidRDefault="00153AAC" w:rsidP="00153AAC">
            <w:pPr>
              <w:spacing w:after="160" w:line="278" w:lineRule="auto"/>
            </w:pPr>
            <w:r w:rsidRPr="00153AAC">
              <w:t>Barton &amp; Tredworth</w:t>
            </w:r>
          </w:p>
        </w:tc>
        <w:tc>
          <w:tcPr>
            <w:tcW w:w="856" w:type="dxa"/>
            <w:noWrap/>
            <w:hideMark/>
          </w:tcPr>
          <w:p w14:paraId="416B92B2" w14:textId="77777777" w:rsidR="00153AAC" w:rsidRPr="00153AAC" w:rsidRDefault="00153AAC" w:rsidP="00153AAC">
            <w:pPr>
              <w:spacing w:after="160" w:line="278" w:lineRule="auto"/>
            </w:pPr>
            <w:r w:rsidRPr="00153AAC">
              <w:t>4.2</w:t>
            </w:r>
          </w:p>
        </w:tc>
        <w:tc>
          <w:tcPr>
            <w:tcW w:w="1985" w:type="dxa"/>
            <w:noWrap/>
            <w:hideMark/>
          </w:tcPr>
          <w:p w14:paraId="56E79B84" w14:textId="77777777" w:rsidR="00153AAC" w:rsidRPr="00153AAC" w:rsidRDefault="00153AAC" w:rsidP="00153AAC">
            <w:pPr>
              <w:spacing w:after="160" w:line="278" w:lineRule="auto"/>
            </w:pPr>
            <w:r w:rsidRPr="00153AAC">
              <w:t>Land south of Triangle Park (Southern Railway Triangle)</w:t>
            </w:r>
          </w:p>
        </w:tc>
        <w:tc>
          <w:tcPr>
            <w:tcW w:w="3067" w:type="dxa"/>
            <w:noWrap/>
            <w:hideMark/>
          </w:tcPr>
          <w:p w14:paraId="0E460387" w14:textId="77777777" w:rsidR="00153AAC" w:rsidRPr="00153AAC" w:rsidRDefault="00153AAC" w:rsidP="00153AAC">
            <w:pPr>
              <w:spacing w:after="160" w:line="278" w:lineRule="auto"/>
            </w:pPr>
            <w:r w:rsidRPr="00153AAC">
              <w:t xml:space="preserve">Allocated for offices, or any other industrial process that can be carried out in a residential area without </w:t>
            </w:r>
            <w:r w:rsidRPr="00153AAC">
              <w:lastRenderedPageBreak/>
              <w:t>detriment to amenity only) and/or B8 Class (storage and distribution) employment use. An application for a waste use was recently submitted on a small part of the site.</w:t>
            </w:r>
          </w:p>
        </w:tc>
      </w:tr>
      <w:tr w:rsidR="001A0DBE" w:rsidRPr="00153AAC" w14:paraId="45AC5C00" w14:textId="77777777" w:rsidTr="001A0DBE">
        <w:trPr>
          <w:trHeight w:val="288"/>
        </w:trPr>
        <w:tc>
          <w:tcPr>
            <w:tcW w:w="1544" w:type="dxa"/>
            <w:noWrap/>
            <w:hideMark/>
          </w:tcPr>
          <w:p w14:paraId="7CBCE3EC" w14:textId="77777777" w:rsidR="00153AAC" w:rsidRPr="00153AAC" w:rsidRDefault="00153AAC" w:rsidP="00153AAC">
            <w:pPr>
              <w:spacing w:after="160" w:line="278" w:lineRule="auto"/>
            </w:pPr>
            <w:r w:rsidRPr="00153AAC">
              <w:lastRenderedPageBreak/>
              <w:t>SA15</w:t>
            </w:r>
          </w:p>
        </w:tc>
        <w:tc>
          <w:tcPr>
            <w:tcW w:w="1564" w:type="dxa"/>
            <w:noWrap/>
            <w:hideMark/>
          </w:tcPr>
          <w:p w14:paraId="7580DA41" w14:textId="77777777" w:rsidR="00153AAC" w:rsidRPr="00153AAC" w:rsidRDefault="00153AAC" w:rsidP="00153AAC">
            <w:pPr>
              <w:spacing w:after="160" w:line="278" w:lineRule="auto"/>
            </w:pPr>
            <w:r w:rsidRPr="00153AAC">
              <w:t>Barnwood</w:t>
            </w:r>
          </w:p>
        </w:tc>
        <w:tc>
          <w:tcPr>
            <w:tcW w:w="856" w:type="dxa"/>
            <w:noWrap/>
            <w:hideMark/>
          </w:tcPr>
          <w:p w14:paraId="6B41E3D3" w14:textId="77777777" w:rsidR="00153AAC" w:rsidRPr="00153AAC" w:rsidRDefault="00153AAC" w:rsidP="00153AAC">
            <w:pPr>
              <w:spacing w:after="160" w:line="278" w:lineRule="auto"/>
            </w:pPr>
            <w:r w:rsidRPr="00153AAC">
              <w:t>0.85</w:t>
            </w:r>
          </w:p>
        </w:tc>
        <w:tc>
          <w:tcPr>
            <w:tcW w:w="1985" w:type="dxa"/>
            <w:noWrap/>
            <w:hideMark/>
          </w:tcPr>
          <w:p w14:paraId="59CE0B5D" w14:textId="77777777" w:rsidR="00153AAC" w:rsidRPr="00153AAC" w:rsidRDefault="00153AAC" w:rsidP="00153AAC">
            <w:pPr>
              <w:spacing w:after="160" w:line="278" w:lineRule="auto"/>
            </w:pPr>
            <w:r w:rsidRPr="00153AAC">
              <w:t>Jordan's Brook House</w:t>
            </w:r>
          </w:p>
        </w:tc>
        <w:tc>
          <w:tcPr>
            <w:tcW w:w="3067" w:type="dxa"/>
            <w:noWrap/>
            <w:hideMark/>
          </w:tcPr>
          <w:p w14:paraId="5096D669" w14:textId="77777777" w:rsidR="00153AAC" w:rsidRPr="00153AAC" w:rsidRDefault="00153AAC" w:rsidP="00153AAC">
            <w:pPr>
              <w:spacing w:after="160" w:line="278" w:lineRule="auto"/>
            </w:pPr>
            <w:r w:rsidRPr="00153AAC">
              <w:t>Allocated for residential use. No planning application has been submitted (circa 10 dwellings)</w:t>
            </w:r>
          </w:p>
        </w:tc>
      </w:tr>
      <w:tr w:rsidR="001A0DBE" w:rsidRPr="00153AAC" w14:paraId="04922149" w14:textId="77777777" w:rsidTr="001A0DBE">
        <w:trPr>
          <w:trHeight w:val="288"/>
        </w:trPr>
        <w:tc>
          <w:tcPr>
            <w:tcW w:w="1544" w:type="dxa"/>
            <w:noWrap/>
            <w:hideMark/>
          </w:tcPr>
          <w:p w14:paraId="00524E63" w14:textId="77777777" w:rsidR="00153AAC" w:rsidRPr="00153AAC" w:rsidRDefault="00153AAC" w:rsidP="00153AAC">
            <w:pPr>
              <w:spacing w:after="160" w:line="278" w:lineRule="auto"/>
            </w:pPr>
            <w:r w:rsidRPr="00153AAC">
              <w:t>SA17</w:t>
            </w:r>
          </w:p>
        </w:tc>
        <w:tc>
          <w:tcPr>
            <w:tcW w:w="1564" w:type="dxa"/>
            <w:noWrap/>
            <w:hideMark/>
          </w:tcPr>
          <w:p w14:paraId="7095CC08" w14:textId="77777777" w:rsidR="00153AAC" w:rsidRPr="00153AAC" w:rsidRDefault="00153AAC" w:rsidP="00153AAC">
            <w:pPr>
              <w:spacing w:after="160" w:line="278" w:lineRule="auto"/>
            </w:pPr>
            <w:r w:rsidRPr="00153AAC">
              <w:t>Matson &amp; Robinwood</w:t>
            </w:r>
          </w:p>
        </w:tc>
        <w:tc>
          <w:tcPr>
            <w:tcW w:w="856" w:type="dxa"/>
            <w:noWrap/>
            <w:hideMark/>
          </w:tcPr>
          <w:p w14:paraId="3DC14538" w14:textId="77777777" w:rsidR="00153AAC" w:rsidRPr="00153AAC" w:rsidRDefault="00153AAC" w:rsidP="00153AAC">
            <w:pPr>
              <w:spacing w:after="160" w:line="278" w:lineRule="auto"/>
            </w:pPr>
            <w:r w:rsidRPr="00153AAC">
              <w:t>0.42</w:t>
            </w:r>
          </w:p>
        </w:tc>
        <w:tc>
          <w:tcPr>
            <w:tcW w:w="1985" w:type="dxa"/>
            <w:noWrap/>
            <w:hideMark/>
          </w:tcPr>
          <w:p w14:paraId="3A895660" w14:textId="77777777" w:rsidR="00153AAC" w:rsidRPr="00153AAC" w:rsidRDefault="00153AAC" w:rsidP="00153AAC">
            <w:pPr>
              <w:spacing w:after="160" w:line="278" w:lineRule="auto"/>
            </w:pPr>
            <w:r w:rsidRPr="00153AAC">
              <w:t>White City Replacement Community Facility</w:t>
            </w:r>
          </w:p>
        </w:tc>
        <w:tc>
          <w:tcPr>
            <w:tcW w:w="3067" w:type="dxa"/>
            <w:noWrap/>
            <w:hideMark/>
          </w:tcPr>
          <w:p w14:paraId="41C38355" w14:textId="77777777" w:rsidR="00153AAC" w:rsidRPr="00153AAC" w:rsidRDefault="00153AAC" w:rsidP="00153AAC">
            <w:pPr>
              <w:spacing w:after="160" w:line="278" w:lineRule="auto"/>
            </w:pPr>
            <w:r w:rsidRPr="00153AAC">
              <w:t>Allocated for community use. Application 22/00833/FUL was permitted on 16.11.2023</w:t>
            </w:r>
          </w:p>
        </w:tc>
      </w:tr>
      <w:tr w:rsidR="001A0DBE" w:rsidRPr="00153AAC" w14:paraId="77AEB5C6" w14:textId="77777777" w:rsidTr="001A0DBE">
        <w:trPr>
          <w:trHeight w:val="288"/>
        </w:trPr>
        <w:tc>
          <w:tcPr>
            <w:tcW w:w="1544" w:type="dxa"/>
            <w:noWrap/>
            <w:hideMark/>
          </w:tcPr>
          <w:p w14:paraId="751392FB" w14:textId="77777777" w:rsidR="00153AAC" w:rsidRPr="00153AAC" w:rsidRDefault="00153AAC" w:rsidP="00153AAC">
            <w:pPr>
              <w:spacing w:after="160" w:line="278" w:lineRule="auto"/>
            </w:pPr>
            <w:r w:rsidRPr="00153AAC">
              <w:t>SA18</w:t>
            </w:r>
          </w:p>
        </w:tc>
        <w:tc>
          <w:tcPr>
            <w:tcW w:w="1564" w:type="dxa"/>
            <w:noWrap/>
            <w:hideMark/>
          </w:tcPr>
          <w:p w14:paraId="0AFAA07F" w14:textId="77777777" w:rsidR="00153AAC" w:rsidRPr="00153AAC" w:rsidRDefault="00153AAC" w:rsidP="00153AAC">
            <w:pPr>
              <w:spacing w:after="160" w:line="278" w:lineRule="auto"/>
            </w:pPr>
            <w:r w:rsidRPr="00153AAC">
              <w:t>Westgate</w:t>
            </w:r>
          </w:p>
        </w:tc>
        <w:tc>
          <w:tcPr>
            <w:tcW w:w="856" w:type="dxa"/>
            <w:noWrap/>
            <w:hideMark/>
          </w:tcPr>
          <w:p w14:paraId="4BEBDE9C" w14:textId="77777777" w:rsidR="00153AAC" w:rsidRPr="00153AAC" w:rsidRDefault="00153AAC" w:rsidP="00153AAC">
            <w:pPr>
              <w:spacing w:after="160" w:line="278" w:lineRule="auto"/>
            </w:pPr>
            <w:r w:rsidRPr="00153AAC">
              <w:t>0.7</w:t>
            </w:r>
          </w:p>
        </w:tc>
        <w:tc>
          <w:tcPr>
            <w:tcW w:w="1985" w:type="dxa"/>
            <w:noWrap/>
            <w:hideMark/>
          </w:tcPr>
          <w:p w14:paraId="32C7E289" w14:textId="77777777" w:rsidR="00153AAC" w:rsidRPr="00153AAC" w:rsidRDefault="00153AAC" w:rsidP="00153AAC">
            <w:pPr>
              <w:spacing w:after="160" w:line="278" w:lineRule="auto"/>
            </w:pPr>
            <w:r w:rsidRPr="00153AAC">
              <w:t>Part of West Quay, the Docks</w:t>
            </w:r>
          </w:p>
        </w:tc>
        <w:tc>
          <w:tcPr>
            <w:tcW w:w="3067" w:type="dxa"/>
            <w:noWrap/>
            <w:hideMark/>
          </w:tcPr>
          <w:p w14:paraId="394A6FC5" w14:textId="77777777" w:rsidR="00153AAC" w:rsidRPr="00153AAC" w:rsidRDefault="00153AAC" w:rsidP="00153AAC">
            <w:pPr>
              <w:spacing w:after="160" w:line="278" w:lineRule="auto"/>
            </w:pPr>
            <w:r w:rsidRPr="00153AAC">
              <w:t>Allocated for main town centre uses and residential development (10 dwellings). No permission</w:t>
            </w:r>
          </w:p>
        </w:tc>
      </w:tr>
    </w:tbl>
    <w:p w14:paraId="4F1931FA" w14:textId="77777777" w:rsidR="0058089B" w:rsidRDefault="0058089B" w:rsidP="00011945"/>
    <w:p w14:paraId="3CECF24C" w14:textId="7E424335" w:rsidR="00716D7F" w:rsidRPr="00331D36" w:rsidRDefault="00716D7F" w:rsidP="00011945">
      <w:r w:rsidRPr="00331D36">
        <w:t xml:space="preserve">2.2 </w:t>
      </w:r>
      <w:r w:rsidR="009E7FB7" w:rsidRPr="00331D36">
        <w:t>Table 2.2 below</w:t>
      </w:r>
      <w:r w:rsidR="009679BA">
        <w:t xml:space="preserve"> </w:t>
      </w:r>
      <w:r w:rsidR="009E7FB7" w:rsidRPr="00331D36">
        <w:t>outlines the summary of the status of completions and commitments</w:t>
      </w:r>
      <w:r w:rsidR="00331D36">
        <w:t xml:space="preserve"> remnant</w:t>
      </w:r>
      <w:r w:rsidR="009E7FB7" w:rsidRPr="00331D36">
        <w:t xml:space="preserve"> from the previous monitoring years of</w:t>
      </w:r>
      <w:r w:rsidR="008A1C0B" w:rsidRPr="00331D36">
        <w:t xml:space="preserve"> 2022/23.</w:t>
      </w:r>
      <w:r>
        <w:rPr>
          <w:color w:val="FF0000"/>
        </w:rPr>
        <w:t xml:space="preserve"> </w:t>
      </w:r>
    </w:p>
    <w:tbl>
      <w:tblPr>
        <w:tblStyle w:val="TableGrid"/>
        <w:tblW w:w="0" w:type="auto"/>
        <w:tblLook w:val="04A0" w:firstRow="1" w:lastRow="0" w:firstColumn="1" w:lastColumn="0" w:noHBand="0" w:noVBand="1"/>
      </w:tblPr>
      <w:tblGrid>
        <w:gridCol w:w="1389"/>
        <w:gridCol w:w="1068"/>
        <w:gridCol w:w="846"/>
        <w:gridCol w:w="1080"/>
        <w:gridCol w:w="1342"/>
        <w:gridCol w:w="1365"/>
        <w:gridCol w:w="846"/>
        <w:gridCol w:w="1080"/>
      </w:tblGrid>
      <w:tr w:rsidR="00331D36" w:rsidRPr="00331D36" w14:paraId="1A0DB5C5" w14:textId="77777777" w:rsidTr="001A0DBE">
        <w:trPr>
          <w:trHeight w:val="288"/>
        </w:trPr>
        <w:tc>
          <w:tcPr>
            <w:tcW w:w="9016" w:type="dxa"/>
            <w:gridSpan w:val="8"/>
            <w:noWrap/>
            <w:hideMark/>
          </w:tcPr>
          <w:p w14:paraId="64BF4D84" w14:textId="789F363E" w:rsidR="00331D36" w:rsidRPr="00331D36" w:rsidRDefault="002253F6" w:rsidP="0040535F">
            <w:pPr>
              <w:jc w:val="center"/>
              <w:rPr>
                <w:b/>
                <w:bCs/>
              </w:rPr>
            </w:pPr>
            <w:r>
              <w:rPr>
                <w:b/>
                <w:bCs/>
              </w:rPr>
              <w:t xml:space="preserve">Table 2.2 - </w:t>
            </w:r>
            <w:r w:rsidR="00331D36" w:rsidRPr="00331D36">
              <w:rPr>
                <w:b/>
                <w:bCs/>
              </w:rPr>
              <w:t>Remnant from previous monitoring</w:t>
            </w:r>
          </w:p>
        </w:tc>
      </w:tr>
      <w:tr w:rsidR="00331D36" w:rsidRPr="00331D36" w14:paraId="3601A290" w14:textId="77777777" w:rsidTr="001A0DBE">
        <w:trPr>
          <w:trHeight w:val="288"/>
        </w:trPr>
        <w:tc>
          <w:tcPr>
            <w:tcW w:w="4444" w:type="dxa"/>
            <w:gridSpan w:val="4"/>
            <w:noWrap/>
            <w:hideMark/>
          </w:tcPr>
          <w:p w14:paraId="1B0300DD" w14:textId="77777777" w:rsidR="00331D36" w:rsidRPr="00331D36" w:rsidRDefault="00331D36" w:rsidP="00331D36">
            <w:pPr>
              <w:rPr>
                <w:b/>
                <w:bCs/>
              </w:rPr>
            </w:pPr>
            <w:r w:rsidRPr="00331D36">
              <w:rPr>
                <w:b/>
                <w:bCs/>
              </w:rPr>
              <w:t>Completions</w:t>
            </w:r>
          </w:p>
        </w:tc>
        <w:tc>
          <w:tcPr>
            <w:tcW w:w="4572" w:type="dxa"/>
            <w:gridSpan w:val="4"/>
            <w:noWrap/>
            <w:hideMark/>
          </w:tcPr>
          <w:p w14:paraId="5D44DDE6" w14:textId="77777777" w:rsidR="00331D36" w:rsidRPr="00331D36" w:rsidRDefault="00331D36" w:rsidP="00331D36">
            <w:pPr>
              <w:rPr>
                <w:b/>
                <w:bCs/>
              </w:rPr>
            </w:pPr>
            <w:r w:rsidRPr="00331D36">
              <w:rPr>
                <w:b/>
                <w:bCs/>
              </w:rPr>
              <w:t>Commitments</w:t>
            </w:r>
          </w:p>
        </w:tc>
      </w:tr>
      <w:tr w:rsidR="001A0DBE" w:rsidRPr="00331D36" w14:paraId="2669401F" w14:textId="77777777" w:rsidTr="001A0DBE">
        <w:trPr>
          <w:trHeight w:val="288"/>
        </w:trPr>
        <w:tc>
          <w:tcPr>
            <w:tcW w:w="1409" w:type="dxa"/>
            <w:noWrap/>
            <w:hideMark/>
          </w:tcPr>
          <w:p w14:paraId="77C63843" w14:textId="77777777" w:rsidR="00331D36" w:rsidRPr="00331D36" w:rsidRDefault="00331D36">
            <w:pPr>
              <w:rPr>
                <w:b/>
                <w:bCs/>
              </w:rPr>
            </w:pPr>
            <w:r w:rsidRPr="00331D36">
              <w:rPr>
                <w:b/>
                <w:bCs/>
              </w:rPr>
              <w:t>Use Class</w:t>
            </w:r>
          </w:p>
        </w:tc>
        <w:tc>
          <w:tcPr>
            <w:tcW w:w="1083" w:type="dxa"/>
            <w:noWrap/>
            <w:hideMark/>
          </w:tcPr>
          <w:p w14:paraId="0A696D43" w14:textId="3AFB1D91" w:rsidR="00331D36" w:rsidRPr="00331D36" w:rsidRDefault="00331D36">
            <w:pPr>
              <w:rPr>
                <w:b/>
                <w:bCs/>
              </w:rPr>
            </w:pPr>
            <w:r w:rsidRPr="00331D36">
              <w:rPr>
                <w:b/>
                <w:bCs/>
              </w:rPr>
              <w:t>Net Loss</w:t>
            </w:r>
            <w:r w:rsidR="00DF336B">
              <w:rPr>
                <w:b/>
                <w:bCs/>
              </w:rPr>
              <w:t xml:space="preserve"> (sqm)</w:t>
            </w:r>
          </w:p>
        </w:tc>
        <w:tc>
          <w:tcPr>
            <w:tcW w:w="856" w:type="dxa"/>
            <w:noWrap/>
            <w:hideMark/>
          </w:tcPr>
          <w:p w14:paraId="71042E0F" w14:textId="77777777" w:rsidR="00331D36" w:rsidRDefault="00331D36">
            <w:pPr>
              <w:rPr>
                <w:b/>
                <w:bCs/>
              </w:rPr>
            </w:pPr>
            <w:r w:rsidRPr="00331D36">
              <w:rPr>
                <w:b/>
                <w:bCs/>
              </w:rPr>
              <w:t>Net Gain</w:t>
            </w:r>
          </w:p>
          <w:p w14:paraId="09914DD4" w14:textId="09E282B3" w:rsidR="00DF336B" w:rsidRPr="00331D36" w:rsidRDefault="00DF336B">
            <w:pPr>
              <w:rPr>
                <w:b/>
                <w:bCs/>
              </w:rPr>
            </w:pPr>
            <w:r>
              <w:rPr>
                <w:b/>
                <w:bCs/>
              </w:rPr>
              <w:t>(sqm)</w:t>
            </w:r>
          </w:p>
        </w:tc>
        <w:tc>
          <w:tcPr>
            <w:tcW w:w="1096" w:type="dxa"/>
            <w:noWrap/>
            <w:hideMark/>
          </w:tcPr>
          <w:p w14:paraId="50856E4B" w14:textId="77777777" w:rsidR="00331D36" w:rsidRDefault="00331D36">
            <w:pPr>
              <w:rPr>
                <w:b/>
                <w:bCs/>
              </w:rPr>
            </w:pPr>
            <w:r w:rsidRPr="00331D36">
              <w:rPr>
                <w:b/>
                <w:bCs/>
              </w:rPr>
              <w:t>Overall Net</w:t>
            </w:r>
          </w:p>
          <w:p w14:paraId="2663711E" w14:textId="79D29B93" w:rsidR="00DF336B" w:rsidRPr="00331D36" w:rsidRDefault="00DF336B">
            <w:pPr>
              <w:rPr>
                <w:b/>
                <w:bCs/>
              </w:rPr>
            </w:pPr>
            <w:r>
              <w:rPr>
                <w:b/>
                <w:bCs/>
              </w:rPr>
              <w:t>(sqm)</w:t>
            </w:r>
          </w:p>
        </w:tc>
        <w:tc>
          <w:tcPr>
            <w:tcW w:w="1363" w:type="dxa"/>
            <w:noWrap/>
            <w:hideMark/>
          </w:tcPr>
          <w:p w14:paraId="4FF76117" w14:textId="77777777" w:rsidR="00331D36" w:rsidRPr="00331D36" w:rsidRDefault="00331D36">
            <w:pPr>
              <w:rPr>
                <w:b/>
                <w:bCs/>
              </w:rPr>
            </w:pPr>
            <w:r w:rsidRPr="00331D36">
              <w:rPr>
                <w:b/>
                <w:bCs/>
              </w:rPr>
              <w:t>Use Class</w:t>
            </w:r>
          </w:p>
        </w:tc>
        <w:tc>
          <w:tcPr>
            <w:tcW w:w="1386" w:type="dxa"/>
            <w:noWrap/>
            <w:hideMark/>
          </w:tcPr>
          <w:p w14:paraId="6E3FD1AE" w14:textId="77777777" w:rsidR="00331D36" w:rsidRDefault="00331D36">
            <w:pPr>
              <w:rPr>
                <w:b/>
                <w:bCs/>
              </w:rPr>
            </w:pPr>
            <w:r w:rsidRPr="00331D36">
              <w:rPr>
                <w:b/>
                <w:bCs/>
              </w:rPr>
              <w:t>Net Loss</w:t>
            </w:r>
          </w:p>
          <w:p w14:paraId="60549D59" w14:textId="28C59E60" w:rsidR="00DF336B" w:rsidRPr="00331D36" w:rsidRDefault="00DF336B">
            <w:pPr>
              <w:rPr>
                <w:b/>
                <w:bCs/>
              </w:rPr>
            </w:pPr>
            <w:r>
              <w:rPr>
                <w:b/>
                <w:bCs/>
              </w:rPr>
              <w:t>(sqm)</w:t>
            </w:r>
          </w:p>
        </w:tc>
        <w:tc>
          <w:tcPr>
            <w:tcW w:w="727" w:type="dxa"/>
            <w:noWrap/>
            <w:hideMark/>
          </w:tcPr>
          <w:p w14:paraId="45156E15" w14:textId="77777777" w:rsidR="00331D36" w:rsidRDefault="00331D36">
            <w:pPr>
              <w:rPr>
                <w:b/>
                <w:bCs/>
              </w:rPr>
            </w:pPr>
            <w:r w:rsidRPr="00331D36">
              <w:rPr>
                <w:b/>
                <w:bCs/>
              </w:rPr>
              <w:t>Net Gain</w:t>
            </w:r>
          </w:p>
          <w:p w14:paraId="2925520D" w14:textId="29145B73" w:rsidR="00DF336B" w:rsidRPr="00331D36" w:rsidRDefault="00DF336B">
            <w:pPr>
              <w:rPr>
                <w:b/>
                <w:bCs/>
              </w:rPr>
            </w:pPr>
            <w:r>
              <w:rPr>
                <w:b/>
                <w:bCs/>
              </w:rPr>
              <w:t>(sqm)</w:t>
            </w:r>
          </w:p>
        </w:tc>
        <w:tc>
          <w:tcPr>
            <w:tcW w:w="1096" w:type="dxa"/>
            <w:noWrap/>
            <w:hideMark/>
          </w:tcPr>
          <w:p w14:paraId="1999D03A" w14:textId="77777777" w:rsidR="00331D36" w:rsidRDefault="00331D36">
            <w:pPr>
              <w:rPr>
                <w:b/>
                <w:bCs/>
              </w:rPr>
            </w:pPr>
            <w:r w:rsidRPr="00331D36">
              <w:rPr>
                <w:b/>
                <w:bCs/>
              </w:rPr>
              <w:t>Overall Net</w:t>
            </w:r>
          </w:p>
          <w:p w14:paraId="17C973B9" w14:textId="20F55EF2" w:rsidR="00DF336B" w:rsidRPr="00331D36" w:rsidRDefault="00DF336B">
            <w:pPr>
              <w:rPr>
                <w:b/>
                <w:bCs/>
              </w:rPr>
            </w:pPr>
            <w:r>
              <w:rPr>
                <w:b/>
                <w:bCs/>
              </w:rPr>
              <w:t>(sqm)</w:t>
            </w:r>
          </w:p>
        </w:tc>
      </w:tr>
      <w:tr w:rsidR="001A0DBE" w:rsidRPr="00331D36" w14:paraId="1978100C" w14:textId="77777777" w:rsidTr="001A0DBE">
        <w:trPr>
          <w:trHeight w:val="288"/>
        </w:trPr>
        <w:tc>
          <w:tcPr>
            <w:tcW w:w="1409" w:type="dxa"/>
            <w:noWrap/>
            <w:hideMark/>
          </w:tcPr>
          <w:p w14:paraId="2ECDBCC8" w14:textId="77777777" w:rsidR="00331D36" w:rsidRPr="00331D36" w:rsidRDefault="00331D36">
            <w:r w:rsidRPr="00331D36">
              <w:t>B2</w:t>
            </w:r>
          </w:p>
        </w:tc>
        <w:tc>
          <w:tcPr>
            <w:tcW w:w="1083" w:type="dxa"/>
            <w:noWrap/>
            <w:hideMark/>
          </w:tcPr>
          <w:p w14:paraId="25CFFE21" w14:textId="77777777" w:rsidR="00331D36" w:rsidRPr="00331D36" w:rsidRDefault="00331D36" w:rsidP="00331D36">
            <w:r w:rsidRPr="00331D36">
              <w:t>-100</w:t>
            </w:r>
          </w:p>
        </w:tc>
        <w:tc>
          <w:tcPr>
            <w:tcW w:w="856" w:type="dxa"/>
            <w:noWrap/>
            <w:hideMark/>
          </w:tcPr>
          <w:p w14:paraId="3754F7AE" w14:textId="77777777" w:rsidR="00331D36" w:rsidRPr="00331D36" w:rsidRDefault="00331D36" w:rsidP="00331D36">
            <w:r w:rsidRPr="00331D36">
              <w:t>0</w:t>
            </w:r>
          </w:p>
        </w:tc>
        <w:tc>
          <w:tcPr>
            <w:tcW w:w="1096" w:type="dxa"/>
            <w:noWrap/>
            <w:hideMark/>
          </w:tcPr>
          <w:p w14:paraId="51AE90D2" w14:textId="77777777" w:rsidR="00331D36" w:rsidRPr="00331D36" w:rsidRDefault="00331D36" w:rsidP="00331D36">
            <w:r w:rsidRPr="00331D36">
              <w:t>-100</w:t>
            </w:r>
          </w:p>
        </w:tc>
        <w:tc>
          <w:tcPr>
            <w:tcW w:w="1363" w:type="dxa"/>
            <w:noWrap/>
            <w:hideMark/>
          </w:tcPr>
          <w:p w14:paraId="30F6B47D" w14:textId="77777777" w:rsidR="00331D36" w:rsidRPr="00331D36" w:rsidRDefault="00331D36">
            <w:r w:rsidRPr="00331D36">
              <w:t>B2</w:t>
            </w:r>
          </w:p>
        </w:tc>
        <w:tc>
          <w:tcPr>
            <w:tcW w:w="1386" w:type="dxa"/>
            <w:noWrap/>
            <w:hideMark/>
          </w:tcPr>
          <w:p w14:paraId="0376DDFB" w14:textId="77777777" w:rsidR="00331D36" w:rsidRPr="00331D36" w:rsidRDefault="00331D36" w:rsidP="00331D36">
            <w:r w:rsidRPr="00331D36">
              <w:t>0</w:t>
            </w:r>
          </w:p>
        </w:tc>
        <w:tc>
          <w:tcPr>
            <w:tcW w:w="727" w:type="dxa"/>
            <w:noWrap/>
            <w:hideMark/>
          </w:tcPr>
          <w:p w14:paraId="022E8D00" w14:textId="77777777" w:rsidR="00331D36" w:rsidRPr="00331D36" w:rsidRDefault="00331D36" w:rsidP="00331D36">
            <w:r w:rsidRPr="00331D36">
              <w:t>0</w:t>
            </w:r>
          </w:p>
        </w:tc>
        <w:tc>
          <w:tcPr>
            <w:tcW w:w="1096" w:type="dxa"/>
            <w:noWrap/>
            <w:hideMark/>
          </w:tcPr>
          <w:p w14:paraId="4EE3EFEC" w14:textId="77777777" w:rsidR="00331D36" w:rsidRPr="00331D36" w:rsidRDefault="00331D36" w:rsidP="00331D36">
            <w:r w:rsidRPr="00331D36">
              <w:t>0</w:t>
            </w:r>
          </w:p>
        </w:tc>
      </w:tr>
      <w:tr w:rsidR="001A0DBE" w:rsidRPr="00331D36" w14:paraId="7941497E" w14:textId="77777777" w:rsidTr="001A0DBE">
        <w:trPr>
          <w:trHeight w:val="288"/>
        </w:trPr>
        <w:tc>
          <w:tcPr>
            <w:tcW w:w="1409" w:type="dxa"/>
            <w:noWrap/>
            <w:hideMark/>
          </w:tcPr>
          <w:p w14:paraId="2E0C68A3" w14:textId="77777777" w:rsidR="00331D36" w:rsidRPr="00331D36" w:rsidRDefault="00331D36">
            <w:r w:rsidRPr="00331D36">
              <w:t>B8</w:t>
            </w:r>
          </w:p>
        </w:tc>
        <w:tc>
          <w:tcPr>
            <w:tcW w:w="1083" w:type="dxa"/>
            <w:noWrap/>
            <w:hideMark/>
          </w:tcPr>
          <w:p w14:paraId="2D170B9C" w14:textId="77777777" w:rsidR="00331D36" w:rsidRPr="00331D36" w:rsidRDefault="00331D36" w:rsidP="00331D36">
            <w:r w:rsidRPr="00331D36">
              <w:t>-4500</w:t>
            </w:r>
          </w:p>
        </w:tc>
        <w:tc>
          <w:tcPr>
            <w:tcW w:w="856" w:type="dxa"/>
            <w:noWrap/>
            <w:hideMark/>
          </w:tcPr>
          <w:p w14:paraId="682523B4" w14:textId="77777777" w:rsidR="00331D36" w:rsidRPr="00331D36" w:rsidRDefault="00331D36" w:rsidP="00331D36">
            <w:r w:rsidRPr="00331D36">
              <w:t>11485</w:t>
            </w:r>
          </w:p>
        </w:tc>
        <w:tc>
          <w:tcPr>
            <w:tcW w:w="1096" w:type="dxa"/>
            <w:noWrap/>
            <w:hideMark/>
          </w:tcPr>
          <w:p w14:paraId="73D7ADE5" w14:textId="77777777" w:rsidR="00331D36" w:rsidRPr="00331D36" w:rsidRDefault="00331D36" w:rsidP="00331D36">
            <w:r w:rsidRPr="00331D36">
              <w:t>6985</w:t>
            </w:r>
          </w:p>
        </w:tc>
        <w:tc>
          <w:tcPr>
            <w:tcW w:w="1363" w:type="dxa"/>
            <w:noWrap/>
            <w:hideMark/>
          </w:tcPr>
          <w:p w14:paraId="34370D8C" w14:textId="77777777" w:rsidR="00331D36" w:rsidRPr="00331D36" w:rsidRDefault="00331D36">
            <w:r w:rsidRPr="00331D36">
              <w:t>B8</w:t>
            </w:r>
          </w:p>
        </w:tc>
        <w:tc>
          <w:tcPr>
            <w:tcW w:w="1386" w:type="dxa"/>
            <w:noWrap/>
            <w:hideMark/>
          </w:tcPr>
          <w:p w14:paraId="3F0F884E" w14:textId="77777777" w:rsidR="00331D36" w:rsidRPr="00331D36" w:rsidRDefault="00331D36" w:rsidP="00331D36">
            <w:r w:rsidRPr="00331D36">
              <w:t>0</w:t>
            </w:r>
          </w:p>
        </w:tc>
        <w:tc>
          <w:tcPr>
            <w:tcW w:w="727" w:type="dxa"/>
            <w:noWrap/>
            <w:hideMark/>
          </w:tcPr>
          <w:p w14:paraId="51ECE703" w14:textId="77777777" w:rsidR="00331D36" w:rsidRPr="00331D36" w:rsidRDefault="00331D36" w:rsidP="00331D36">
            <w:r w:rsidRPr="00331D36">
              <w:t>0</w:t>
            </w:r>
          </w:p>
        </w:tc>
        <w:tc>
          <w:tcPr>
            <w:tcW w:w="1096" w:type="dxa"/>
            <w:noWrap/>
            <w:hideMark/>
          </w:tcPr>
          <w:p w14:paraId="08672D4B" w14:textId="77777777" w:rsidR="00331D36" w:rsidRPr="00331D36" w:rsidRDefault="00331D36" w:rsidP="00331D36">
            <w:r w:rsidRPr="00331D36">
              <w:t>0</w:t>
            </w:r>
          </w:p>
        </w:tc>
      </w:tr>
      <w:tr w:rsidR="001A0DBE" w:rsidRPr="00331D36" w14:paraId="2CF47382" w14:textId="77777777" w:rsidTr="001A0DBE">
        <w:trPr>
          <w:trHeight w:val="288"/>
        </w:trPr>
        <w:tc>
          <w:tcPr>
            <w:tcW w:w="1409" w:type="dxa"/>
            <w:noWrap/>
            <w:hideMark/>
          </w:tcPr>
          <w:p w14:paraId="58AD7044" w14:textId="77777777" w:rsidR="00331D36" w:rsidRPr="00331D36" w:rsidRDefault="00331D36">
            <w:r w:rsidRPr="00331D36">
              <w:t>C1</w:t>
            </w:r>
          </w:p>
        </w:tc>
        <w:tc>
          <w:tcPr>
            <w:tcW w:w="1083" w:type="dxa"/>
            <w:noWrap/>
            <w:hideMark/>
          </w:tcPr>
          <w:p w14:paraId="10B8C689" w14:textId="77777777" w:rsidR="00331D36" w:rsidRPr="00331D36" w:rsidRDefault="00331D36" w:rsidP="00331D36">
            <w:r w:rsidRPr="00331D36">
              <w:t>0</w:t>
            </w:r>
          </w:p>
        </w:tc>
        <w:tc>
          <w:tcPr>
            <w:tcW w:w="856" w:type="dxa"/>
            <w:noWrap/>
            <w:hideMark/>
          </w:tcPr>
          <w:p w14:paraId="1BA5237A" w14:textId="77777777" w:rsidR="00331D36" w:rsidRPr="00331D36" w:rsidRDefault="00331D36" w:rsidP="00331D36">
            <w:r w:rsidRPr="00331D36">
              <w:t>0</w:t>
            </w:r>
          </w:p>
        </w:tc>
        <w:tc>
          <w:tcPr>
            <w:tcW w:w="1096" w:type="dxa"/>
            <w:noWrap/>
            <w:hideMark/>
          </w:tcPr>
          <w:p w14:paraId="294ED185" w14:textId="77777777" w:rsidR="00331D36" w:rsidRPr="00331D36" w:rsidRDefault="00331D36" w:rsidP="00331D36">
            <w:r w:rsidRPr="00331D36">
              <w:t>0</w:t>
            </w:r>
          </w:p>
        </w:tc>
        <w:tc>
          <w:tcPr>
            <w:tcW w:w="1363" w:type="dxa"/>
            <w:noWrap/>
            <w:hideMark/>
          </w:tcPr>
          <w:p w14:paraId="4FC898C2" w14:textId="77777777" w:rsidR="00331D36" w:rsidRPr="00331D36" w:rsidRDefault="00331D36">
            <w:r w:rsidRPr="00331D36">
              <w:t>C1</w:t>
            </w:r>
          </w:p>
        </w:tc>
        <w:tc>
          <w:tcPr>
            <w:tcW w:w="1386" w:type="dxa"/>
            <w:noWrap/>
            <w:hideMark/>
          </w:tcPr>
          <w:p w14:paraId="5D992237" w14:textId="77777777" w:rsidR="00331D36" w:rsidRPr="00331D36" w:rsidRDefault="00331D36" w:rsidP="00331D36">
            <w:r w:rsidRPr="00331D36">
              <w:t>0</w:t>
            </w:r>
          </w:p>
        </w:tc>
        <w:tc>
          <w:tcPr>
            <w:tcW w:w="727" w:type="dxa"/>
            <w:noWrap/>
            <w:hideMark/>
          </w:tcPr>
          <w:p w14:paraId="56C28CB8" w14:textId="77777777" w:rsidR="00331D36" w:rsidRPr="00331D36" w:rsidRDefault="00331D36" w:rsidP="00331D36">
            <w:r w:rsidRPr="00331D36">
              <w:t>6274</w:t>
            </w:r>
          </w:p>
        </w:tc>
        <w:tc>
          <w:tcPr>
            <w:tcW w:w="1096" w:type="dxa"/>
            <w:noWrap/>
            <w:hideMark/>
          </w:tcPr>
          <w:p w14:paraId="009D488A" w14:textId="77777777" w:rsidR="00331D36" w:rsidRPr="00331D36" w:rsidRDefault="00331D36" w:rsidP="00331D36">
            <w:r w:rsidRPr="00331D36">
              <w:t>6274</w:t>
            </w:r>
          </w:p>
        </w:tc>
      </w:tr>
      <w:tr w:rsidR="001A0DBE" w:rsidRPr="00331D36" w14:paraId="60015538" w14:textId="77777777" w:rsidTr="001A0DBE">
        <w:trPr>
          <w:trHeight w:val="288"/>
        </w:trPr>
        <w:tc>
          <w:tcPr>
            <w:tcW w:w="1409" w:type="dxa"/>
            <w:noWrap/>
            <w:hideMark/>
          </w:tcPr>
          <w:p w14:paraId="38FFFD7F" w14:textId="77777777" w:rsidR="00331D36" w:rsidRPr="00331D36" w:rsidRDefault="00331D36">
            <w:r w:rsidRPr="00331D36">
              <w:t>C2</w:t>
            </w:r>
          </w:p>
        </w:tc>
        <w:tc>
          <w:tcPr>
            <w:tcW w:w="1083" w:type="dxa"/>
            <w:noWrap/>
            <w:hideMark/>
          </w:tcPr>
          <w:p w14:paraId="4FACCA1D" w14:textId="77777777" w:rsidR="00331D36" w:rsidRPr="00331D36" w:rsidRDefault="00331D36" w:rsidP="00331D36">
            <w:r w:rsidRPr="00331D36">
              <w:t>-358</w:t>
            </w:r>
          </w:p>
        </w:tc>
        <w:tc>
          <w:tcPr>
            <w:tcW w:w="856" w:type="dxa"/>
            <w:noWrap/>
            <w:hideMark/>
          </w:tcPr>
          <w:p w14:paraId="32D29BF1" w14:textId="77777777" w:rsidR="00331D36" w:rsidRPr="00331D36" w:rsidRDefault="00331D36" w:rsidP="00331D36">
            <w:r w:rsidRPr="00331D36">
              <w:t>172</w:t>
            </w:r>
          </w:p>
        </w:tc>
        <w:tc>
          <w:tcPr>
            <w:tcW w:w="1096" w:type="dxa"/>
            <w:noWrap/>
            <w:hideMark/>
          </w:tcPr>
          <w:p w14:paraId="54B54B7C" w14:textId="77777777" w:rsidR="00331D36" w:rsidRPr="00331D36" w:rsidRDefault="00331D36" w:rsidP="00331D36">
            <w:r w:rsidRPr="00331D36">
              <w:t>-186</w:t>
            </w:r>
          </w:p>
        </w:tc>
        <w:tc>
          <w:tcPr>
            <w:tcW w:w="1363" w:type="dxa"/>
            <w:noWrap/>
            <w:hideMark/>
          </w:tcPr>
          <w:p w14:paraId="4A1DB335" w14:textId="77777777" w:rsidR="00331D36" w:rsidRPr="00331D36" w:rsidRDefault="00331D36">
            <w:r w:rsidRPr="00331D36">
              <w:t>C2</w:t>
            </w:r>
          </w:p>
        </w:tc>
        <w:tc>
          <w:tcPr>
            <w:tcW w:w="1386" w:type="dxa"/>
            <w:noWrap/>
            <w:hideMark/>
          </w:tcPr>
          <w:p w14:paraId="7070C5F4" w14:textId="77777777" w:rsidR="00331D36" w:rsidRPr="00331D36" w:rsidRDefault="00331D36" w:rsidP="00331D36">
            <w:r w:rsidRPr="00331D36">
              <w:t>0</w:t>
            </w:r>
          </w:p>
        </w:tc>
        <w:tc>
          <w:tcPr>
            <w:tcW w:w="727" w:type="dxa"/>
            <w:noWrap/>
            <w:hideMark/>
          </w:tcPr>
          <w:p w14:paraId="31670958" w14:textId="77777777" w:rsidR="00331D36" w:rsidRPr="00331D36" w:rsidRDefault="00331D36" w:rsidP="00331D36">
            <w:r w:rsidRPr="00331D36">
              <w:t>73</w:t>
            </w:r>
          </w:p>
        </w:tc>
        <w:tc>
          <w:tcPr>
            <w:tcW w:w="1096" w:type="dxa"/>
            <w:noWrap/>
            <w:hideMark/>
          </w:tcPr>
          <w:p w14:paraId="58DE376E" w14:textId="77777777" w:rsidR="00331D36" w:rsidRPr="00331D36" w:rsidRDefault="00331D36" w:rsidP="00331D36">
            <w:r w:rsidRPr="00331D36">
              <w:t>73</w:t>
            </w:r>
          </w:p>
        </w:tc>
      </w:tr>
      <w:tr w:rsidR="001A0DBE" w:rsidRPr="00331D36" w14:paraId="51F3A0D2" w14:textId="77777777" w:rsidTr="001A0DBE">
        <w:trPr>
          <w:trHeight w:val="288"/>
        </w:trPr>
        <w:tc>
          <w:tcPr>
            <w:tcW w:w="1409" w:type="dxa"/>
            <w:noWrap/>
            <w:hideMark/>
          </w:tcPr>
          <w:p w14:paraId="2E2F3284" w14:textId="77777777" w:rsidR="00331D36" w:rsidRPr="00331D36" w:rsidRDefault="00331D36">
            <w:r w:rsidRPr="00331D36">
              <w:t>C3</w:t>
            </w:r>
          </w:p>
        </w:tc>
        <w:tc>
          <w:tcPr>
            <w:tcW w:w="1083" w:type="dxa"/>
            <w:noWrap/>
            <w:hideMark/>
          </w:tcPr>
          <w:p w14:paraId="63B1BE61" w14:textId="77777777" w:rsidR="00331D36" w:rsidRPr="00331D36" w:rsidRDefault="00331D36" w:rsidP="00331D36">
            <w:r w:rsidRPr="00331D36">
              <w:t>-172</w:t>
            </w:r>
          </w:p>
        </w:tc>
        <w:tc>
          <w:tcPr>
            <w:tcW w:w="856" w:type="dxa"/>
            <w:noWrap/>
            <w:hideMark/>
          </w:tcPr>
          <w:p w14:paraId="34E17391" w14:textId="77777777" w:rsidR="00331D36" w:rsidRPr="00331D36" w:rsidRDefault="00331D36" w:rsidP="00331D36">
            <w:r w:rsidRPr="00331D36">
              <w:t>1298</w:t>
            </w:r>
          </w:p>
        </w:tc>
        <w:tc>
          <w:tcPr>
            <w:tcW w:w="1096" w:type="dxa"/>
            <w:noWrap/>
            <w:hideMark/>
          </w:tcPr>
          <w:p w14:paraId="481B63D5" w14:textId="77777777" w:rsidR="00331D36" w:rsidRPr="00331D36" w:rsidRDefault="00331D36" w:rsidP="00331D36">
            <w:r w:rsidRPr="00331D36">
              <w:t>1126</w:t>
            </w:r>
          </w:p>
        </w:tc>
        <w:tc>
          <w:tcPr>
            <w:tcW w:w="1363" w:type="dxa"/>
            <w:noWrap/>
            <w:hideMark/>
          </w:tcPr>
          <w:p w14:paraId="5DD1BA45" w14:textId="77777777" w:rsidR="00331D36" w:rsidRPr="00331D36" w:rsidRDefault="00331D36">
            <w:r w:rsidRPr="00331D36">
              <w:t>C3</w:t>
            </w:r>
          </w:p>
        </w:tc>
        <w:tc>
          <w:tcPr>
            <w:tcW w:w="1386" w:type="dxa"/>
            <w:noWrap/>
            <w:hideMark/>
          </w:tcPr>
          <w:p w14:paraId="51E3C561" w14:textId="77777777" w:rsidR="00331D36" w:rsidRPr="00331D36" w:rsidRDefault="00331D36" w:rsidP="00331D36">
            <w:r w:rsidRPr="00331D36">
              <w:t>-73</w:t>
            </w:r>
          </w:p>
        </w:tc>
        <w:tc>
          <w:tcPr>
            <w:tcW w:w="727" w:type="dxa"/>
            <w:noWrap/>
            <w:hideMark/>
          </w:tcPr>
          <w:p w14:paraId="2A17EBB0" w14:textId="77777777" w:rsidR="00331D36" w:rsidRPr="00331D36" w:rsidRDefault="00331D36" w:rsidP="00331D36">
            <w:r w:rsidRPr="00331D36">
              <w:t>290</w:t>
            </w:r>
          </w:p>
        </w:tc>
        <w:tc>
          <w:tcPr>
            <w:tcW w:w="1096" w:type="dxa"/>
            <w:noWrap/>
            <w:hideMark/>
          </w:tcPr>
          <w:p w14:paraId="72B9836B" w14:textId="77777777" w:rsidR="00331D36" w:rsidRPr="00331D36" w:rsidRDefault="00331D36" w:rsidP="00331D36">
            <w:r w:rsidRPr="00331D36">
              <w:t>217</w:t>
            </w:r>
          </w:p>
        </w:tc>
      </w:tr>
      <w:tr w:rsidR="001A0DBE" w:rsidRPr="00331D36" w14:paraId="0222A882" w14:textId="77777777" w:rsidTr="001A0DBE">
        <w:trPr>
          <w:trHeight w:val="288"/>
        </w:trPr>
        <w:tc>
          <w:tcPr>
            <w:tcW w:w="1409" w:type="dxa"/>
            <w:noWrap/>
            <w:hideMark/>
          </w:tcPr>
          <w:p w14:paraId="0A6D895C" w14:textId="77777777" w:rsidR="00331D36" w:rsidRPr="00331D36" w:rsidRDefault="00331D36">
            <w:r w:rsidRPr="00331D36">
              <w:t>E</w:t>
            </w:r>
          </w:p>
        </w:tc>
        <w:tc>
          <w:tcPr>
            <w:tcW w:w="1083" w:type="dxa"/>
            <w:noWrap/>
            <w:hideMark/>
          </w:tcPr>
          <w:p w14:paraId="273B4592" w14:textId="77777777" w:rsidR="00331D36" w:rsidRPr="00331D36" w:rsidRDefault="00331D36" w:rsidP="00331D36">
            <w:r w:rsidRPr="00331D36">
              <w:t>-862</w:t>
            </w:r>
          </w:p>
        </w:tc>
        <w:tc>
          <w:tcPr>
            <w:tcW w:w="856" w:type="dxa"/>
            <w:noWrap/>
            <w:hideMark/>
          </w:tcPr>
          <w:p w14:paraId="27E8BFE4" w14:textId="77777777" w:rsidR="00331D36" w:rsidRPr="00331D36" w:rsidRDefault="00331D36" w:rsidP="00331D36">
            <w:r w:rsidRPr="00331D36">
              <w:t>4563</w:t>
            </w:r>
          </w:p>
        </w:tc>
        <w:tc>
          <w:tcPr>
            <w:tcW w:w="1096" w:type="dxa"/>
            <w:noWrap/>
            <w:hideMark/>
          </w:tcPr>
          <w:p w14:paraId="27165D1B" w14:textId="77777777" w:rsidR="00331D36" w:rsidRPr="00331D36" w:rsidRDefault="00331D36" w:rsidP="00331D36">
            <w:r w:rsidRPr="00331D36">
              <w:t>3701</w:t>
            </w:r>
          </w:p>
        </w:tc>
        <w:tc>
          <w:tcPr>
            <w:tcW w:w="1363" w:type="dxa"/>
            <w:noWrap/>
            <w:hideMark/>
          </w:tcPr>
          <w:p w14:paraId="1FFE8F08" w14:textId="77777777" w:rsidR="00331D36" w:rsidRPr="00331D36" w:rsidRDefault="00331D36">
            <w:r w:rsidRPr="00331D36">
              <w:t>E</w:t>
            </w:r>
          </w:p>
        </w:tc>
        <w:tc>
          <w:tcPr>
            <w:tcW w:w="1386" w:type="dxa"/>
            <w:noWrap/>
            <w:hideMark/>
          </w:tcPr>
          <w:p w14:paraId="03C1DE8E" w14:textId="77777777" w:rsidR="00331D36" w:rsidRPr="00331D36" w:rsidRDefault="00331D36" w:rsidP="00331D36">
            <w:r w:rsidRPr="00331D36">
              <w:t>-20690</w:t>
            </w:r>
          </w:p>
        </w:tc>
        <w:tc>
          <w:tcPr>
            <w:tcW w:w="727" w:type="dxa"/>
            <w:noWrap/>
            <w:hideMark/>
          </w:tcPr>
          <w:p w14:paraId="3F83AD5A" w14:textId="77777777" w:rsidR="00331D36" w:rsidRPr="00331D36" w:rsidRDefault="00331D36" w:rsidP="00331D36">
            <w:r w:rsidRPr="00331D36">
              <w:t>1379</w:t>
            </w:r>
          </w:p>
        </w:tc>
        <w:tc>
          <w:tcPr>
            <w:tcW w:w="1096" w:type="dxa"/>
            <w:noWrap/>
            <w:hideMark/>
          </w:tcPr>
          <w:p w14:paraId="399E1F47" w14:textId="77777777" w:rsidR="00331D36" w:rsidRPr="00331D36" w:rsidRDefault="00331D36" w:rsidP="00331D36">
            <w:r w:rsidRPr="00331D36">
              <w:t>-19311</w:t>
            </w:r>
          </w:p>
        </w:tc>
      </w:tr>
      <w:tr w:rsidR="001A0DBE" w:rsidRPr="00331D36" w14:paraId="62D1C0E0" w14:textId="77777777" w:rsidTr="001A0DBE">
        <w:trPr>
          <w:trHeight w:val="288"/>
        </w:trPr>
        <w:tc>
          <w:tcPr>
            <w:tcW w:w="1409" w:type="dxa"/>
            <w:noWrap/>
            <w:hideMark/>
          </w:tcPr>
          <w:p w14:paraId="06A7422C" w14:textId="77777777" w:rsidR="00331D36" w:rsidRPr="00331D36" w:rsidRDefault="00331D36">
            <w:r w:rsidRPr="00331D36">
              <w:t>F1</w:t>
            </w:r>
          </w:p>
        </w:tc>
        <w:tc>
          <w:tcPr>
            <w:tcW w:w="1083" w:type="dxa"/>
            <w:noWrap/>
            <w:hideMark/>
          </w:tcPr>
          <w:p w14:paraId="59A23547" w14:textId="77777777" w:rsidR="00331D36" w:rsidRPr="00331D36" w:rsidRDefault="00331D36" w:rsidP="00331D36">
            <w:r w:rsidRPr="00331D36">
              <w:t>0</w:t>
            </w:r>
          </w:p>
        </w:tc>
        <w:tc>
          <w:tcPr>
            <w:tcW w:w="856" w:type="dxa"/>
            <w:noWrap/>
            <w:hideMark/>
          </w:tcPr>
          <w:p w14:paraId="3EE2C478" w14:textId="77777777" w:rsidR="00331D36" w:rsidRPr="00331D36" w:rsidRDefault="00331D36" w:rsidP="00331D36">
            <w:r w:rsidRPr="00331D36">
              <w:t>0</w:t>
            </w:r>
          </w:p>
        </w:tc>
        <w:tc>
          <w:tcPr>
            <w:tcW w:w="1096" w:type="dxa"/>
            <w:noWrap/>
            <w:hideMark/>
          </w:tcPr>
          <w:p w14:paraId="1C97F86D" w14:textId="77777777" w:rsidR="00331D36" w:rsidRPr="00331D36" w:rsidRDefault="00331D36" w:rsidP="00331D36">
            <w:r w:rsidRPr="00331D36">
              <w:t>0</w:t>
            </w:r>
          </w:p>
        </w:tc>
        <w:tc>
          <w:tcPr>
            <w:tcW w:w="1363" w:type="dxa"/>
            <w:noWrap/>
            <w:hideMark/>
          </w:tcPr>
          <w:p w14:paraId="0D22365B" w14:textId="77777777" w:rsidR="00331D36" w:rsidRPr="00331D36" w:rsidRDefault="00331D36">
            <w:r w:rsidRPr="00331D36">
              <w:t>F1</w:t>
            </w:r>
          </w:p>
        </w:tc>
        <w:tc>
          <w:tcPr>
            <w:tcW w:w="1386" w:type="dxa"/>
            <w:noWrap/>
            <w:hideMark/>
          </w:tcPr>
          <w:p w14:paraId="748C02D8" w14:textId="77777777" w:rsidR="00331D36" w:rsidRPr="00331D36" w:rsidRDefault="00331D36" w:rsidP="00331D36">
            <w:r w:rsidRPr="00331D36">
              <w:t>0</w:t>
            </w:r>
          </w:p>
        </w:tc>
        <w:tc>
          <w:tcPr>
            <w:tcW w:w="727" w:type="dxa"/>
            <w:noWrap/>
            <w:hideMark/>
          </w:tcPr>
          <w:p w14:paraId="3A5604BE" w14:textId="0C41A542" w:rsidR="00331D36" w:rsidRPr="00331D36" w:rsidRDefault="00331D36" w:rsidP="00331D36">
            <w:r w:rsidRPr="00331D36">
              <w:t>20</w:t>
            </w:r>
            <w:r w:rsidR="00460034">
              <w:t>0</w:t>
            </w:r>
            <w:r w:rsidRPr="00331D36">
              <w:t>00</w:t>
            </w:r>
          </w:p>
        </w:tc>
        <w:tc>
          <w:tcPr>
            <w:tcW w:w="1096" w:type="dxa"/>
            <w:noWrap/>
            <w:hideMark/>
          </w:tcPr>
          <w:p w14:paraId="1100B2A3" w14:textId="4D6D8FCC" w:rsidR="00331D36" w:rsidRPr="00331D36" w:rsidRDefault="00331D36" w:rsidP="00331D36">
            <w:r w:rsidRPr="00331D36">
              <w:t>20</w:t>
            </w:r>
            <w:r w:rsidR="00460034">
              <w:t>0</w:t>
            </w:r>
            <w:r w:rsidRPr="00331D36">
              <w:t>00</w:t>
            </w:r>
          </w:p>
        </w:tc>
      </w:tr>
      <w:tr w:rsidR="001A0DBE" w:rsidRPr="00331D36" w14:paraId="48C8C2D3" w14:textId="77777777" w:rsidTr="001A0DBE">
        <w:trPr>
          <w:trHeight w:val="288"/>
        </w:trPr>
        <w:tc>
          <w:tcPr>
            <w:tcW w:w="1409" w:type="dxa"/>
            <w:noWrap/>
            <w:hideMark/>
          </w:tcPr>
          <w:p w14:paraId="23E12AEB" w14:textId="77777777" w:rsidR="00331D36" w:rsidRPr="00331D36" w:rsidRDefault="00331D36">
            <w:r w:rsidRPr="00331D36">
              <w:t>F2</w:t>
            </w:r>
          </w:p>
        </w:tc>
        <w:tc>
          <w:tcPr>
            <w:tcW w:w="1083" w:type="dxa"/>
            <w:noWrap/>
            <w:hideMark/>
          </w:tcPr>
          <w:p w14:paraId="10382F2C" w14:textId="77777777" w:rsidR="00331D36" w:rsidRPr="00331D36" w:rsidRDefault="00331D36" w:rsidP="00331D36">
            <w:r w:rsidRPr="00331D36">
              <w:t>0</w:t>
            </w:r>
          </w:p>
        </w:tc>
        <w:tc>
          <w:tcPr>
            <w:tcW w:w="856" w:type="dxa"/>
            <w:noWrap/>
            <w:hideMark/>
          </w:tcPr>
          <w:p w14:paraId="56766E7E" w14:textId="77777777" w:rsidR="00331D36" w:rsidRPr="00331D36" w:rsidRDefault="00331D36" w:rsidP="00331D36">
            <w:r w:rsidRPr="00331D36">
              <w:t>24</w:t>
            </w:r>
          </w:p>
        </w:tc>
        <w:tc>
          <w:tcPr>
            <w:tcW w:w="1096" w:type="dxa"/>
            <w:noWrap/>
            <w:hideMark/>
          </w:tcPr>
          <w:p w14:paraId="1879CADE" w14:textId="77777777" w:rsidR="00331D36" w:rsidRPr="00331D36" w:rsidRDefault="00331D36" w:rsidP="00331D36">
            <w:r w:rsidRPr="00331D36">
              <w:t>24</w:t>
            </w:r>
          </w:p>
        </w:tc>
        <w:tc>
          <w:tcPr>
            <w:tcW w:w="1363" w:type="dxa"/>
            <w:noWrap/>
            <w:hideMark/>
          </w:tcPr>
          <w:p w14:paraId="13685A21" w14:textId="77777777" w:rsidR="00331D36" w:rsidRPr="00331D36" w:rsidRDefault="00331D36">
            <w:r w:rsidRPr="00331D36">
              <w:t>F2</w:t>
            </w:r>
          </w:p>
        </w:tc>
        <w:tc>
          <w:tcPr>
            <w:tcW w:w="1386" w:type="dxa"/>
            <w:noWrap/>
            <w:hideMark/>
          </w:tcPr>
          <w:p w14:paraId="25564F4C" w14:textId="77777777" w:rsidR="00331D36" w:rsidRPr="00331D36" w:rsidRDefault="00331D36" w:rsidP="00331D36">
            <w:r w:rsidRPr="00331D36">
              <w:t>0</w:t>
            </w:r>
          </w:p>
        </w:tc>
        <w:tc>
          <w:tcPr>
            <w:tcW w:w="727" w:type="dxa"/>
            <w:noWrap/>
            <w:hideMark/>
          </w:tcPr>
          <w:p w14:paraId="7B2CEFFF" w14:textId="77777777" w:rsidR="00331D36" w:rsidRPr="00331D36" w:rsidRDefault="00331D36" w:rsidP="00331D36">
            <w:r w:rsidRPr="00331D36">
              <w:t>1230</w:t>
            </w:r>
          </w:p>
        </w:tc>
        <w:tc>
          <w:tcPr>
            <w:tcW w:w="1096" w:type="dxa"/>
            <w:noWrap/>
            <w:hideMark/>
          </w:tcPr>
          <w:p w14:paraId="05FFFE3B" w14:textId="77777777" w:rsidR="00331D36" w:rsidRPr="00331D36" w:rsidRDefault="00331D36" w:rsidP="00331D36">
            <w:r w:rsidRPr="00331D36">
              <w:t>1230</w:t>
            </w:r>
          </w:p>
        </w:tc>
      </w:tr>
      <w:tr w:rsidR="001A0DBE" w:rsidRPr="00331D36" w14:paraId="288F8525" w14:textId="77777777" w:rsidTr="001A0DBE">
        <w:trPr>
          <w:trHeight w:val="288"/>
        </w:trPr>
        <w:tc>
          <w:tcPr>
            <w:tcW w:w="1409" w:type="dxa"/>
            <w:noWrap/>
            <w:hideMark/>
          </w:tcPr>
          <w:p w14:paraId="58E6E4A1" w14:textId="77777777" w:rsidR="00331D36" w:rsidRPr="00331D36" w:rsidRDefault="00331D36">
            <w:r w:rsidRPr="00331D36">
              <w:t>SG</w:t>
            </w:r>
          </w:p>
        </w:tc>
        <w:tc>
          <w:tcPr>
            <w:tcW w:w="1083" w:type="dxa"/>
            <w:noWrap/>
            <w:hideMark/>
          </w:tcPr>
          <w:p w14:paraId="2CDDD55F" w14:textId="77777777" w:rsidR="00331D36" w:rsidRPr="00331D36" w:rsidRDefault="00331D36" w:rsidP="00331D36">
            <w:r w:rsidRPr="00331D36">
              <w:t>0</w:t>
            </w:r>
          </w:p>
        </w:tc>
        <w:tc>
          <w:tcPr>
            <w:tcW w:w="856" w:type="dxa"/>
            <w:noWrap/>
            <w:hideMark/>
          </w:tcPr>
          <w:p w14:paraId="554F7208" w14:textId="77777777" w:rsidR="00331D36" w:rsidRPr="00331D36" w:rsidRDefault="00331D36" w:rsidP="00331D36">
            <w:r w:rsidRPr="00331D36">
              <w:t>0</w:t>
            </w:r>
          </w:p>
        </w:tc>
        <w:tc>
          <w:tcPr>
            <w:tcW w:w="1096" w:type="dxa"/>
            <w:noWrap/>
            <w:hideMark/>
          </w:tcPr>
          <w:p w14:paraId="63D6728C" w14:textId="77777777" w:rsidR="00331D36" w:rsidRPr="00331D36" w:rsidRDefault="00331D36" w:rsidP="00331D36">
            <w:r w:rsidRPr="00331D36">
              <w:t>0</w:t>
            </w:r>
          </w:p>
        </w:tc>
        <w:tc>
          <w:tcPr>
            <w:tcW w:w="1363" w:type="dxa"/>
            <w:noWrap/>
            <w:hideMark/>
          </w:tcPr>
          <w:p w14:paraId="34F5564D" w14:textId="77777777" w:rsidR="00331D36" w:rsidRPr="00331D36" w:rsidRDefault="00331D36">
            <w:r w:rsidRPr="00331D36">
              <w:t>SG</w:t>
            </w:r>
          </w:p>
        </w:tc>
        <w:tc>
          <w:tcPr>
            <w:tcW w:w="1386" w:type="dxa"/>
            <w:noWrap/>
            <w:hideMark/>
          </w:tcPr>
          <w:p w14:paraId="42FCA1F6" w14:textId="77777777" w:rsidR="00331D36" w:rsidRPr="00331D36" w:rsidRDefault="00331D36" w:rsidP="00331D36">
            <w:r w:rsidRPr="00331D36">
              <w:t>0</w:t>
            </w:r>
          </w:p>
        </w:tc>
        <w:tc>
          <w:tcPr>
            <w:tcW w:w="727" w:type="dxa"/>
            <w:noWrap/>
            <w:hideMark/>
          </w:tcPr>
          <w:p w14:paraId="70DE39F9" w14:textId="77777777" w:rsidR="00331D36" w:rsidRPr="00331D36" w:rsidRDefault="00331D36" w:rsidP="00331D36">
            <w:r w:rsidRPr="00331D36">
              <w:t>400</w:t>
            </w:r>
          </w:p>
        </w:tc>
        <w:tc>
          <w:tcPr>
            <w:tcW w:w="1096" w:type="dxa"/>
            <w:noWrap/>
            <w:hideMark/>
          </w:tcPr>
          <w:p w14:paraId="1862FCF8" w14:textId="77777777" w:rsidR="00331D36" w:rsidRPr="00331D36" w:rsidRDefault="00331D36" w:rsidP="00331D36">
            <w:r w:rsidRPr="00331D36">
              <w:t>400</w:t>
            </w:r>
          </w:p>
        </w:tc>
      </w:tr>
    </w:tbl>
    <w:p w14:paraId="2BDB9D57" w14:textId="77777777" w:rsidR="00331D36" w:rsidRPr="006454EB" w:rsidRDefault="00331D36" w:rsidP="00011945">
      <w:pPr>
        <w:rPr>
          <w:highlight w:val="yellow"/>
        </w:rPr>
      </w:pPr>
    </w:p>
    <w:p w14:paraId="046593B8" w14:textId="038B2732" w:rsidR="00E31ADA" w:rsidRDefault="008A1C0B" w:rsidP="00011945">
      <w:r w:rsidRPr="0057229B">
        <w:lastRenderedPageBreak/>
        <w:t xml:space="preserve">2.3 Table 2.3, below, outlines the summary of completions and commitments for the years </w:t>
      </w:r>
      <w:r w:rsidR="004B14FD" w:rsidRPr="0057229B">
        <w:t>from 2023/24 to 2024/25.</w:t>
      </w:r>
      <w:r w:rsidR="00C37697">
        <w:t xml:space="preserve"> This excludes allocations (see section 3.0).</w:t>
      </w:r>
      <w:r>
        <w:rPr>
          <w:color w:val="FF0000"/>
        </w:rPr>
        <w:t xml:space="preserve"> </w:t>
      </w:r>
    </w:p>
    <w:tbl>
      <w:tblPr>
        <w:tblStyle w:val="TableGrid"/>
        <w:tblW w:w="9067" w:type="dxa"/>
        <w:tblLook w:val="04A0" w:firstRow="1" w:lastRow="0" w:firstColumn="1" w:lastColumn="0" w:noHBand="0" w:noVBand="1"/>
      </w:tblPr>
      <w:tblGrid>
        <w:gridCol w:w="1555"/>
        <w:gridCol w:w="1134"/>
        <w:gridCol w:w="833"/>
        <w:gridCol w:w="1119"/>
        <w:gridCol w:w="1343"/>
        <w:gridCol w:w="922"/>
        <w:gridCol w:w="926"/>
        <w:gridCol w:w="1270"/>
      </w:tblGrid>
      <w:tr w:rsidR="0057229B" w:rsidRPr="0057229B" w14:paraId="134C7205" w14:textId="77777777" w:rsidTr="0090602A">
        <w:trPr>
          <w:trHeight w:val="288"/>
        </w:trPr>
        <w:tc>
          <w:tcPr>
            <w:tcW w:w="9067" w:type="dxa"/>
            <w:gridSpan w:val="8"/>
            <w:noWrap/>
            <w:hideMark/>
          </w:tcPr>
          <w:p w14:paraId="15204D91" w14:textId="54078D8C" w:rsidR="0057229B" w:rsidRPr="0057229B" w:rsidRDefault="002253F6" w:rsidP="001A0DBE">
            <w:pPr>
              <w:jc w:val="center"/>
              <w:rPr>
                <w:b/>
                <w:bCs/>
              </w:rPr>
            </w:pPr>
            <w:r>
              <w:rPr>
                <w:b/>
                <w:bCs/>
              </w:rPr>
              <w:t xml:space="preserve">Table 2.3 - </w:t>
            </w:r>
            <w:r w:rsidR="0057229B" w:rsidRPr="0057229B">
              <w:rPr>
                <w:b/>
                <w:bCs/>
              </w:rPr>
              <w:t>Total for years 2023/24 and 2024/25</w:t>
            </w:r>
          </w:p>
        </w:tc>
      </w:tr>
      <w:tr w:rsidR="0057229B" w:rsidRPr="0057229B" w14:paraId="1EA024EA" w14:textId="77777777" w:rsidTr="0090602A">
        <w:trPr>
          <w:trHeight w:val="288"/>
        </w:trPr>
        <w:tc>
          <w:tcPr>
            <w:tcW w:w="4606" w:type="dxa"/>
            <w:gridSpan w:val="4"/>
            <w:noWrap/>
            <w:hideMark/>
          </w:tcPr>
          <w:p w14:paraId="76BEE216" w14:textId="77777777" w:rsidR="0057229B" w:rsidRPr="0057229B" w:rsidRDefault="0057229B" w:rsidP="001A0DBE">
            <w:pPr>
              <w:jc w:val="center"/>
              <w:rPr>
                <w:b/>
                <w:bCs/>
              </w:rPr>
            </w:pPr>
            <w:r w:rsidRPr="0057229B">
              <w:rPr>
                <w:b/>
                <w:bCs/>
              </w:rPr>
              <w:t>Completions</w:t>
            </w:r>
          </w:p>
        </w:tc>
        <w:tc>
          <w:tcPr>
            <w:tcW w:w="4461" w:type="dxa"/>
            <w:gridSpan w:val="4"/>
            <w:noWrap/>
            <w:hideMark/>
          </w:tcPr>
          <w:p w14:paraId="13F44FA5" w14:textId="77777777" w:rsidR="0057229B" w:rsidRPr="0057229B" w:rsidRDefault="0057229B" w:rsidP="001A0DBE">
            <w:pPr>
              <w:jc w:val="center"/>
              <w:rPr>
                <w:b/>
                <w:bCs/>
              </w:rPr>
            </w:pPr>
            <w:r w:rsidRPr="0057229B">
              <w:rPr>
                <w:b/>
                <w:bCs/>
              </w:rPr>
              <w:t>Commitments</w:t>
            </w:r>
          </w:p>
        </w:tc>
      </w:tr>
      <w:tr w:rsidR="001A0DBE" w:rsidRPr="0057229B" w14:paraId="46956DEA" w14:textId="77777777" w:rsidTr="0090602A">
        <w:trPr>
          <w:trHeight w:val="288"/>
        </w:trPr>
        <w:tc>
          <w:tcPr>
            <w:tcW w:w="1555" w:type="dxa"/>
            <w:noWrap/>
            <w:hideMark/>
          </w:tcPr>
          <w:p w14:paraId="00B4F2CA" w14:textId="77777777" w:rsidR="0057229B" w:rsidRPr="0057229B" w:rsidRDefault="0057229B">
            <w:pPr>
              <w:rPr>
                <w:b/>
                <w:bCs/>
              </w:rPr>
            </w:pPr>
            <w:r w:rsidRPr="0057229B">
              <w:rPr>
                <w:b/>
                <w:bCs/>
              </w:rPr>
              <w:t>Use Class</w:t>
            </w:r>
          </w:p>
        </w:tc>
        <w:tc>
          <w:tcPr>
            <w:tcW w:w="1134" w:type="dxa"/>
            <w:noWrap/>
            <w:hideMark/>
          </w:tcPr>
          <w:p w14:paraId="64B2664A" w14:textId="77777777" w:rsidR="0057229B" w:rsidRDefault="0057229B">
            <w:pPr>
              <w:rPr>
                <w:b/>
                <w:bCs/>
              </w:rPr>
            </w:pPr>
            <w:r w:rsidRPr="0057229B">
              <w:rPr>
                <w:b/>
                <w:bCs/>
              </w:rPr>
              <w:t>Net Loss</w:t>
            </w:r>
          </w:p>
          <w:p w14:paraId="38D2D153" w14:textId="1E4590CD" w:rsidR="00B73E61" w:rsidRPr="0057229B" w:rsidRDefault="00B73E61">
            <w:pPr>
              <w:rPr>
                <w:b/>
                <w:bCs/>
              </w:rPr>
            </w:pPr>
            <w:r>
              <w:rPr>
                <w:b/>
                <w:bCs/>
              </w:rPr>
              <w:t>(sqm)</w:t>
            </w:r>
          </w:p>
        </w:tc>
        <w:tc>
          <w:tcPr>
            <w:tcW w:w="798" w:type="dxa"/>
            <w:noWrap/>
            <w:hideMark/>
          </w:tcPr>
          <w:p w14:paraId="7B34918B" w14:textId="77777777" w:rsidR="0057229B" w:rsidRDefault="0057229B">
            <w:pPr>
              <w:rPr>
                <w:b/>
                <w:bCs/>
              </w:rPr>
            </w:pPr>
            <w:r w:rsidRPr="0057229B">
              <w:rPr>
                <w:b/>
                <w:bCs/>
              </w:rPr>
              <w:t>Net Gain</w:t>
            </w:r>
          </w:p>
          <w:p w14:paraId="0AB541DC" w14:textId="4BF4B2AC" w:rsidR="00B73E61" w:rsidRPr="0057229B" w:rsidRDefault="00B73E61">
            <w:pPr>
              <w:rPr>
                <w:b/>
                <w:bCs/>
              </w:rPr>
            </w:pPr>
            <w:r>
              <w:rPr>
                <w:b/>
                <w:bCs/>
              </w:rPr>
              <w:t>(sqm)</w:t>
            </w:r>
          </w:p>
        </w:tc>
        <w:tc>
          <w:tcPr>
            <w:tcW w:w="1119" w:type="dxa"/>
            <w:noWrap/>
            <w:hideMark/>
          </w:tcPr>
          <w:p w14:paraId="4A5A3B9F" w14:textId="77777777" w:rsidR="0057229B" w:rsidRDefault="0057229B">
            <w:pPr>
              <w:rPr>
                <w:b/>
                <w:bCs/>
              </w:rPr>
            </w:pPr>
            <w:r w:rsidRPr="0057229B">
              <w:rPr>
                <w:b/>
                <w:bCs/>
              </w:rPr>
              <w:t>Overall Net</w:t>
            </w:r>
          </w:p>
          <w:p w14:paraId="66AC58A8" w14:textId="6E84163A" w:rsidR="00B73E61" w:rsidRPr="0057229B" w:rsidRDefault="00B73E61">
            <w:pPr>
              <w:rPr>
                <w:b/>
                <w:bCs/>
              </w:rPr>
            </w:pPr>
            <w:r>
              <w:rPr>
                <w:b/>
                <w:bCs/>
              </w:rPr>
              <w:t>(sqm)</w:t>
            </w:r>
          </w:p>
        </w:tc>
        <w:tc>
          <w:tcPr>
            <w:tcW w:w="1343" w:type="dxa"/>
            <w:noWrap/>
            <w:hideMark/>
          </w:tcPr>
          <w:p w14:paraId="7CD206A9" w14:textId="77777777" w:rsidR="0057229B" w:rsidRPr="0057229B" w:rsidRDefault="0057229B">
            <w:pPr>
              <w:rPr>
                <w:b/>
                <w:bCs/>
              </w:rPr>
            </w:pPr>
            <w:r w:rsidRPr="0057229B">
              <w:rPr>
                <w:b/>
                <w:bCs/>
              </w:rPr>
              <w:t>Use Class</w:t>
            </w:r>
          </w:p>
        </w:tc>
        <w:tc>
          <w:tcPr>
            <w:tcW w:w="922" w:type="dxa"/>
            <w:noWrap/>
            <w:hideMark/>
          </w:tcPr>
          <w:p w14:paraId="5A608E25" w14:textId="77777777" w:rsidR="0057229B" w:rsidRDefault="0057229B">
            <w:pPr>
              <w:rPr>
                <w:b/>
                <w:bCs/>
              </w:rPr>
            </w:pPr>
            <w:r w:rsidRPr="0057229B">
              <w:rPr>
                <w:b/>
                <w:bCs/>
              </w:rPr>
              <w:t>Net Loss</w:t>
            </w:r>
          </w:p>
          <w:p w14:paraId="2056753C" w14:textId="76CF1478" w:rsidR="00B73E61" w:rsidRPr="0057229B" w:rsidRDefault="00B73E61">
            <w:pPr>
              <w:rPr>
                <w:b/>
                <w:bCs/>
              </w:rPr>
            </w:pPr>
            <w:r>
              <w:rPr>
                <w:b/>
                <w:bCs/>
              </w:rPr>
              <w:t>(sqm)</w:t>
            </w:r>
          </w:p>
        </w:tc>
        <w:tc>
          <w:tcPr>
            <w:tcW w:w="926" w:type="dxa"/>
            <w:noWrap/>
            <w:hideMark/>
          </w:tcPr>
          <w:p w14:paraId="24D58930" w14:textId="77777777" w:rsidR="0057229B" w:rsidRDefault="0057229B">
            <w:pPr>
              <w:rPr>
                <w:b/>
                <w:bCs/>
              </w:rPr>
            </w:pPr>
            <w:r w:rsidRPr="0057229B">
              <w:rPr>
                <w:b/>
                <w:bCs/>
              </w:rPr>
              <w:t>Net Gain</w:t>
            </w:r>
          </w:p>
          <w:p w14:paraId="2FDC51BE" w14:textId="60C6DA87" w:rsidR="00B73E61" w:rsidRPr="0057229B" w:rsidRDefault="00B73E61">
            <w:pPr>
              <w:rPr>
                <w:b/>
                <w:bCs/>
              </w:rPr>
            </w:pPr>
            <w:r>
              <w:rPr>
                <w:b/>
                <w:bCs/>
              </w:rPr>
              <w:t>(sqm)</w:t>
            </w:r>
          </w:p>
        </w:tc>
        <w:tc>
          <w:tcPr>
            <w:tcW w:w="1270" w:type="dxa"/>
            <w:noWrap/>
            <w:hideMark/>
          </w:tcPr>
          <w:p w14:paraId="55292521" w14:textId="77777777" w:rsidR="0057229B" w:rsidRDefault="0057229B">
            <w:pPr>
              <w:rPr>
                <w:b/>
                <w:bCs/>
              </w:rPr>
            </w:pPr>
            <w:r w:rsidRPr="0057229B">
              <w:rPr>
                <w:b/>
                <w:bCs/>
              </w:rPr>
              <w:t>Overall Net</w:t>
            </w:r>
          </w:p>
          <w:p w14:paraId="3238C2C9" w14:textId="078937EB" w:rsidR="00B73E61" w:rsidRPr="0057229B" w:rsidRDefault="00B73E61">
            <w:pPr>
              <w:rPr>
                <w:b/>
                <w:bCs/>
              </w:rPr>
            </w:pPr>
            <w:r>
              <w:rPr>
                <w:b/>
                <w:bCs/>
              </w:rPr>
              <w:t>(sqm)</w:t>
            </w:r>
          </w:p>
        </w:tc>
      </w:tr>
      <w:tr w:rsidR="001A0DBE" w:rsidRPr="0057229B" w14:paraId="2E2812E0" w14:textId="77777777" w:rsidTr="0090602A">
        <w:trPr>
          <w:trHeight w:val="288"/>
        </w:trPr>
        <w:tc>
          <w:tcPr>
            <w:tcW w:w="1555" w:type="dxa"/>
            <w:noWrap/>
            <w:hideMark/>
          </w:tcPr>
          <w:p w14:paraId="6DA67C20" w14:textId="77777777" w:rsidR="0057229B" w:rsidRPr="0057229B" w:rsidRDefault="0057229B">
            <w:r w:rsidRPr="0057229B">
              <w:t>B2</w:t>
            </w:r>
          </w:p>
        </w:tc>
        <w:tc>
          <w:tcPr>
            <w:tcW w:w="1134" w:type="dxa"/>
            <w:noWrap/>
            <w:hideMark/>
          </w:tcPr>
          <w:p w14:paraId="26F4DAD4" w14:textId="35D2AC29" w:rsidR="0057229B" w:rsidRPr="0057229B" w:rsidRDefault="00703AAA" w:rsidP="0057229B">
            <w:r>
              <w:t>-3</w:t>
            </w:r>
            <w:r w:rsidR="00A13271">
              <w:t>00</w:t>
            </w:r>
          </w:p>
        </w:tc>
        <w:tc>
          <w:tcPr>
            <w:tcW w:w="798" w:type="dxa"/>
            <w:noWrap/>
            <w:hideMark/>
          </w:tcPr>
          <w:p w14:paraId="1A7BAC98" w14:textId="77777777" w:rsidR="0057229B" w:rsidRPr="0057229B" w:rsidRDefault="0057229B" w:rsidP="0057229B">
            <w:r w:rsidRPr="0057229B">
              <w:t>503.1</w:t>
            </w:r>
          </w:p>
        </w:tc>
        <w:tc>
          <w:tcPr>
            <w:tcW w:w="1119" w:type="dxa"/>
            <w:noWrap/>
            <w:hideMark/>
          </w:tcPr>
          <w:p w14:paraId="1598F1D4" w14:textId="64D16EC9" w:rsidR="0057229B" w:rsidRPr="0057229B" w:rsidRDefault="00703AAA" w:rsidP="0057229B">
            <w:r>
              <w:t>2</w:t>
            </w:r>
            <w:r w:rsidR="0057229B" w:rsidRPr="0057229B">
              <w:t>03.1</w:t>
            </w:r>
          </w:p>
        </w:tc>
        <w:tc>
          <w:tcPr>
            <w:tcW w:w="1343" w:type="dxa"/>
            <w:noWrap/>
            <w:hideMark/>
          </w:tcPr>
          <w:p w14:paraId="278204BE" w14:textId="77777777" w:rsidR="0057229B" w:rsidRPr="0057229B" w:rsidRDefault="0057229B">
            <w:r w:rsidRPr="0057229B">
              <w:t>B2</w:t>
            </w:r>
          </w:p>
        </w:tc>
        <w:tc>
          <w:tcPr>
            <w:tcW w:w="922" w:type="dxa"/>
            <w:noWrap/>
            <w:hideMark/>
          </w:tcPr>
          <w:p w14:paraId="41FCC5BD" w14:textId="7C4115F3" w:rsidR="0057229B" w:rsidRPr="0057229B" w:rsidRDefault="0057229B" w:rsidP="0057229B">
            <w:r w:rsidRPr="0057229B">
              <w:t>-</w:t>
            </w:r>
            <w:r w:rsidR="00E07CB8">
              <w:t>3</w:t>
            </w:r>
            <w:r w:rsidR="003748EB">
              <w:t>9</w:t>
            </w:r>
            <w:r w:rsidRPr="0057229B">
              <w:t>1</w:t>
            </w:r>
          </w:p>
        </w:tc>
        <w:tc>
          <w:tcPr>
            <w:tcW w:w="926" w:type="dxa"/>
            <w:noWrap/>
            <w:hideMark/>
          </w:tcPr>
          <w:p w14:paraId="193ABFE6" w14:textId="61A6262F" w:rsidR="0057229B" w:rsidRPr="0057229B" w:rsidRDefault="0057229B" w:rsidP="0057229B">
            <w:r w:rsidRPr="0057229B">
              <w:t>2952</w:t>
            </w:r>
          </w:p>
        </w:tc>
        <w:tc>
          <w:tcPr>
            <w:tcW w:w="1270" w:type="dxa"/>
            <w:noWrap/>
            <w:hideMark/>
          </w:tcPr>
          <w:p w14:paraId="7DE0A508" w14:textId="04EAED56" w:rsidR="0057229B" w:rsidRPr="0057229B" w:rsidRDefault="0057229B" w:rsidP="0057229B">
            <w:r w:rsidRPr="0057229B">
              <w:t>2</w:t>
            </w:r>
            <w:r w:rsidR="00B51791">
              <w:t>861</w:t>
            </w:r>
          </w:p>
        </w:tc>
      </w:tr>
      <w:tr w:rsidR="001A0DBE" w:rsidRPr="0057229B" w14:paraId="4C3FC6CD" w14:textId="77777777" w:rsidTr="0090602A">
        <w:trPr>
          <w:trHeight w:val="288"/>
        </w:trPr>
        <w:tc>
          <w:tcPr>
            <w:tcW w:w="1555" w:type="dxa"/>
            <w:noWrap/>
            <w:hideMark/>
          </w:tcPr>
          <w:p w14:paraId="5268F5AA" w14:textId="77777777" w:rsidR="0057229B" w:rsidRPr="0057229B" w:rsidRDefault="0057229B">
            <w:r w:rsidRPr="0057229B">
              <w:t>B8</w:t>
            </w:r>
          </w:p>
        </w:tc>
        <w:tc>
          <w:tcPr>
            <w:tcW w:w="1134" w:type="dxa"/>
            <w:noWrap/>
            <w:hideMark/>
          </w:tcPr>
          <w:p w14:paraId="1FA54FE1" w14:textId="77777777" w:rsidR="0057229B" w:rsidRPr="0057229B" w:rsidRDefault="0057229B" w:rsidP="0057229B">
            <w:r w:rsidRPr="0057229B">
              <w:t>-411</w:t>
            </w:r>
          </w:p>
        </w:tc>
        <w:tc>
          <w:tcPr>
            <w:tcW w:w="798" w:type="dxa"/>
            <w:noWrap/>
            <w:hideMark/>
          </w:tcPr>
          <w:p w14:paraId="23F62B67" w14:textId="77777777" w:rsidR="0057229B" w:rsidRPr="0057229B" w:rsidRDefault="0057229B" w:rsidP="0057229B">
            <w:r w:rsidRPr="0057229B">
              <w:t>7746</w:t>
            </w:r>
          </w:p>
        </w:tc>
        <w:tc>
          <w:tcPr>
            <w:tcW w:w="1119" w:type="dxa"/>
            <w:noWrap/>
            <w:hideMark/>
          </w:tcPr>
          <w:p w14:paraId="35EBDEE4" w14:textId="77777777" w:rsidR="0057229B" w:rsidRPr="0057229B" w:rsidRDefault="0057229B" w:rsidP="0057229B">
            <w:r w:rsidRPr="0057229B">
              <w:t>7335</w:t>
            </w:r>
          </w:p>
        </w:tc>
        <w:tc>
          <w:tcPr>
            <w:tcW w:w="1343" w:type="dxa"/>
            <w:noWrap/>
            <w:hideMark/>
          </w:tcPr>
          <w:p w14:paraId="34D2ADD1" w14:textId="77777777" w:rsidR="0057229B" w:rsidRPr="0057229B" w:rsidRDefault="0057229B">
            <w:r w:rsidRPr="0057229B">
              <w:t>B8</w:t>
            </w:r>
          </w:p>
        </w:tc>
        <w:tc>
          <w:tcPr>
            <w:tcW w:w="922" w:type="dxa"/>
            <w:noWrap/>
            <w:hideMark/>
          </w:tcPr>
          <w:p w14:paraId="1162EE5D" w14:textId="77777777" w:rsidR="0057229B" w:rsidRPr="0057229B" w:rsidRDefault="0057229B" w:rsidP="0057229B">
            <w:r w:rsidRPr="0057229B">
              <w:t>-411</w:t>
            </w:r>
          </w:p>
        </w:tc>
        <w:tc>
          <w:tcPr>
            <w:tcW w:w="926" w:type="dxa"/>
            <w:noWrap/>
            <w:hideMark/>
          </w:tcPr>
          <w:p w14:paraId="1B5F2B8C" w14:textId="77777777" w:rsidR="0057229B" w:rsidRPr="0057229B" w:rsidRDefault="0057229B" w:rsidP="0057229B">
            <w:r w:rsidRPr="0057229B">
              <w:t>0</w:t>
            </w:r>
          </w:p>
        </w:tc>
        <w:tc>
          <w:tcPr>
            <w:tcW w:w="1270" w:type="dxa"/>
            <w:noWrap/>
            <w:hideMark/>
          </w:tcPr>
          <w:p w14:paraId="2D165175" w14:textId="77777777" w:rsidR="0057229B" w:rsidRPr="0057229B" w:rsidRDefault="0057229B" w:rsidP="0057229B">
            <w:r w:rsidRPr="0057229B">
              <w:t>-411</w:t>
            </w:r>
          </w:p>
        </w:tc>
      </w:tr>
      <w:tr w:rsidR="001A0DBE" w:rsidRPr="0057229B" w14:paraId="5749D23C" w14:textId="77777777" w:rsidTr="0090602A">
        <w:trPr>
          <w:trHeight w:val="288"/>
        </w:trPr>
        <w:tc>
          <w:tcPr>
            <w:tcW w:w="1555" w:type="dxa"/>
            <w:noWrap/>
            <w:hideMark/>
          </w:tcPr>
          <w:p w14:paraId="45BA8362" w14:textId="77777777" w:rsidR="0057229B" w:rsidRPr="0057229B" w:rsidRDefault="0057229B">
            <w:r w:rsidRPr="0057229B">
              <w:t>C2</w:t>
            </w:r>
          </w:p>
        </w:tc>
        <w:tc>
          <w:tcPr>
            <w:tcW w:w="1134" w:type="dxa"/>
            <w:noWrap/>
            <w:hideMark/>
          </w:tcPr>
          <w:p w14:paraId="1F4F296F" w14:textId="77777777" w:rsidR="0057229B" w:rsidRPr="0057229B" w:rsidRDefault="0057229B" w:rsidP="0057229B">
            <w:r w:rsidRPr="0057229B">
              <w:t>-1460</w:t>
            </w:r>
          </w:p>
        </w:tc>
        <w:tc>
          <w:tcPr>
            <w:tcW w:w="798" w:type="dxa"/>
            <w:noWrap/>
            <w:hideMark/>
          </w:tcPr>
          <w:p w14:paraId="3AF55134" w14:textId="77777777" w:rsidR="0057229B" w:rsidRPr="0057229B" w:rsidRDefault="0057229B" w:rsidP="0057229B">
            <w:r w:rsidRPr="0057229B">
              <w:t>3043</w:t>
            </w:r>
          </w:p>
        </w:tc>
        <w:tc>
          <w:tcPr>
            <w:tcW w:w="1119" w:type="dxa"/>
            <w:noWrap/>
            <w:hideMark/>
          </w:tcPr>
          <w:p w14:paraId="70391579" w14:textId="77777777" w:rsidR="0057229B" w:rsidRPr="0057229B" w:rsidRDefault="0057229B" w:rsidP="0057229B">
            <w:r w:rsidRPr="0057229B">
              <w:t>1583</w:t>
            </w:r>
          </w:p>
        </w:tc>
        <w:tc>
          <w:tcPr>
            <w:tcW w:w="1343" w:type="dxa"/>
            <w:noWrap/>
            <w:hideMark/>
          </w:tcPr>
          <w:p w14:paraId="58F9BE23" w14:textId="77777777" w:rsidR="0057229B" w:rsidRPr="0057229B" w:rsidRDefault="0057229B">
            <w:r w:rsidRPr="0057229B">
              <w:t>C2</w:t>
            </w:r>
          </w:p>
        </w:tc>
        <w:tc>
          <w:tcPr>
            <w:tcW w:w="922" w:type="dxa"/>
            <w:noWrap/>
            <w:hideMark/>
          </w:tcPr>
          <w:p w14:paraId="0000363C" w14:textId="77777777" w:rsidR="0057229B" w:rsidRPr="0057229B" w:rsidRDefault="0057229B" w:rsidP="0057229B">
            <w:r w:rsidRPr="0057229B">
              <w:t>-1310</w:t>
            </w:r>
          </w:p>
        </w:tc>
        <w:tc>
          <w:tcPr>
            <w:tcW w:w="926" w:type="dxa"/>
            <w:noWrap/>
            <w:hideMark/>
          </w:tcPr>
          <w:p w14:paraId="232D5665" w14:textId="77777777" w:rsidR="0057229B" w:rsidRPr="0057229B" w:rsidRDefault="0057229B" w:rsidP="0057229B">
            <w:r w:rsidRPr="0057229B">
              <w:t>0</w:t>
            </w:r>
          </w:p>
        </w:tc>
        <w:tc>
          <w:tcPr>
            <w:tcW w:w="1270" w:type="dxa"/>
            <w:noWrap/>
            <w:hideMark/>
          </w:tcPr>
          <w:p w14:paraId="1D5815D2" w14:textId="77777777" w:rsidR="0057229B" w:rsidRPr="0057229B" w:rsidRDefault="0057229B" w:rsidP="0057229B">
            <w:r w:rsidRPr="0057229B">
              <w:t>-1310</w:t>
            </w:r>
          </w:p>
        </w:tc>
      </w:tr>
      <w:tr w:rsidR="001A0DBE" w:rsidRPr="0057229B" w14:paraId="3861D304" w14:textId="77777777" w:rsidTr="0090602A">
        <w:trPr>
          <w:trHeight w:val="288"/>
        </w:trPr>
        <w:tc>
          <w:tcPr>
            <w:tcW w:w="1555" w:type="dxa"/>
            <w:noWrap/>
            <w:hideMark/>
          </w:tcPr>
          <w:p w14:paraId="4613236F" w14:textId="77777777" w:rsidR="0057229B" w:rsidRPr="0057229B" w:rsidRDefault="0057229B">
            <w:r w:rsidRPr="0057229B">
              <w:t>C3</w:t>
            </w:r>
          </w:p>
        </w:tc>
        <w:tc>
          <w:tcPr>
            <w:tcW w:w="1134" w:type="dxa"/>
            <w:noWrap/>
            <w:hideMark/>
          </w:tcPr>
          <w:p w14:paraId="674338C8" w14:textId="77777777" w:rsidR="0057229B" w:rsidRPr="0057229B" w:rsidRDefault="0057229B" w:rsidP="0057229B">
            <w:r w:rsidRPr="0057229B">
              <w:t>-2106</w:t>
            </w:r>
          </w:p>
        </w:tc>
        <w:tc>
          <w:tcPr>
            <w:tcW w:w="798" w:type="dxa"/>
            <w:noWrap/>
            <w:hideMark/>
          </w:tcPr>
          <w:p w14:paraId="18E63A3C" w14:textId="77777777" w:rsidR="0057229B" w:rsidRPr="0057229B" w:rsidRDefault="0057229B" w:rsidP="0057229B">
            <w:r w:rsidRPr="0057229B">
              <w:t>3426</w:t>
            </w:r>
          </w:p>
        </w:tc>
        <w:tc>
          <w:tcPr>
            <w:tcW w:w="1119" w:type="dxa"/>
            <w:noWrap/>
            <w:hideMark/>
          </w:tcPr>
          <w:p w14:paraId="5354C0A6" w14:textId="77777777" w:rsidR="0057229B" w:rsidRPr="0057229B" w:rsidRDefault="0057229B" w:rsidP="0057229B">
            <w:r w:rsidRPr="0057229B">
              <w:t>1320</w:t>
            </w:r>
          </w:p>
        </w:tc>
        <w:tc>
          <w:tcPr>
            <w:tcW w:w="1343" w:type="dxa"/>
            <w:noWrap/>
            <w:hideMark/>
          </w:tcPr>
          <w:p w14:paraId="756F8AA0" w14:textId="77777777" w:rsidR="0057229B" w:rsidRPr="0057229B" w:rsidRDefault="0057229B">
            <w:r w:rsidRPr="0057229B">
              <w:t>C3</w:t>
            </w:r>
          </w:p>
        </w:tc>
        <w:tc>
          <w:tcPr>
            <w:tcW w:w="922" w:type="dxa"/>
            <w:noWrap/>
            <w:hideMark/>
          </w:tcPr>
          <w:p w14:paraId="532612A9" w14:textId="77777777" w:rsidR="0057229B" w:rsidRPr="0057229B" w:rsidRDefault="0057229B" w:rsidP="0057229B">
            <w:r w:rsidRPr="0057229B">
              <w:t>-1380</w:t>
            </w:r>
          </w:p>
        </w:tc>
        <w:tc>
          <w:tcPr>
            <w:tcW w:w="926" w:type="dxa"/>
            <w:noWrap/>
            <w:hideMark/>
          </w:tcPr>
          <w:p w14:paraId="76A6C504" w14:textId="77777777" w:rsidR="0057229B" w:rsidRPr="0057229B" w:rsidRDefault="0057229B" w:rsidP="0057229B">
            <w:r w:rsidRPr="0057229B">
              <w:t>5139</w:t>
            </w:r>
          </w:p>
        </w:tc>
        <w:tc>
          <w:tcPr>
            <w:tcW w:w="1270" w:type="dxa"/>
            <w:noWrap/>
            <w:hideMark/>
          </w:tcPr>
          <w:p w14:paraId="76E132AB" w14:textId="77777777" w:rsidR="0057229B" w:rsidRPr="0057229B" w:rsidRDefault="0057229B" w:rsidP="0057229B">
            <w:r w:rsidRPr="0057229B">
              <w:t>3759</w:t>
            </w:r>
          </w:p>
        </w:tc>
      </w:tr>
      <w:tr w:rsidR="001A0DBE" w:rsidRPr="0057229B" w14:paraId="08C8D406" w14:textId="77777777" w:rsidTr="0090602A">
        <w:trPr>
          <w:trHeight w:val="288"/>
        </w:trPr>
        <w:tc>
          <w:tcPr>
            <w:tcW w:w="1555" w:type="dxa"/>
            <w:noWrap/>
            <w:hideMark/>
          </w:tcPr>
          <w:p w14:paraId="1BE914E6" w14:textId="77777777" w:rsidR="0057229B" w:rsidRPr="0057229B" w:rsidRDefault="0057229B">
            <w:r w:rsidRPr="0057229B">
              <w:t>C4</w:t>
            </w:r>
          </w:p>
        </w:tc>
        <w:tc>
          <w:tcPr>
            <w:tcW w:w="1134" w:type="dxa"/>
            <w:noWrap/>
            <w:hideMark/>
          </w:tcPr>
          <w:p w14:paraId="57D38A3A" w14:textId="77777777" w:rsidR="0057229B" w:rsidRPr="0057229B" w:rsidRDefault="0057229B" w:rsidP="0057229B">
            <w:r w:rsidRPr="0057229B">
              <w:t>0</w:t>
            </w:r>
          </w:p>
        </w:tc>
        <w:tc>
          <w:tcPr>
            <w:tcW w:w="798" w:type="dxa"/>
            <w:noWrap/>
            <w:hideMark/>
          </w:tcPr>
          <w:p w14:paraId="696AC8A1" w14:textId="77777777" w:rsidR="0057229B" w:rsidRPr="0057229B" w:rsidRDefault="0057229B" w:rsidP="0057229B">
            <w:r w:rsidRPr="0057229B">
              <w:t>349</w:t>
            </w:r>
          </w:p>
        </w:tc>
        <w:tc>
          <w:tcPr>
            <w:tcW w:w="1119" w:type="dxa"/>
            <w:noWrap/>
            <w:hideMark/>
          </w:tcPr>
          <w:p w14:paraId="409FC877" w14:textId="77777777" w:rsidR="0057229B" w:rsidRPr="0057229B" w:rsidRDefault="0057229B" w:rsidP="0057229B">
            <w:r w:rsidRPr="0057229B">
              <w:t>349</w:t>
            </w:r>
          </w:p>
        </w:tc>
        <w:tc>
          <w:tcPr>
            <w:tcW w:w="1343" w:type="dxa"/>
            <w:noWrap/>
            <w:hideMark/>
          </w:tcPr>
          <w:p w14:paraId="4CDA605C" w14:textId="77777777" w:rsidR="0057229B" w:rsidRPr="0057229B" w:rsidRDefault="0057229B">
            <w:r w:rsidRPr="0057229B">
              <w:t>C4</w:t>
            </w:r>
          </w:p>
        </w:tc>
        <w:tc>
          <w:tcPr>
            <w:tcW w:w="922" w:type="dxa"/>
            <w:noWrap/>
            <w:hideMark/>
          </w:tcPr>
          <w:p w14:paraId="70AF8F2C" w14:textId="77777777" w:rsidR="0057229B" w:rsidRPr="0057229B" w:rsidRDefault="0057229B" w:rsidP="0057229B">
            <w:r w:rsidRPr="0057229B">
              <w:t>0</w:t>
            </w:r>
          </w:p>
        </w:tc>
        <w:tc>
          <w:tcPr>
            <w:tcW w:w="926" w:type="dxa"/>
            <w:noWrap/>
            <w:hideMark/>
          </w:tcPr>
          <w:p w14:paraId="1A147E74" w14:textId="77777777" w:rsidR="0057229B" w:rsidRPr="0057229B" w:rsidRDefault="0057229B" w:rsidP="0057229B">
            <w:r w:rsidRPr="0057229B">
              <w:t>0</w:t>
            </w:r>
          </w:p>
        </w:tc>
        <w:tc>
          <w:tcPr>
            <w:tcW w:w="1270" w:type="dxa"/>
            <w:noWrap/>
            <w:hideMark/>
          </w:tcPr>
          <w:p w14:paraId="1F43D82C" w14:textId="77777777" w:rsidR="0057229B" w:rsidRPr="0057229B" w:rsidRDefault="0057229B" w:rsidP="0057229B">
            <w:r w:rsidRPr="0057229B">
              <w:t>0</w:t>
            </w:r>
          </w:p>
        </w:tc>
      </w:tr>
      <w:tr w:rsidR="001A0DBE" w:rsidRPr="0057229B" w14:paraId="65883A4D" w14:textId="77777777" w:rsidTr="0090602A">
        <w:trPr>
          <w:trHeight w:val="288"/>
        </w:trPr>
        <w:tc>
          <w:tcPr>
            <w:tcW w:w="1555" w:type="dxa"/>
            <w:noWrap/>
            <w:hideMark/>
          </w:tcPr>
          <w:p w14:paraId="1B7A9AF6" w14:textId="77777777" w:rsidR="0057229B" w:rsidRPr="0057229B" w:rsidRDefault="0057229B">
            <w:r w:rsidRPr="0057229B">
              <w:t>E</w:t>
            </w:r>
          </w:p>
        </w:tc>
        <w:tc>
          <w:tcPr>
            <w:tcW w:w="1134" w:type="dxa"/>
            <w:noWrap/>
            <w:hideMark/>
          </w:tcPr>
          <w:p w14:paraId="49978C5C" w14:textId="77777777" w:rsidR="0057229B" w:rsidRPr="0057229B" w:rsidRDefault="0057229B" w:rsidP="0057229B">
            <w:r w:rsidRPr="0057229B">
              <w:t>-3976</w:t>
            </w:r>
          </w:p>
        </w:tc>
        <w:tc>
          <w:tcPr>
            <w:tcW w:w="798" w:type="dxa"/>
            <w:noWrap/>
            <w:hideMark/>
          </w:tcPr>
          <w:p w14:paraId="55F079B7" w14:textId="77777777" w:rsidR="0057229B" w:rsidRPr="0057229B" w:rsidRDefault="0057229B" w:rsidP="0057229B">
            <w:r w:rsidRPr="0057229B">
              <w:t>3690</w:t>
            </w:r>
          </w:p>
        </w:tc>
        <w:tc>
          <w:tcPr>
            <w:tcW w:w="1119" w:type="dxa"/>
            <w:noWrap/>
            <w:hideMark/>
          </w:tcPr>
          <w:p w14:paraId="057A4896" w14:textId="77777777" w:rsidR="0057229B" w:rsidRPr="0057229B" w:rsidRDefault="0057229B" w:rsidP="0057229B">
            <w:r w:rsidRPr="0057229B">
              <w:t>-286</w:t>
            </w:r>
          </w:p>
        </w:tc>
        <w:tc>
          <w:tcPr>
            <w:tcW w:w="1343" w:type="dxa"/>
            <w:noWrap/>
            <w:hideMark/>
          </w:tcPr>
          <w:p w14:paraId="3F3F5392" w14:textId="77777777" w:rsidR="0057229B" w:rsidRPr="0057229B" w:rsidRDefault="0057229B">
            <w:r w:rsidRPr="0057229B">
              <w:t>E</w:t>
            </w:r>
          </w:p>
        </w:tc>
        <w:tc>
          <w:tcPr>
            <w:tcW w:w="922" w:type="dxa"/>
            <w:noWrap/>
            <w:hideMark/>
          </w:tcPr>
          <w:p w14:paraId="7B75E0E7" w14:textId="77777777" w:rsidR="0057229B" w:rsidRPr="0057229B" w:rsidRDefault="0057229B" w:rsidP="0057229B">
            <w:r w:rsidRPr="0057229B">
              <w:t>-8317</w:t>
            </w:r>
          </w:p>
        </w:tc>
        <w:tc>
          <w:tcPr>
            <w:tcW w:w="926" w:type="dxa"/>
            <w:noWrap/>
            <w:hideMark/>
          </w:tcPr>
          <w:p w14:paraId="7441E817" w14:textId="77777777" w:rsidR="0057229B" w:rsidRPr="0057229B" w:rsidRDefault="0057229B" w:rsidP="0057229B">
            <w:r w:rsidRPr="0057229B">
              <w:t>2297</w:t>
            </w:r>
          </w:p>
        </w:tc>
        <w:tc>
          <w:tcPr>
            <w:tcW w:w="1270" w:type="dxa"/>
            <w:noWrap/>
            <w:hideMark/>
          </w:tcPr>
          <w:p w14:paraId="1F71A308" w14:textId="77777777" w:rsidR="0057229B" w:rsidRPr="0057229B" w:rsidRDefault="0057229B" w:rsidP="0057229B">
            <w:r w:rsidRPr="0057229B">
              <w:t>-6020</w:t>
            </w:r>
          </w:p>
        </w:tc>
      </w:tr>
      <w:tr w:rsidR="001A0DBE" w:rsidRPr="0057229B" w14:paraId="49C80468" w14:textId="77777777" w:rsidTr="0090602A">
        <w:trPr>
          <w:trHeight w:val="288"/>
        </w:trPr>
        <w:tc>
          <w:tcPr>
            <w:tcW w:w="1555" w:type="dxa"/>
            <w:noWrap/>
            <w:hideMark/>
          </w:tcPr>
          <w:p w14:paraId="3631985B" w14:textId="77777777" w:rsidR="0057229B" w:rsidRPr="0057229B" w:rsidRDefault="0057229B">
            <w:r w:rsidRPr="0057229B">
              <w:t>F1</w:t>
            </w:r>
          </w:p>
        </w:tc>
        <w:tc>
          <w:tcPr>
            <w:tcW w:w="1134" w:type="dxa"/>
            <w:noWrap/>
            <w:hideMark/>
          </w:tcPr>
          <w:p w14:paraId="27AEA29E" w14:textId="77777777" w:rsidR="0057229B" w:rsidRPr="0057229B" w:rsidRDefault="0057229B" w:rsidP="0057229B">
            <w:r w:rsidRPr="0057229B">
              <w:t>0</w:t>
            </w:r>
          </w:p>
        </w:tc>
        <w:tc>
          <w:tcPr>
            <w:tcW w:w="798" w:type="dxa"/>
            <w:noWrap/>
            <w:hideMark/>
          </w:tcPr>
          <w:p w14:paraId="71A14CC8" w14:textId="77777777" w:rsidR="0057229B" w:rsidRPr="0057229B" w:rsidRDefault="0057229B" w:rsidP="0057229B">
            <w:r w:rsidRPr="0057229B">
              <w:t>990</w:t>
            </w:r>
          </w:p>
        </w:tc>
        <w:tc>
          <w:tcPr>
            <w:tcW w:w="1119" w:type="dxa"/>
            <w:noWrap/>
            <w:hideMark/>
          </w:tcPr>
          <w:p w14:paraId="540B7623" w14:textId="77777777" w:rsidR="0057229B" w:rsidRPr="0057229B" w:rsidRDefault="0057229B" w:rsidP="0057229B">
            <w:r w:rsidRPr="0057229B">
              <w:t>990</w:t>
            </w:r>
          </w:p>
        </w:tc>
        <w:tc>
          <w:tcPr>
            <w:tcW w:w="1343" w:type="dxa"/>
            <w:noWrap/>
            <w:hideMark/>
          </w:tcPr>
          <w:p w14:paraId="56C002B1" w14:textId="77777777" w:rsidR="0057229B" w:rsidRPr="0057229B" w:rsidRDefault="0057229B">
            <w:r w:rsidRPr="0057229B">
              <w:t>F1</w:t>
            </w:r>
          </w:p>
        </w:tc>
        <w:tc>
          <w:tcPr>
            <w:tcW w:w="922" w:type="dxa"/>
            <w:noWrap/>
            <w:hideMark/>
          </w:tcPr>
          <w:p w14:paraId="1F34224F" w14:textId="77777777" w:rsidR="0057229B" w:rsidRPr="0057229B" w:rsidRDefault="0057229B" w:rsidP="0057229B">
            <w:r w:rsidRPr="0057229B">
              <w:t>0</w:t>
            </w:r>
          </w:p>
        </w:tc>
        <w:tc>
          <w:tcPr>
            <w:tcW w:w="926" w:type="dxa"/>
            <w:noWrap/>
            <w:hideMark/>
          </w:tcPr>
          <w:p w14:paraId="2E14FAA8" w14:textId="77777777" w:rsidR="0057229B" w:rsidRPr="0057229B" w:rsidRDefault="0057229B" w:rsidP="0057229B">
            <w:r w:rsidRPr="0057229B">
              <w:t>3573</w:t>
            </w:r>
          </w:p>
        </w:tc>
        <w:tc>
          <w:tcPr>
            <w:tcW w:w="1270" w:type="dxa"/>
            <w:noWrap/>
            <w:hideMark/>
          </w:tcPr>
          <w:p w14:paraId="75E0BD38" w14:textId="77777777" w:rsidR="0057229B" w:rsidRPr="0057229B" w:rsidRDefault="0057229B" w:rsidP="0057229B">
            <w:r w:rsidRPr="0057229B">
              <w:t>3573</w:t>
            </w:r>
          </w:p>
        </w:tc>
      </w:tr>
      <w:tr w:rsidR="001A0DBE" w:rsidRPr="0057229B" w14:paraId="687985D5" w14:textId="77777777" w:rsidTr="0090602A">
        <w:trPr>
          <w:trHeight w:val="288"/>
        </w:trPr>
        <w:tc>
          <w:tcPr>
            <w:tcW w:w="1555" w:type="dxa"/>
            <w:noWrap/>
            <w:hideMark/>
          </w:tcPr>
          <w:p w14:paraId="195DD563" w14:textId="77777777" w:rsidR="0057229B" w:rsidRPr="0057229B" w:rsidRDefault="0057229B">
            <w:r w:rsidRPr="0057229B">
              <w:t>F2</w:t>
            </w:r>
          </w:p>
        </w:tc>
        <w:tc>
          <w:tcPr>
            <w:tcW w:w="1134" w:type="dxa"/>
            <w:noWrap/>
            <w:hideMark/>
          </w:tcPr>
          <w:p w14:paraId="3FCFF501" w14:textId="77777777" w:rsidR="0057229B" w:rsidRPr="0057229B" w:rsidRDefault="0057229B" w:rsidP="0057229B">
            <w:r w:rsidRPr="0057229B">
              <w:t>-4.6</w:t>
            </w:r>
          </w:p>
        </w:tc>
        <w:tc>
          <w:tcPr>
            <w:tcW w:w="798" w:type="dxa"/>
            <w:noWrap/>
            <w:hideMark/>
          </w:tcPr>
          <w:p w14:paraId="27F7107D" w14:textId="77777777" w:rsidR="0057229B" w:rsidRPr="0057229B" w:rsidRDefault="0057229B" w:rsidP="0057229B">
            <w:r w:rsidRPr="0057229B">
              <w:t>873</w:t>
            </w:r>
          </w:p>
        </w:tc>
        <w:tc>
          <w:tcPr>
            <w:tcW w:w="1119" w:type="dxa"/>
            <w:noWrap/>
            <w:hideMark/>
          </w:tcPr>
          <w:p w14:paraId="4C405F2E" w14:textId="77777777" w:rsidR="0057229B" w:rsidRPr="0057229B" w:rsidRDefault="0057229B" w:rsidP="0057229B">
            <w:r w:rsidRPr="0057229B">
              <w:t>868.4</w:t>
            </w:r>
          </w:p>
        </w:tc>
        <w:tc>
          <w:tcPr>
            <w:tcW w:w="1343" w:type="dxa"/>
            <w:noWrap/>
            <w:hideMark/>
          </w:tcPr>
          <w:p w14:paraId="5C904465" w14:textId="77777777" w:rsidR="0057229B" w:rsidRPr="0057229B" w:rsidRDefault="0057229B">
            <w:r w:rsidRPr="0057229B">
              <w:t>F2</w:t>
            </w:r>
          </w:p>
        </w:tc>
        <w:tc>
          <w:tcPr>
            <w:tcW w:w="922" w:type="dxa"/>
            <w:noWrap/>
            <w:hideMark/>
          </w:tcPr>
          <w:p w14:paraId="259CCAFB" w14:textId="77777777" w:rsidR="0057229B" w:rsidRPr="0057229B" w:rsidRDefault="0057229B" w:rsidP="0057229B">
            <w:r w:rsidRPr="0057229B">
              <w:t>-11</w:t>
            </w:r>
          </w:p>
        </w:tc>
        <w:tc>
          <w:tcPr>
            <w:tcW w:w="926" w:type="dxa"/>
            <w:noWrap/>
            <w:hideMark/>
          </w:tcPr>
          <w:p w14:paraId="0B23D56E" w14:textId="77777777" w:rsidR="0057229B" w:rsidRPr="0057229B" w:rsidRDefault="0057229B" w:rsidP="0057229B">
            <w:r w:rsidRPr="0057229B">
              <w:t>95</w:t>
            </w:r>
          </w:p>
        </w:tc>
        <w:tc>
          <w:tcPr>
            <w:tcW w:w="1270" w:type="dxa"/>
            <w:noWrap/>
            <w:hideMark/>
          </w:tcPr>
          <w:p w14:paraId="78BF930E" w14:textId="77777777" w:rsidR="0057229B" w:rsidRPr="0057229B" w:rsidRDefault="0057229B" w:rsidP="0057229B">
            <w:r w:rsidRPr="0057229B">
              <w:t>84</w:t>
            </w:r>
          </w:p>
        </w:tc>
      </w:tr>
      <w:tr w:rsidR="001A0DBE" w:rsidRPr="0057229B" w14:paraId="0031E9CB" w14:textId="77777777" w:rsidTr="0090602A">
        <w:trPr>
          <w:trHeight w:val="288"/>
        </w:trPr>
        <w:tc>
          <w:tcPr>
            <w:tcW w:w="1555" w:type="dxa"/>
            <w:noWrap/>
            <w:hideMark/>
          </w:tcPr>
          <w:p w14:paraId="19101F10" w14:textId="77777777" w:rsidR="0057229B" w:rsidRPr="0057229B" w:rsidRDefault="0057229B">
            <w:r w:rsidRPr="0057229B">
              <w:t>SG</w:t>
            </w:r>
          </w:p>
        </w:tc>
        <w:tc>
          <w:tcPr>
            <w:tcW w:w="1134" w:type="dxa"/>
            <w:noWrap/>
            <w:hideMark/>
          </w:tcPr>
          <w:p w14:paraId="1A8464C2" w14:textId="77777777" w:rsidR="0057229B" w:rsidRPr="0057229B" w:rsidRDefault="0057229B" w:rsidP="0057229B">
            <w:r w:rsidRPr="0057229B">
              <w:t>-2364</w:t>
            </w:r>
          </w:p>
        </w:tc>
        <w:tc>
          <w:tcPr>
            <w:tcW w:w="798" w:type="dxa"/>
            <w:noWrap/>
            <w:hideMark/>
          </w:tcPr>
          <w:p w14:paraId="641A25F0" w14:textId="77777777" w:rsidR="0057229B" w:rsidRPr="0057229B" w:rsidRDefault="0057229B" w:rsidP="0057229B">
            <w:r w:rsidRPr="0057229B">
              <w:t>972</w:t>
            </w:r>
          </w:p>
        </w:tc>
        <w:tc>
          <w:tcPr>
            <w:tcW w:w="1119" w:type="dxa"/>
            <w:noWrap/>
            <w:hideMark/>
          </w:tcPr>
          <w:p w14:paraId="5A2E629E" w14:textId="77777777" w:rsidR="0057229B" w:rsidRPr="0057229B" w:rsidRDefault="0057229B" w:rsidP="0057229B">
            <w:r w:rsidRPr="0057229B">
              <w:t>-1392</w:t>
            </w:r>
          </w:p>
        </w:tc>
        <w:tc>
          <w:tcPr>
            <w:tcW w:w="1343" w:type="dxa"/>
            <w:noWrap/>
            <w:hideMark/>
          </w:tcPr>
          <w:p w14:paraId="408A3FF5" w14:textId="77777777" w:rsidR="0057229B" w:rsidRPr="0057229B" w:rsidRDefault="0057229B">
            <w:r w:rsidRPr="0057229B">
              <w:t>SG</w:t>
            </w:r>
          </w:p>
        </w:tc>
        <w:tc>
          <w:tcPr>
            <w:tcW w:w="922" w:type="dxa"/>
            <w:noWrap/>
            <w:hideMark/>
          </w:tcPr>
          <w:p w14:paraId="12C47DD0" w14:textId="77777777" w:rsidR="0057229B" w:rsidRPr="0057229B" w:rsidRDefault="0057229B" w:rsidP="0057229B">
            <w:r w:rsidRPr="0057229B">
              <w:t>-86</w:t>
            </w:r>
          </w:p>
        </w:tc>
        <w:tc>
          <w:tcPr>
            <w:tcW w:w="926" w:type="dxa"/>
            <w:noWrap/>
            <w:hideMark/>
          </w:tcPr>
          <w:p w14:paraId="171B45F1" w14:textId="77777777" w:rsidR="0057229B" w:rsidRPr="0057229B" w:rsidRDefault="0057229B" w:rsidP="0057229B">
            <w:r w:rsidRPr="0057229B">
              <w:t>531</w:t>
            </w:r>
          </w:p>
        </w:tc>
        <w:tc>
          <w:tcPr>
            <w:tcW w:w="1270" w:type="dxa"/>
            <w:noWrap/>
            <w:hideMark/>
          </w:tcPr>
          <w:p w14:paraId="0C56FCEE" w14:textId="77777777" w:rsidR="0057229B" w:rsidRPr="0057229B" w:rsidRDefault="0057229B" w:rsidP="0057229B">
            <w:r w:rsidRPr="0057229B">
              <w:t>445</w:t>
            </w:r>
          </w:p>
        </w:tc>
      </w:tr>
    </w:tbl>
    <w:p w14:paraId="369A8B4D" w14:textId="77777777" w:rsidR="0057229B" w:rsidRDefault="0057229B" w:rsidP="00011945"/>
    <w:p w14:paraId="6DFBD1D2" w14:textId="77777777" w:rsidR="00153AAC" w:rsidRDefault="00153AAC" w:rsidP="00011945"/>
    <w:p w14:paraId="43F0C8FD" w14:textId="77777777" w:rsidR="00153AAC" w:rsidRDefault="00153AAC" w:rsidP="00011945"/>
    <w:p w14:paraId="5BED97A4" w14:textId="77777777" w:rsidR="00153AAC" w:rsidRDefault="00153AAC" w:rsidP="00011945"/>
    <w:p w14:paraId="4756E69C" w14:textId="77777777" w:rsidR="00153AAC" w:rsidRDefault="00153AAC" w:rsidP="00011945"/>
    <w:p w14:paraId="1BB1E97D" w14:textId="77777777" w:rsidR="00153AAC" w:rsidRDefault="00153AAC" w:rsidP="00011945"/>
    <w:p w14:paraId="134307DC" w14:textId="77777777" w:rsidR="00153AAC" w:rsidRDefault="00153AAC" w:rsidP="00011945"/>
    <w:p w14:paraId="15540A94" w14:textId="77777777" w:rsidR="00153AAC" w:rsidRDefault="00153AAC" w:rsidP="00011945"/>
    <w:p w14:paraId="6371BF9C" w14:textId="77777777" w:rsidR="00153AAC" w:rsidRDefault="00153AAC" w:rsidP="00011945"/>
    <w:p w14:paraId="68F22858" w14:textId="77777777" w:rsidR="00153AAC" w:rsidRDefault="00153AAC" w:rsidP="00011945"/>
    <w:p w14:paraId="592FE662" w14:textId="77777777" w:rsidR="00153AAC" w:rsidRDefault="00153AAC" w:rsidP="00011945"/>
    <w:p w14:paraId="0AB83AE1" w14:textId="77777777" w:rsidR="00153AAC" w:rsidRDefault="00153AAC" w:rsidP="00011945"/>
    <w:p w14:paraId="10968C50" w14:textId="77777777" w:rsidR="00153AAC" w:rsidRDefault="00153AAC" w:rsidP="00011945"/>
    <w:p w14:paraId="3E9B06DB" w14:textId="77777777" w:rsidR="00153AAC" w:rsidRDefault="00153AAC" w:rsidP="00011945"/>
    <w:p w14:paraId="54D98B25" w14:textId="77777777" w:rsidR="00153AAC" w:rsidRDefault="00153AAC" w:rsidP="00011945"/>
    <w:p w14:paraId="19D2BF9C" w14:textId="77777777" w:rsidR="00153AAC" w:rsidRDefault="00153AAC" w:rsidP="00011945"/>
    <w:p w14:paraId="1211E37F" w14:textId="77777777" w:rsidR="001A0DBE" w:rsidRDefault="001A0DBE" w:rsidP="00011945"/>
    <w:p w14:paraId="5D3582DB" w14:textId="77777777" w:rsidR="00B73E61" w:rsidRDefault="00B73E61" w:rsidP="00011945"/>
    <w:p w14:paraId="32CDEA07" w14:textId="746B8E0D" w:rsidR="006F3568" w:rsidRPr="00A05C6E" w:rsidRDefault="006F3568" w:rsidP="00011945">
      <w:pPr>
        <w:rPr>
          <w:b/>
          <w:bCs/>
        </w:rPr>
      </w:pPr>
      <w:r w:rsidRPr="00A05C6E">
        <w:rPr>
          <w:b/>
          <w:bCs/>
        </w:rPr>
        <w:lastRenderedPageBreak/>
        <w:t>Section 3</w:t>
      </w:r>
      <w:r w:rsidR="002106AA">
        <w:rPr>
          <w:b/>
          <w:bCs/>
        </w:rPr>
        <w:t>.0</w:t>
      </w:r>
      <w:r w:rsidRPr="00A05C6E">
        <w:rPr>
          <w:b/>
          <w:bCs/>
        </w:rPr>
        <w:t xml:space="preserve">: </w:t>
      </w:r>
      <w:bookmarkStart w:id="0" w:name="_Hlk214624413"/>
      <w:r w:rsidR="003E0528" w:rsidRPr="00A05C6E">
        <w:rPr>
          <w:b/>
          <w:bCs/>
        </w:rPr>
        <w:t xml:space="preserve">Non-residential </w:t>
      </w:r>
      <w:r w:rsidR="000300F2" w:rsidRPr="00A05C6E">
        <w:rPr>
          <w:b/>
          <w:bCs/>
        </w:rPr>
        <w:t>City Plan Site Allocations</w:t>
      </w:r>
      <w:bookmarkEnd w:id="0"/>
    </w:p>
    <w:p w14:paraId="50F65EC4" w14:textId="7825D14F" w:rsidR="00490F9A" w:rsidRDefault="00490F9A" w:rsidP="00490F9A">
      <w:r w:rsidRPr="003E0528">
        <w:t xml:space="preserve"> </w:t>
      </w:r>
      <w:r w:rsidR="001F35FA" w:rsidRPr="003E0528">
        <w:t>3.1 Table 3.1</w:t>
      </w:r>
      <w:r w:rsidR="008F3FDE" w:rsidRPr="003E0528">
        <w:t xml:space="preserve">, </w:t>
      </w:r>
      <w:r w:rsidR="001F35FA" w:rsidRPr="003E0528">
        <w:t>below</w:t>
      </w:r>
      <w:r w:rsidR="008F3FDE" w:rsidRPr="003E0528">
        <w:t xml:space="preserve">, </w:t>
      </w:r>
      <w:r w:rsidR="001F35FA" w:rsidRPr="003E0528">
        <w:t xml:space="preserve">outlines the status of Gloucester City Plan site allocations. </w:t>
      </w:r>
      <w:r w:rsidR="003E0528">
        <w:t>This table only displays non</w:t>
      </w:r>
      <w:r w:rsidR="00D123A2" w:rsidRPr="003E0528">
        <w:t xml:space="preserve">-residential </w:t>
      </w:r>
      <w:r w:rsidR="007171EA" w:rsidRPr="003E0528">
        <w:t>allocations for employment uses and employment generating uses.</w:t>
      </w:r>
      <w:r w:rsidR="007171EA" w:rsidRPr="007171EA">
        <w:t xml:space="preserve"> </w:t>
      </w:r>
    </w:p>
    <w:tbl>
      <w:tblPr>
        <w:tblStyle w:val="TableGrid"/>
        <w:tblW w:w="0" w:type="auto"/>
        <w:tblLook w:val="04A0" w:firstRow="1" w:lastRow="0" w:firstColumn="1" w:lastColumn="0" w:noHBand="0" w:noVBand="1"/>
      </w:tblPr>
      <w:tblGrid>
        <w:gridCol w:w="1617"/>
        <w:gridCol w:w="1457"/>
        <w:gridCol w:w="844"/>
        <w:gridCol w:w="1896"/>
        <w:gridCol w:w="3202"/>
      </w:tblGrid>
      <w:tr w:rsidR="00A05C6E" w:rsidRPr="003E0528" w14:paraId="4203C853" w14:textId="77777777" w:rsidTr="00DF336B">
        <w:trPr>
          <w:trHeight w:val="288"/>
        </w:trPr>
        <w:tc>
          <w:tcPr>
            <w:tcW w:w="1639" w:type="dxa"/>
            <w:noWrap/>
            <w:hideMark/>
          </w:tcPr>
          <w:p w14:paraId="35A81F10" w14:textId="77777777" w:rsidR="003E0528" w:rsidRPr="002253F6" w:rsidRDefault="003E0528">
            <w:pPr>
              <w:rPr>
                <w:b/>
                <w:bCs/>
              </w:rPr>
            </w:pPr>
            <w:bookmarkStart w:id="1" w:name="_Hlk214538207"/>
            <w:r w:rsidRPr="002253F6">
              <w:rPr>
                <w:b/>
                <w:bCs/>
              </w:rPr>
              <w:t>City Plan References</w:t>
            </w:r>
          </w:p>
        </w:tc>
        <w:tc>
          <w:tcPr>
            <w:tcW w:w="1475" w:type="dxa"/>
            <w:noWrap/>
            <w:hideMark/>
          </w:tcPr>
          <w:p w14:paraId="0DBC7F0F" w14:textId="77777777" w:rsidR="003E0528" w:rsidRPr="002253F6" w:rsidRDefault="003E0528">
            <w:pPr>
              <w:rPr>
                <w:b/>
                <w:bCs/>
              </w:rPr>
            </w:pPr>
            <w:r w:rsidRPr="002253F6">
              <w:rPr>
                <w:b/>
                <w:bCs/>
              </w:rPr>
              <w:t>Gloucester Ward</w:t>
            </w:r>
          </w:p>
        </w:tc>
        <w:tc>
          <w:tcPr>
            <w:tcW w:w="735" w:type="dxa"/>
            <w:noWrap/>
            <w:hideMark/>
          </w:tcPr>
          <w:p w14:paraId="1363188D" w14:textId="77777777" w:rsidR="003E0528" w:rsidRPr="002253F6" w:rsidRDefault="003E0528">
            <w:pPr>
              <w:rPr>
                <w:b/>
                <w:bCs/>
              </w:rPr>
            </w:pPr>
            <w:r w:rsidRPr="002253F6">
              <w:rPr>
                <w:b/>
                <w:bCs/>
              </w:rPr>
              <w:t>Gross Site Area (ha)</w:t>
            </w:r>
          </w:p>
        </w:tc>
        <w:tc>
          <w:tcPr>
            <w:tcW w:w="1921" w:type="dxa"/>
            <w:noWrap/>
            <w:hideMark/>
          </w:tcPr>
          <w:p w14:paraId="5BB1923E" w14:textId="77777777" w:rsidR="003E0528" w:rsidRPr="002253F6" w:rsidRDefault="003E0528">
            <w:pPr>
              <w:rPr>
                <w:b/>
                <w:bCs/>
              </w:rPr>
            </w:pPr>
            <w:r w:rsidRPr="002253F6">
              <w:rPr>
                <w:b/>
                <w:bCs/>
              </w:rPr>
              <w:t>Gloucester City Plan Allocations</w:t>
            </w:r>
          </w:p>
        </w:tc>
        <w:tc>
          <w:tcPr>
            <w:tcW w:w="3246" w:type="dxa"/>
            <w:noWrap/>
            <w:hideMark/>
          </w:tcPr>
          <w:p w14:paraId="46443721" w14:textId="77777777" w:rsidR="003E0528" w:rsidRPr="002253F6" w:rsidRDefault="003E0528">
            <w:pPr>
              <w:rPr>
                <w:b/>
                <w:bCs/>
              </w:rPr>
            </w:pPr>
            <w:r w:rsidRPr="002253F6">
              <w:rPr>
                <w:b/>
                <w:bCs/>
              </w:rPr>
              <w:t>Status</w:t>
            </w:r>
          </w:p>
        </w:tc>
      </w:tr>
      <w:tr w:rsidR="00A05C6E" w:rsidRPr="003E0528" w14:paraId="0980B60B" w14:textId="77777777" w:rsidTr="00DF336B">
        <w:trPr>
          <w:trHeight w:val="288"/>
        </w:trPr>
        <w:tc>
          <w:tcPr>
            <w:tcW w:w="1639" w:type="dxa"/>
            <w:noWrap/>
            <w:hideMark/>
          </w:tcPr>
          <w:p w14:paraId="2629021A" w14:textId="77777777" w:rsidR="003E0528" w:rsidRPr="003E0528" w:rsidRDefault="003E0528">
            <w:r w:rsidRPr="003E0528">
              <w:t>SA01</w:t>
            </w:r>
          </w:p>
        </w:tc>
        <w:tc>
          <w:tcPr>
            <w:tcW w:w="1475" w:type="dxa"/>
            <w:noWrap/>
            <w:hideMark/>
          </w:tcPr>
          <w:p w14:paraId="0E427325" w14:textId="77777777" w:rsidR="003E0528" w:rsidRPr="003E0528" w:rsidRDefault="003E0528">
            <w:r w:rsidRPr="003E0528">
              <w:t>Abbeydale</w:t>
            </w:r>
          </w:p>
        </w:tc>
        <w:tc>
          <w:tcPr>
            <w:tcW w:w="735" w:type="dxa"/>
            <w:noWrap/>
            <w:hideMark/>
          </w:tcPr>
          <w:p w14:paraId="264801CC" w14:textId="77777777" w:rsidR="003E0528" w:rsidRPr="003E0528" w:rsidRDefault="003E0528" w:rsidP="003E0528">
            <w:r w:rsidRPr="003E0528">
              <w:t>2.28</w:t>
            </w:r>
          </w:p>
        </w:tc>
        <w:tc>
          <w:tcPr>
            <w:tcW w:w="1921" w:type="dxa"/>
            <w:noWrap/>
            <w:hideMark/>
          </w:tcPr>
          <w:p w14:paraId="3379C128" w14:textId="3661281C" w:rsidR="003E0528" w:rsidRPr="003E0528" w:rsidRDefault="003E0528">
            <w:r w:rsidRPr="003E0528">
              <w:t xml:space="preserve">Land at </w:t>
            </w:r>
            <w:r w:rsidR="00A05C6E" w:rsidRPr="003E0528">
              <w:t>Wheatridge</w:t>
            </w:r>
          </w:p>
        </w:tc>
        <w:tc>
          <w:tcPr>
            <w:tcW w:w="3246" w:type="dxa"/>
            <w:noWrap/>
            <w:hideMark/>
          </w:tcPr>
          <w:p w14:paraId="60F3F166" w14:textId="45B2ED68" w:rsidR="003E0528" w:rsidRPr="003E0528" w:rsidRDefault="003E0528">
            <w:r w:rsidRPr="003E0528">
              <w:t xml:space="preserve">The site now has </w:t>
            </w:r>
            <w:r w:rsidR="00A05C6E" w:rsidRPr="003E0528">
              <w:t>permission</w:t>
            </w:r>
            <w:r w:rsidRPr="003E0528">
              <w:t xml:space="preserve"> for a school. No dwellings as part of this permission</w:t>
            </w:r>
          </w:p>
        </w:tc>
      </w:tr>
      <w:tr w:rsidR="00A05C6E" w:rsidRPr="003E0528" w14:paraId="72ECD246" w14:textId="77777777" w:rsidTr="00DF336B">
        <w:trPr>
          <w:trHeight w:val="288"/>
        </w:trPr>
        <w:tc>
          <w:tcPr>
            <w:tcW w:w="1639" w:type="dxa"/>
            <w:noWrap/>
            <w:hideMark/>
          </w:tcPr>
          <w:p w14:paraId="29D46B43" w14:textId="77777777" w:rsidR="003E0528" w:rsidRPr="003E0528" w:rsidRDefault="003E0528">
            <w:r w:rsidRPr="003E0528">
              <w:t>SA06</w:t>
            </w:r>
          </w:p>
        </w:tc>
        <w:tc>
          <w:tcPr>
            <w:tcW w:w="1475" w:type="dxa"/>
            <w:noWrap/>
            <w:hideMark/>
          </w:tcPr>
          <w:p w14:paraId="5523A3B5" w14:textId="77777777" w:rsidR="003E0528" w:rsidRPr="003E0528" w:rsidRDefault="003E0528">
            <w:r w:rsidRPr="003E0528">
              <w:t>Podsmead</w:t>
            </w:r>
          </w:p>
        </w:tc>
        <w:tc>
          <w:tcPr>
            <w:tcW w:w="735" w:type="dxa"/>
            <w:noWrap/>
            <w:hideMark/>
          </w:tcPr>
          <w:p w14:paraId="534C43B3" w14:textId="77777777" w:rsidR="003E0528" w:rsidRPr="003E0528" w:rsidRDefault="003E0528" w:rsidP="003E0528">
            <w:r w:rsidRPr="003E0528">
              <w:t>0.69</w:t>
            </w:r>
          </w:p>
        </w:tc>
        <w:tc>
          <w:tcPr>
            <w:tcW w:w="1921" w:type="dxa"/>
            <w:noWrap/>
            <w:hideMark/>
          </w:tcPr>
          <w:p w14:paraId="2FCE07EA" w14:textId="77777777" w:rsidR="003E0528" w:rsidRPr="003E0528" w:rsidRDefault="003E0528">
            <w:r w:rsidRPr="003E0528">
              <w:t>Blackridge Sports &amp; Community Hub</w:t>
            </w:r>
          </w:p>
        </w:tc>
        <w:tc>
          <w:tcPr>
            <w:tcW w:w="3246" w:type="dxa"/>
            <w:noWrap/>
            <w:hideMark/>
          </w:tcPr>
          <w:p w14:paraId="0E126657" w14:textId="77777777" w:rsidR="003E0528" w:rsidRPr="003E0528" w:rsidRDefault="003E0528">
            <w:r w:rsidRPr="003E0528">
              <w:t>The site is allocated for sports use. No dwellings as part of this permission. Full allocation for employment and employment generating land uses.</w:t>
            </w:r>
          </w:p>
        </w:tc>
      </w:tr>
      <w:tr w:rsidR="00A05C6E" w:rsidRPr="003E0528" w14:paraId="7B57A75E" w14:textId="77777777" w:rsidTr="00DF336B">
        <w:trPr>
          <w:trHeight w:val="288"/>
        </w:trPr>
        <w:tc>
          <w:tcPr>
            <w:tcW w:w="1639" w:type="dxa"/>
            <w:noWrap/>
            <w:hideMark/>
          </w:tcPr>
          <w:p w14:paraId="024BA9E4" w14:textId="77777777" w:rsidR="003E0528" w:rsidRPr="003E0528" w:rsidRDefault="003E0528">
            <w:r w:rsidRPr="003E0528">
              <w:t>SA07</w:t>
            </w:r>
          </w:p>
        </w:tc>
        <w:tc>
          <w:tcPr>
            <w:tcW w:w="1475" w:type="dxa"/>
            <w:noWrap/>
            <w:hideMark/>
          </w:tcPr>
          <w:p w14:paraId="2BC13704" w14:textId="77777777" w:rsidR="003E0528" w:rsidRPr="003E0528" w:rsidRDefault="003E0528">
            <w:r w:rsidRPr="003E0528">
              <w:t>Westgate</w:t>
            </w:r>
          </w:p>
        </w:tc>
        <w:tc>
          <w:tcPr>
            <w:tcW w:w="735" w:type="dxa"/>
            <w:noWrap/>
            <w:hideMark/>
          </w:tcPr>
          <w:p w14:paraId="2E686E39" w14:textId="77777777" w:rsidR="003E0528" w:rsidRPr="003E0528" w:rsidRDefault="003E0528" w:rsidP="003E0528">
            <w:r w:rsidRPr="003E0528">
              <w:t>1.58</w:t>
            </w:r>
          </w:p>
        </w:tc>
        <w:tc>
          <w:tcPr>
            <w:tcW w:w="1921" w:type="dxa"/>
            <w:noWrap/>
            <w:hideMark/>
          </w:tcPr>
          <w:p w14:paraId="77593C0C" w14:textId="4A01F1D2" w:rsidR="003E0528" w:rsidRPr="003E0528" w:rsidRDefault="003E0528">
            <w:r w:rsidRPr="003E0528">
              <w:t xml:space="preserve">Former </w:t>
            </w:r>
            <w:r w:rsidR="00A05C6E" w:rsidRPr="003E0528">
              <w:t>Quayside</w:t>
            </w:r>
            <w:r w:rsidRPr="003E0528">
              <w:t xml:space="preserve"> House - Greater </w:t>
            </w:r>
            <w:r w:rsidR="00A05C6E" w:rsidRPr="003E0528">
              <w:t>Blackfriars</w:t>
            </w:r>
          </w:p>
        </w:tc>
        <w:tc>
          <w:tcPr>
            <w:tcW w:w="3246" w:type="dxa"/>
            <w:noWrap/>
            <w:hideMark/>
          </w:tcPr>
          <w:p w14:paraId="3561932B" w14:textId="77777777" w:rsidR="003E0528" w:rsidRPr="003E0528" w:rsidRDefault="003E0528">
            <w:r w:rsidRPr="003E0528">
              <w:t>Phase 1 (offices and GP practice has been permitted and completed). Phase 2 awaiting with scope for mixed use (circa 50 dwellings)</w:t>
            </w:r>
          </w:p>
        </w:tc>
      </w:tr>
      <w:tr w:rsidR="00A05C6E" w:rsidRPr="003E0528" w14:paraId="2045FD98" w14:textId="77777777" w:rsidTr="00DF336B">
        <w:trPr>
          <w:trHeight w:val="288"/>
        </w:trPr>
        <w:tc>
          <w:tcPr>
            <w:tcW w:w="1639" w:type="dxa"/>
            <w:noWrap/>
            <w:hideMark/>
          </w:tcPr>
          <w:p w14:paraId="6CBCBDAD" w14:textId="77777777" w:rsidR="003E0528" w:rsidRPr="003E0528" w:rsidRDefault="003E0528">
            <w:r w:rsidRPr="003E0528">
              <w:t>SA08</w:t>
            </w:r>
          </w:p>
        </w:tc>
        <w:tc>
          <w:tcPr>
            <w:tcW w:w="1475" w:type="dxa"/>
            <w:noWrap/>
            <w:hideMark/>
          </w:tcPr>
          <w:p w14:paraId="1FC591DB" w14:textId="77777777" w:rsidR="003E0528" w:rsidRPr="003E0528" w:rsidRDefault="003E0528">
            <w:r w:rsidRPr="003E0528">
              <w:t>Westgate</w:t>
            </w:r>
          </w:p>
        </w:tc>
        <w:tc>
          <w:tcPr>
            <w:tcW w:w="735" w:type="dxa"/>
            <w:noWrap/>
            <w:hideMark/>
          </w:tcPr>
          <w:p w14:paraId="797949B5" w14:textId="77777777" w:rsidR="003E0528" w:rsidRPr="003E0528" w:rsidRDefault="003E0528" w:rsidP="003E0528">
            <w:r w:rsidRPr="003E0528">
              <w:t>0.46</w:t>
            </w:r>
          </w:p>
        </w:tc>
        <w:tc>
          <w:tcPr>
            <w:tcW w:w="1921" w:type="dxa"/>
            <w:noWrap/>
            <w:hideMark/>
          </w:tcPr>
          <w:p w14:paraId="3D0DAC13" w14:textId="680723F1" w:rsidR="003E0528" w:rsidRPr="003E0528" w:rsidRDefault="003E0528">
            <w:r w:rsidRPr="003E0528">
              <w:t xml:space="preserve">Former </w:t>
            </w:r>
            <w:r w:rsidR="00A05C6E" w:rsidRPr="003E0528">
              <w:t>Fleece</w:t>
            </w:r>
            <w:r w:rsidRPr="003E0528">
              <w:t xml:space="preserve"> Hotel and Longsmith Street Car Park</w:t>
            </w:r>
          </w:p>
        </w:tc>
        <w:tc>
          <w:tcPr>
            <w:tcW w:w="3246" w:type="dxa"/>
            <w:noWrap/>
            <w:hideMark/>
          </w:tcPr>
          <w:p w14:paraId="508F308A" w14:textId="77777777" w:rsidR="003E0528" w:rsidRPr="003E0528" w:rsidRDefault="003E0528">
            <w:r w:rsidRPr="003E0528">
              <w:t>Allocated for main town centre uses and residential. A planning application has not yet been submitted. Longsmith Street Car park which was recently closed due to structural / safety issues is now back in use as of summer 2024.</w:t>
            </w:r>
          </w:p>
        </w:tc>
      </w:tr>
      <w:tr w:rsidR="00A05C6E" w:rsidRPr="003E0528" w14:paraId="7F065371" w14:textId="77777777" w:rsidTr="00DF336B">
        <w:trPr>
          <w:trHeight w:val="288"/>
        </w:trPr>
        <w:tc>
          <w:tcPr>
            <w:tcW w:w="1639" w:type="dxa"/>
            <w:noWrap/>
            <w:hideMark/>
          </w:tcPr>
          <w:p w14:paraId="381E736E" w14:textId="77777777" w:rsidR="003E0528" w:rsidRPr="003E0528" w:rsidRDefault="003E0528">
            <w:r w:rsidRPr="003E0528">
              <w:t>SA14</w:t>
            </w:r>
          </w:p>
        </w:tc>
        <w:tc>
          <w:tcPr>
            <w:tcW w:w="1475" w:type="dxa"/>
            <w:noWrap/>
            <w:hideMark/>
          </w:tcPr>
          <w:p w14:paraId="033F1A2E" w14:textId="77777777" w:rsidR="003E0528" w:rsidRPr="003E0528" w:rsidRDefault="003E0528">
            <w:r w:rsidRPr="003E0528">
              <w:t>Barton &amp; Tredworth</w:t>
            </w:r>
          </w:p>
        </w:tc>
        <w:tc>
          <w:tcPr>
            <w:tcW w:w="735" w:type="dxa"/>
            <w:noWrap/>
            <w:hideMark/>
          </w:tcPr>
          <w:p w14:paraId="26DC1AAC" w14:textId="77777777" w:rsidR="003E0528" w:rsidRPr="003E0528" w:rsidRDefault="003E0528" w:rsidP="003E0528">
            <w:r w:rsidRPr="003E0528">
              <w:t>4.2</w:t>
            </w:r>
          </w:p>
        </w:tc>
        <w:tc>
          <w:tcPr>
            <w:tcW w:w="1921" w:type="dxa"/>
            <w:noWrap/>
            <w:hideMark/>
          </w:tcPr>
          <w:p w14:paraId="64F808A8" w14:textId="77777777" w:rsidR="003E0528" w:rsidRPr="003E0528" w:rsidRDefault="003E0528">
            <w:r w:rsidRPr="003E0528">
              <w:t>Land south of Triangle Park (Southern Railway Triangle)</w:t>
            </w:r>
          </w:p>
        </w:tc>
        <w:tc>
          <w:tcPr>
            <w:tcW w:w="3246" w:type="dxa"/>
            <w:noWrap/>
            <w:hideMark/>
          </w:tcPr>
          <w:p w14:paraId="1A711383" w14:textId="77777777" w:rsidR="003E0528" w:rsidRPr="003E0528" w:rsidRDefault="003E0528">
            <w:r w:rsidRPr="003E0528">
              <w:t>Allocated for offices, or any other industrial process that can be carried out in a residential area without detriment to amenity only) and/or B8 Class (storage and distribution) employment use. An application for a waste use was recently submitted on a small part of the site.</w:t>
            </w:r>
          </w:p>
        </w:tc>
      </w:tr>
      <w:tr w:rsidR="00A05C6E" w:rsidRPr="003E0528" w14:paraId="739DABD6" w14:textId="77777777" w:rsidTr="00DF336B">
        <w:trPr>
          <w:trHeight w:val="288"/>
        </w:trPr>
        <w:tc>
          <w:tcPr>
            <w:tcW w:w="1639" w:type="dxa"/>
            <w:noWrap/>
            <w:hideMark/>
          </w:tcPr>
          <w:p w14:paraId="30BC0180" w14:textId="77777777" w:rsidR="003E0528" w:rsidRPr="003E0528" w:rsidRDefault="003E0528">
            <w:r w:rsidRPr="003E0528">
              <w:t>SA15</w:t>
            </w:r>
          </w:p>
        </w:tc>
        <w:tc>
          <w:tcPr>
            <w:tcW w:w="1475" w:type="dxa"/>
            <w:noWrap/>
            <w:hideMark/>
          </w:tcPr>
          <w:p w14:paraId="37925142" w14:textId="77777777" w:rsidR="003E0528" w:rsidRPr="003E0528" w:rsidRDefault="003E0528">
            <w:r w:rsidRPr="003E0528">
              <w:t>Barnwood</w:t>
            </w:r>
          </w:p>
        </w:tc>
        <w:tc>
          <w:tcPr>
            <w:tcW w:w="735" w:type="dxa"/>
            <w:noWrap/>
            <w:hideMark/>
          </w:tcPr>
          <w:p w14:paraId="03442EF1" w14:textId="77777777" w:rsidR="003E0528" w:rsidRPr="003E0528" w:rsidRDefault="003E0528" w:rsidP="003E0528">
            <w:r w:rsidRPr="003E0528">
              <w:t>0.85</w:t>
            </w:r>
          </w:p>
        </w:tc>
        <w:tc>
          <w:tcPr>
            <w:tcW w:w="1921" w:type="dxa"/>
            <w:noWrap/>
            <w:hideMark/>
          </w:tcPr>
          <w:p w14:paraId="69C97E7C" w14:textId="77777777" w:rsidR="003E0528" w:rsidRPr="003E0528" w:rsidRDefault="003E0528">
            <w:r w:rsidRPr="003E0528">
              <w:t>Jordan's Brook House</w:t>
            </w:r>
          </w:p>
        </w:tc>
        <w:tc>
          <w:tcPr>
            <w:tcW w:w="3246" w:type="dxa"/>
            <w:noWrap/>
            <w:hideMark/>
          </w:tcPr>
          <w:p w14:paraId="720637F5" w14:textId="38891F76" w:rsidR="003E0528" w:rsidRPr="003E0528" w:rsidRDefault="003E0528">
            <w:r w:rsidRPr="003E0528">
              <w:t xml:space="preserve">Allocated for residential use. No planning application has </w:t>
            </w:r>
            <w:r w:rsidRPr="003E0528">
              <w:lastRenderedPageBreak/>
              <w:t>been submitted (</w:t>
            </w:r>
            <w:r w:rsidR="00A05C6E" w:rsidRPr="003E0528">
              <w:t>circa</w:t>
            </w:r>
            <w:r w:rsidRPr="003E0528">
              <w:t xml:space="preserve"> 10 dwellings)</w:t>
            </w:r>
          </w:p>
        </w:tc>
      </w:tr>
      <w:tr w:rsidR="00A05C6E" w:rsidRPr="003E0528" w14:paraId="60880BE8" w14:textId="77777777" w:rsidTr="00DF336B">
        <w:trPr>
          <w:trHeight w:val="288"/>
        </w:trPr>
        <w:tc>
          <w:tcPr>
            <w:tcW w:w="1639" w:type="dxa"/>
            <w:noWrap/>
            <w:hideMark/>
          </w:tcPr>
          <w:p w14:paraId="02D61813" w14:textId="77777777" w:rsidR="003E0528" w:rsidRPr="003E0528" w:rsidRDefault="003E0528">
            <w:r w:rsidRPr="003E0528">
              <w:lastRenderedPageBreak/>
              <w:t>SA17</w:t>
            </w:r>
          </w:p>
        </w:tc>
        <w:tc>
          <w:tcPr>
            <w:tcW w:w="1475" w:type="dxa"/>
            <w:noWrap/>
            <w:hideMark/>
          </w:tcPr>
          <w:p w14:paraId="6A663098" w14:textId="5436F380" w:rsidR="003E0528" w:rsidRPr="003E0528" w:rsidRDefault="003E0528">
            <w:r w:rsidRPr="003E0528">
              <w:t xml:space="preserve">Matson &amp; </w:t>
            </w:r>
            <w:r w:rsidR="00A05C6E" w:rsidRPr="003E0528">
              <w:t>Robinwood</w:t>
            </w:r>
          </w:p>
        </w:tc>
        <w:tc>
          <w:tcPr>
            <w:tcW w:w="735" w:type="dxa"/>
            <w:noWrap/>
            <w:hideMark/>
          </w:tcPr>
          <w:p w14:paraId="6D63310D" w14:textId="77777777" w:rsidR="003E0528" w:rsidRPr="003E0528" w:rsidRDefault="003E0528" w:rsidP="003E0528">
            <w:r w:rsidRPr="003E0528">
              <w:t>0.42</w:t>
            </w:r>
          </w:p>
        </w:tc>
        <w:tc>
          <w:tcPr>
            <w:tcW w:w="1921" w:type="dxa"/>
            <w:noWrap/>
            <w:hideMark/>
          </w:tcPr>
          <w:p w14:paraId="115DBDE8" w14:textId="77777777" w:rsidR="003E0528" w:rsidRPr="003E0528" w:rsidRDefault="003E0528">
            <w:r w:rsidRPr="003E0528">
              <w:t>White City Replacement Community Facility</w:t>
            </w:r>
          </w:p>
        </w:tc>
        <w:tc>
          <w:tcPr>
            <w:tcW w:w="3246" w:type="dxa"/>
            <w:noWrap/>
            <w:hideMark/>
          </w:tcPr>
          <w:p w14:paraId="544B1C43" w14:textId="77777777" w:rsidR="003E0528" w:rsidRPr="003E0528" w:rsidRDefault="003E0528">
            <w:r w:rsidRPr="003E0528">
              <w:t>Allocated for community use. Application 22/00833/FUL was permitted on 16.11.2023</w:t>
            </w:r>
          </w:p>
        </w:tc>
      </w:tr>
      <w:tr w:rsidR="00A05C6E" w:rsidRPr="003E0528" w14:paraId="3CCF9DD3" w14:textId="77777777" w:rsidTr="00DF336B">
        <w:trPr>
          <w:trHeight w:val="288"/>
        </w:trPr>
        <w:tc>
          <w:tcPr>
            <w:tcW w:w="1639" w:type="dxa"/>
            <w:noWrap/>
            <w:hideMark/>
          </w:tcPr>
          <w:p w14:paraId="5E3DADC1" w14:textId="77777777" w:rsidR="003E0528" w:rsidRPr="003E0528" w:rsidRDefault="003E0528">
            <w:r w:rsidRPr="003E0528">
              <w:t>SA18</w:t>
            </w:r>
          </w:p>
        </w:tc>
        <w:tc>
          <w:tcPr>
            <w:tcW w:w="1475" w:type="dxa"/>
            <w:noWrap/>
            <w:hideMark/>
          </w:tcPr>
          <w:p w14:paraId="7F3FA338" w14:textId="77777777" w:rsidR="003E0528" w:rsidRPr="003E0528" w:rsidRDefault="003E0528">
            <w:r w:rsidRPr="003E0528">
              <w:t>Westgate</w:t>
            </w:r>
          </w:p>
        </w:tc>
        <w:tc>
          <w:tcPr>
            <w:tcW w:w="735" w:type="dxa"/>
            <w:noWrap/>
            <w:hideMark/>
          </w:tcPr>
          <w:p w14:paraId="4765A0F1" w14:textId="77777777" w:rsidR="003E0528" w:rsidRPr="003E0528" w:rsidRDefault="003E0528" w:rsidP="003E0528">
            <w:r w:rsidRPr="003E0528">
              <w:t>0.7</w:t>
            </w:r>
          </w:p>
        </w:tc>
        <w:tc>
          <w:tcPr>
            <w:tcW w:w="1921" w:type="dxa"/>
            <w:noWrap/>
            <w:hideMark/>
          </w:tcPr>
          <w:p w14:paraId="20DC124C" w14:textId="77777777" w:rsidR="003E0528" w:rsidRPr="003E0528" w:rsidRDefault="003E0528">
            <w:r w:rsidRPr="003E0528">
              <w:t>Part of West Quay, the Docks</w:t>
            </w:r>
          </w:p>
        </w:tc>
        <w:tc>
          <w:tcPr>
            <w:tcW w:w="3246" w:type="dxa"/>
            <w:noWrap/>
            <w:hideMark/>
          </w:tcPr>
          <w:p w14:paraId="35B6B1CC" w14:textId="77777777" w:rsidR="003E0528" w:rsidRPr="003E0528" w:rsidRDefault="003E0528">
            <w:r w:rsidRPr="003E0528">
              <w:t>Allocated for main town centre uses and residential development (10 dwellings). No permission</w:t>
            </w:r>
          </w:p>
        </w:tc>
      </w:tr>
      <w:bookmarkEnd w:id="1"/>
    </w:tbl>
    <w:p w14:paraId="54762294" w14:textId="77777777" w:rsidR="00620A8B" w:rsidRDefault="00620A8B" w:rsidP="00490F9A"/>
    <w:p w14:paraId="100D059F" w14:textId="77777777" w:rsidR="00620A8B" w:rsidRDefault="00620A8B" w:rsidP="00490F9A"/>
    <w:p w14:paraId="566E60E6" w14:textId="77777777" w:rsidR="00620A8B" w:rsidRDefault="00620A8B" w:rsidP="00490F9A"/>
    <w:p w14:paraId="7C45F111" w14:textId="77777777" w:rsidR="00620A8B" w:rsidRDefault="00620A8B" w:rsidP="00490F9A"/>
    <w:p w14:paraId="403B9432" w14:textId="77777777" w:rsidR="00620A8B" w:rsidRDefault="00620A8B" w:rsidP="00490F9A"/>
    <w:p w14:paraId="4EF9339C" w14:textId="77777777" w:rsidR="00620A8B" w:rsidRDefault="00620A8B" w:rsidP="00490F9A"/>
    <w:p w14:paraId="6332595F" w14:textId="77777777" w:rsidR="00620A8B" w:rsidRDefault="00620A8B" w:rsidP="00490F9A"/>
    <w:p w14:paraId="6E4CCF0C" w14:textId="77777777" w:rsidR="00620A8B" w:rsidRDefault="00620A8B" w:rsidP="00490F9A"/>
    <w:p w14:paraId="5E6291B8" w14:textId="77777777" w:rsidR="00620A8B" w:rsidRDefault="00620A8B" w:rsidP="00490F9A"/>
    <w:p w14:paraId="0D0F098B" w14:textId="77777777" w:rsidR="00620A8B" w:rsidRDefault="00620A8B" w:rsidP="00490F9A"/>
    <w:p w14:paraId="0504F9CB" w14:textId="77777777" w:rsidR="00620A8B" w:rsidRDefault="00620A8B" w:rsidP="00490F9A"/>
    <w:p w14:paraId="42F3CD71" w14:textId="77777777" w:rsidR="00620A8B" w:rsidRDefault="00620A8B" w:rsidP="00490F9A"/>
    <w:p w14:paraId="6287043B" w14:textId="77777777" w:rsidR="00620A8B" w:rsidRDefault="00620A8B" w:rsidP="00490F9A"/>
    <w:p w14:paraId="3567A43A" w14:textId="77777777" w:rsidR="00620A8B" w:rsidRDefault="00620A8B" w:rsidP="00490F9A"/>
    <w:p w14:paraId="6EA893B7" w14:textId="77777777" w:rsidR="00620A8B" w:rsidRDefault="00620A8B" w:rsidP="00490F9A"/>
    <w:p w14:paraId="7CE330C4" w14:textId="77777777" w:rsidR="00620A8B" w:rsidRDefault="00620A8B" w:rsidP="00490F9A"/>
    <w:p w14:paraId="5BBC427E" w14:textId="77777777" w:rsidR="00620A8B" w:rsidRDefault="00620A8B" w:rsidP="00490F9A"/>
    <w:p w14:paraId="6C6A400B" w14:textId="77777777" w:rsidR="00620A8B" w:rsidRDefault="00620A8B" w:rsidP="00490F9A"/>
    <w:p w14:paraId="686A15BB" w14:textId="77777777" w:rsidR="00620A8B" w:rsidRDefault="00620A8B" w:rsidP="00490F9A"/>
    <w:p w14:paraId="02A994F1" w14:textId="77777777" w:rsidR="00620A8B" w:rsidRDefault="00620A8B" w:rsidP="00490F9A"/>
    <w:p w14:paraId="6F056D0D" w14:textId="77777777" w:rsidR="00620A8B" w:rsidRDefault="00620A8B" w:rsidP="00490F9A"/>
    <w:p w14:paraId="27BE8F6A" w14:textId="77777777" w:rsidR="00620A8B" w:rsidRDefault="00620A8B" w:rsidP="00490F9A"/>
    <w:p w14:paraId="515A907C" w14:textId="20551329" w:rsidR="00D123A2" w:rsidRPr="00BF57EB" w:rsidRDefault="00D123A2" w:rsidP="00490F9A">
      <w:pPr>
        <w:rPr>
          <w:b/>
          <w:bCs/>
        </w:rPr>
      </w:pPr>
      <w:r w:rsidRPr="00BF57EB">
        <w:rPr>
          <w:b/>
          <w:bCs/>
        </w:rPr>
        <w:lastRenderedPageBreak/>
        <w:t>Section 4.0</w:t>
      </w:r>
      <w:r w:rsidR="00962773" w:rsidRPr="00BF57EB">
        <w:rPr>
          <w:b/>
          <w:bCs/>
        </w:rPr>
        <w:t>:</w:t>
      </w:r>
      <w:r w:rsidRPr="00BF57EB">
        <w:rPr>
          <w:b/>
          <w:bCs/>
        </w:rPr>
        <w:t xml:space="preserve"> </w:t>
      </w:r>
      <w:bookmarkStart w:id="2" w:name="_Hlk214624447"/>
      <w:r w:rsidRPr="00BF57EB">
        <w:rPr>
          <w:b/>
          <w:bCs/>
        </w:rPr>
        <w:t xml:space="preserve">Completions and commitments </w:t>
      </w:r>
      <w:r w:rsidR="00772591" w:rsidRPr="00BF57EB">
        <w:rPr>
          <w:b/>
          <w:bCs/>
        </w:rPr>
        <w:t xml:space="preserve">remnant </w:t>
      </w:r>
      <w:r w:rsidRPr="00BF57EB">
        <w:rPr>
          <w:b/>
          <w:bCs/>
        </w:rPr>
        <w:t xml:space="preserve">from the 2022/23 </w:t>
      </w:r>
      <w:r w:rsidR="001172F7" w:rsidRPr="00BF57EB">
        <w:rPr>
          <w:b/>
          <w:bCs/>
        </w:rPr>
        <w:t xml:space="preserve">non-residential </w:t>
      </w:r>
      <w:r w:rsidRPr="00BF57EB">
        <w:rPr>
          <w:b/>
          <w:bCs/>
        </w:rPr>
        <w:t>monitoring report</w:t>
      </w:r>
      <w:bookmarkEnd w:id="2"/>
      <w:r w:rsidRPr="00BF57EB">
        <w:rPr>
          <w:b/>
          <w:bCs/>
        </w:rPr>
        <w:t>.</w:t>
      </w:r>
    </w:p>
    <w:p w14:paraId="69D613EE" w14:textId="07363BC9" w:rsidR="008F3FDE" w:rsidRDefault="008F3FDE" w:rsidP="00490F9A">
      <w:r w:rsidRPr="00BF57EB">
        <w:t xml:space="preserve">4.1 Table 4.1, below, outlines the </w:t>
      </w:r>
      <w:r w:rsidR="0046319F" w:rsidRPr="00BF57EB">
        <w:t xml:space="preserve">summary of completions and commitments </w:t>
      </w:r>
      <w:r w:rsidR="00962773" w:rsidRPr="00BF57EB">
        <w:t>found in the</w:t>
      </w:r>
      <w:r w:rsidR="0046319F" w:rsidRPr="00BF57EB">
        <w:t xml:space="preserve"> 202</w:t>
      </w:r>
      <w:r w:rsidR="00962773" w:rsidRPr="00BF57EB">
        <w:t>2</w:t>
      </w:r>
      <w:r w:rsidR="0046319F" w:rsidRPr="00BF57EB">
        <w:t>/23 non-residential monitoring report</w:t>
      </w:r>
      <w:r>
        <w:rPr>
          <w:color w:val="FF0000"/>
        </w:rPr>
        <w:t xml:space="preserve"> </w:t>
      </w:r>
    </w:p>
    <w:tbl>
      <w:tblPr>
        <w:tblStyle w:val="TableGrid"/>
        <w:tblW w:w="9067" w:type="dxa"/>
        <w:tblLook w:val="04A0" w:firstRow="1" w:lastRow="0" w:firstColumn="1" w:lastColumn="0" w:noHBand="0" w:noVBand="1"/>
      </w:tblPr>
      <w:tblGrid>
        <w:gridCol w:w="1413"/>
        <w:gridCol w:w="1134"/>
        <w:gridCol w:w="858"/>
        <w:gridCol w:w="1119"/>
        <w:gridCol w:w="1395"/>
        <w:gridCol w:w="1022"/>
        <w:gridCol w:w="851"/>
        <w:gridCol w:w="1275"/>
      </w:tblGrid>
      <w:tr w:rsidR="00772591" w:rsidRPr="00772591" w14:paraId="43F97E66" w14:textId="77777777" w:rsidTr="0090602A">
        <w:trPr>
          <w:trHeight w:val="288"/>
        </w:trPr>
        <w:tc>
          <w:tcPr>
            <w:tcW w:w="9067" w:type="dxa"/>
            <w:gridSpan w:val="8"/>
            <w:noWrap/>
            <w:hideMark/>
          </w:tcPr>
          <w:p w14:paraId="6C2AE0A8" w14:textId="1CEA5367" w:rsidR="00772591" w:rsidRPr="00772591" w:rsidRDefault="002253F6" w:rsidP="001A0DBE">
            <w:pPr>
              <w:jc w:val="center"/>
              <w:rPr>
                <w:b/>
                <w:bCs/>
              </w:rPr>
            </w:pPr>
            <w:r>
              <w:rPr>
                <w:b/>
                <w:bCs/>
              </w:rPr>
              <w:t xml:space="preserve">Table 4.1 - </w:t>
            </w:r>
            <w:r w:rsidR="00772591" w:rsidRPr="00772591">
              <w:rPr>
                <w:b/>
                <w:bCs/>
              </w:rPr>
              <w:t xml:space="preserve">Remnant from previous </w:t>
            </w:r>
            <w:r w:rsidR="0062665F">
              <w:rPr>
                <w:b/>
                <w:bCs/>
              </w:rPr>
              <w:t xml:space="preserve">2022/23 </w:t>
            </w:r>
            <w:r w:rsidR="00772591" w:rsidRPr="00772591">
              <w:rPr>
                <w:b/>
                <w:bCs/>
              </w:rPr>
              <w:t>monitoring</w:t>
            </w:r>
          </w:p>
        </w:tc>
      </w:tr>
      <w:tr w:rsidR="00772591" w:rsidRPr="00772591" w14:paraId="3A183F84" w14:textId="77777777" w:rsidTr="0090602A">
        <w:trPr>
          <w:trHeight w:val="288"/>
        </w:trPr>
        <w:tc>
          <w:tcPr>
            <w:tcW w:w="4524" w:type="dxa"/>
            <w:gridSpan w:val="4"/>
            <w:noWrap/>
            <w:hideMark/>
          </w:tcPr>
          <w:p w14:paraId="5572E226" w14:textId="77777777" w:rsidR="00772591" w:rsidRPr="00772591" w:rsidRDefault="00772591" w:rsidP="001A0DBE">
            <w:pPr>
              <w:jc w:val="center"/>
              <w:rPr>
                <w:b/>
                <w:bCs/>
              </w:rPr>
            </w:pPr>
            <w:r w:rsidRPr="00772591">
              <w:rPr>
                <w:b/>
                <w:bCs/>
              </w:rPr>
              <w:t>Completions</w:t>
            </w:r>
          </w:p>
        </w:tc>
        <w:tc>
          <w:tcPr>
            <w:tcW w:w="4543" w:type="dxa"/>
            <w:gridSpan w:val="4"/>
            <w:noWrap/>
            <w:hideMark/>
          </w:tcPr>
          <w:p w14:paraId="335AB681" w14:textId="77777777" w:rsidR="00772591" w:rsidRPr="00772591" w:rsidRDefault="00772591" w:rsidP="001A0DBE">
            <w:pPr>
              <w:jc w:val="center"/>
              <w:rPr>
                <w:b/>
                <w:bCs/>
              </w:rPr>
            </w:pPr>
            <w:r w:rsidRPr="00772591">
              <w:rPr>
                <w:b/>
                <w:bCs/>
              </w:rPr>
              <w:t>Commitments</w:t>
            </w:r>
          </w:p>
        </w:tc>
      </w:tr>
      <w:tr w:rsidR="001A0DBE" w:rsidRPr="00772591" w14:paraId="392614E5" w14:textId="77777777" w:rsidTr="0090602A">
        <w:trPr>
          <w:trHeight w:val="288"/>
        </w:trPr>
        <w:tc>
          <w:tcPr>
            <w:tcW w:w="1413" w:type="dxa"/>
            <w:noWrap/>
            <w:hideMark/>
          </w:tcPr>
          <w:p w14:paraId="4F497DD3" w14:textId="77777777" w:rsidR="00772591" w:rsidRPr="00772591" w:rsidRDefault="00772591">
            <w:pPr>
              <w:rPr>
                <w:b/>
                <w:bCs/>
              </w:rPr>
            </w:pPr>
            <w:r w:rsidRPr="00772591">
              <w:rPr>
                <w:b/>
                <w:bCs/>
              </w:rPr>
              <w:t>Use Class</w:t>
            </w:r>
          </w:p>
        </w:tc>
        <w:tc>
          <w:tcPr>
            <w:tcW w:w="1134" w:type="dxa"/>
            <w:noWrap/>
            <w:hideMark/>
          </w:tcPr>
          <w:p w14:paraId="7085468D" w14:textId="77777777" w:rsidR="00772591" w:rsidRDefault="00772591">
            <w:pPr>
              <w:rPr>
                <w:b/>
                <w:bCs/>
              </w:rPr>
            </w:pPr>
            <w:r w:rsidRPr="00772591">
              <w:rPr>
                <w:b/>
                <w:bCs/>
              </w:rPr>
              <w:t>Net Loss</w:t>
            </w:r>
          </w:p>
          <w:p w14:paraId="516CDD72" w14:textId="2995A597" w:rsidR="00B73E61" w:rsidRPr="00772591" w:rsidRDefault="00B73E61">
            <w:pPr>
              <w:rPr>
                <w:b/>
                <w:bCs/>
              </w:rPr>
            </w:pPr>
            <w:r>
              <w:rPr>
                <w:b/>
                <w:bCs/>
              </w:rPr>
              <w:t>(sqm)</w:t>
            </w:r>
          </w:p>
        </w:tc>
        <w:tc>
          <w:tcPr>
            <w:tcW w:w="858" w:type="dxa"/>
            <w:noWrap/>
            <w:hideMark/>
          </w:tcPr>
          <w:p w14:paraId="74124464" w14:textId="77777777" w:rsidR="00772591" w:rsidRDefault="00772591">
            <w:pPr>
              <w:rPr>
                <w:b/>
                <w:bCs/>
              </w:rPr>
            </w:pPr>
            <w:r w:rsidRPr="00772591">
              <w:rPr>
                <w:b/>
                <w:bCs/>
              </w:rPr>
              <w:t>Net Gain</w:t>
            </w:r>
          </w:p>
          <w:p w14:paraId="5878376D" w14:textId="12C117F3" w:rsidR="00B73E61" w:rsidRPr="00772591" w:rsidRDefault="00B73E61">
            <w:pPr>
              <w:rPr>
                <w:b/>
                <w:bCs/>
              </w:rPr>
            </w:pPr>
            <w:r>
              <w:rPr>
                <w:b/>
                <w:bCs/>
              </w:rPr>
              <w:t>(sqm)</w:t>
            </w:r>
          </w:p>
        </w:tc>
        <w:tc>
          <w:tcPr>
            <w:tcW w:w="1119" w:type="dxa"/>
            <w:noWrap/>
            <w:hideMark/>
          </w:tcPr>
          <w:p w14:paraId="388902E8" w14:textId="77777777" w:rsidR="00772591" w:rsidRDefault="00772591">
            <w:pPr>
              <w:rPr>
                <w:b/>
                <w:bCs/>
              </w:rPr>
            </w:pPr>
            <w:r w:rsidRPr="00772591">
              <w:rPr>
                <w:b/>
                <w:bCs/>
              </w:rPr>
              <w:t>Overall Net</w:t>
            </w:r>
          </w:p>
          <w:p w14:paraId="16F348B6" w14:textId="2B630D6D" w:rsidR="00B73E61" w:rsidRPr="00772591" w:rsidRDefault="00B73E61">
            <w:pPr>
              <w:rPr>
                <w:b/>
                <w:bCs/>
              </w:rPr>
            </w:pPr>
            <w:r>
              <w:rPr>
                <w:b/>
                <w:bCs/>
              </w:rPr>
              <w:t>(sqm)</w:t>
            </w:r>
          </w:p>
        </w:tc>
        <w:tc>
          <w:tcPr>
            <w:tcW w:w="1395" w:type="dxa"/>
            <w:noWrap/>
            <w:hideMark/>
          </w:tcPr>
          <w:p w14:paraId="0E39281D" w14:textId="77777777" w:rsidR="00772591" w:rsidRPr="00772591" w:rsidRDefault="00772591">
            <w:pPr>
              <w:rPr>
                <w:b/>
                <w:bCs/>
              </w:rPr>
            </w:pPr>
            <w:r w:rsidRPr="00772591">
              <w:rPr>
                <w:b/>
                <w:bCs/>
              </w:rPr>
              <w:t>Use Class</w:t>
            </w:r>
          </w:p>
        </w:tc>
        <w:tc>
          <w:tcPr>
            <w:tcW w:w="1022" w:type="dxa"/>
            <w:noWrap/>
            <w:hideMark/>
          </w:tcPr>
          <w:p w14:paraId="2D4F4B07" w14:textId="77777777" w:rsidR="00772591" w:rsidRDefault="00772591">
            <w:pPr>
              <w:rPr>
                <w:b/>
                <w:bCs/>
              </w:rPr>
            </w:pPr>
            <w:r w:rsidRPr="00772591">
              <w:rPr>
                <w:b/>
                <w:bCs/>
              </w:rPr>
              <w:t>Net Loss</w:t>
            </w:r>
          </w:p>
          <w:p w14:paraId="41C4AAA4" w14:textId="571C70D5" w:rsidR="00B73E61" w:rsidRPr="00772591" w:rsidRDefault="00B73E61">
            <w:pPr>
              <w:rPr>
                <w:b/>
                <w:bCs/>
              </w:rPr>
            </w:pPr>
            <w:r>
              <w:rPr>
                <w:b/>
                <w:bCs/>
              </w:rPr>
              <w:t>(sqm)</w:t>
            </w:r>
          </w:p>
        </w:tc>
        <w:tc>
          <w:tcPr>
            <w:tcW w:w="851" w:type="dxa"/>
            <w:noWrap/>
            <w:hideMark/>
          </w:tcPr>
          <w:p w14:paraId="17214E69" w14:textId="77777777" w:rsidR="00772591" w:rsidRDefault="00772591">
            <w:pPr>
              <w:rPr>
                <w:b/>
                <w:bCs/>
              </w:rPr>
            </w:pPr>
            <w:r w:rsidRPr="00772591">
              <w:rPr>
                <w:b/>
                <w:bCs/>
              </w:rPr>
              <w:t>Net Gain</w:t>
            </w:r>
          </w:p>
          <w:p w14:paraId="30D321B5" w14:textId="096D7F00" w:rsidR="00B73E61" w:rsidRPr="00772591" w:rsidRDefault="00B73E61">
            <w:pPr>
              <w:rPr>
                <w:b/>
                <w:bCs/>
              </w:rPr>
            </w:pPr>
            <w:r>
              <w:rPr>
                <w:b/>
                <w:bCs/>
              </w:rPr>
              <w:t>(sqm)</w:t>
            </w:r>
          </w:p>
        </w:tc>
        <w:tc>
          <w:tcPr>
            <w:tcW w:w="1275" w:type="dxa"/>
            <w:noWrap/>
            <w:hideMark/>
          </w:tcPr>
          <w:p w14:paraId="4EA847E6" w14:textId="77777777" w:rsidR="00772591" w:rsidRDefault="00772591">
            <w:pPr>
              <w:rPr>
                <w:b/>
                <w:bCs/>
              </w:rPr>
            </w:pPr>
            <w:r w:rsidRPr="00772591">
              <w:rPr>
                <w:b/>
                <w:bCs/>
              </w:rPr>
              <w:t>Overall Net</w:t>
            </w:r>
          </w:p>
          <w:p w14:paraId="2EC0E536" w14:textId="0579C72A" w:rsidR="00B73E61" w:rsidRPr="00772591" w:rsidRDefault="00B73E61">
            <w:pPr>
              <w:rPr>
                <w:b/>
                <w:bCs/>
              </w:rPr>
            </w:pPr>
            <w:r>
              <w:rPr>
                <w:b/>
                <w:bCs/>
              </w:rPr>
              <w:t>(sqm)</w:t>
            </w:r>
          </w:p>
        </w:tc>
      </w:tr>
      <w:tr w:rsidR="001A0DBE" w:rsidRPr="00772591" w14:paraId="42DE5DF5" w14:textId="77777777" w:rsidTr="0090602A">
        <w:trPr>
          <w:trHeight w:val="288"/>
        </w:trPr>
        <w:tc>
          <w:tcPr>
            <w:tcW w:w="1413" w:type="dxa"/>
            <w:noWrap/>
            <w:hideMark/>
          </w:tcPr>
          <w:p w14:paraId="04FC6B96" w14:textId="77777777" w:rsidR="00772591" w:rsidRPr="00772591" w:rsidRDefault="00772591">
            <w:r w:rsidRPr="00772591">
              <w:t>B2</w:t>
            </w:r>
          </w:p>
        </w:tc>
        <w:tc>
          <w:tcPr>
            <w:tcW w:w="1134" w:type="dxa"/>
            <w:noWrap/>
            <w:hideMark/>
          </w:tcPr>
          <w:p w14:paraId="62B81D86" w14:textId="77777777" w:rsidR="00772591" w:rsidRPr="00772591" w:rsidRDefault="00772591" w:rsidP="00772591">
            <w:r w:rsidRPr="00772591">
              <w:t>-100</w:t>
            </w:r>
          </w:p>
        </w:tc>
        <w:tc>
          <w:tcPr>
            <w:tcW w:w="858" w:type="dxa"/>
            <w:noWrap/>
            <w:hideMark/>
          </w:tcPr>
          <w:p w14:paraId="4C519B2F" w14:textId="77777777" w:rsidR="00772591" w:rsidRPr="00772591" w:rsidRDefault="00772591" w:rsidP="00772591">
            <w:r w:rsidRPr="00772591">
              <w:t>0</w:t>
            </w:r>
          </w:p>
        </w:tc>
        <w:tc>
          <w:tcPr>
            <w:tcW w:w="1119" w:type="dxa"/>
            <w:noWrap/>
            <w:hideMark/>
          </w:tcPr>
          <w:p w14:paraId="71BB3D6D" w14:textId="77777777" w:rsidR="00772591" w:rsidRPr="00772591" w:rsidRDefault="00772591" w:rsidP="00772591">
            <w:r w:rsidRPr="00772591">
              <w:t>-100</w:t>
            </w:r>
          </w:p>
        </w:tc>
        <w:tc>
          <w:tcPr>
            <w:tcW w:w="1395" w:type="dxa"/>
            <w:noWrap/>
            <w:hideMark/>
          </w:tcPr>
          <w:p w14:paraId="37307942" w14:textId="77777777" w:rsidR="00772591" w:rsidRPr="00772591" w:rsidRDefault="00772591">
            <w:r w:rsidRPr="00772591">
              <w:t>B2</w:t>
            </w:r>
          </w:p>
        </w:tc>
        <w:tc>
          <w:tcPr>
            <w:tcW w:w="1022" w:type="dxa"/>
            <w:noWrap/>
            <w:hideMark/>
          </w:tcPr>
          <w:p w14:paraId="59A899CA" w14:textId="77777777" w:rsidR="00772591" w:rsidRPr="00772591" w:rsidRDefault="00772591" w:rsidP="00772591">
            <w:r w:rsidRPr="00772591">
              <w:t>0</w:t>
            </w:r>
          </w:p>
        </w:tc>
        <w:tc>
          <w:tcPr>
            <w:tcW w:w="851" w:type="dxa"/>
            <w:noWrap/>
            <w:hideMark/>
          </w:tcPr>
          <w:p w14:paraId="3420B8CB" w14:textId="77777777" w:rsidR="00772591" w:rsidRPr="00772591" w:rsidRDefault="00772591" w:rsidP="00772591">
            <w:r w:rsidRPr="00772591">
              <w:t>0</w:t>
            </w:r>
          </w:p>
        </w:tc>
        <w:tc>
          <w:tcPr>
            <w:tcW w:w="1275" w:type="dxa"/>
            <w:noWrap/>
            <w:hideMark/>
          </w:tcPr>
          <w:p w14:paraId="665E187D" w14:textId="77777777" w:rsidR="00772591" w:rsidRPr="00772591" w:rsidRDefault="00772591" w:rsidP="00772591">
            <w:r w:rsidRPr="00772591">
              <w:t>0</w:t>
            </w:r>
          </w:p>
        </w:tc>
      </w:tr>
      <w:tr w:rsidR="001A0DBE" w:rsidRPr="00772591" w14:paraId="10BF2AF2" w14:textId="77777777" w:rsidTr="0090602A">
        <w:trPr>
          <w:trHeight w:val="288"/>
        </w:trPr>
        <w:tc>
          <w:tcPr>
            <w:tcW w:w="1413" w:type="dxa"/>
            <w:noWrap/>
            <w:hideMark/>
          </w:tcPr>
          <w:p w14:paraId="67C76514" w14:textId="77777777" w:rsidR="00772591" w:rsidRPr="00772591" w:rsidRDefault="00772591">
            <w:r w:rsidRPr="00772591">
              <w:t>B8</w:t>
            </w:r>
          </w:p>
        </w:tc>
        <w:tc>
          <w:tcPr>
            <w:tcW w:w="1134" w:type="dxa"/>
            <w:noWrap/>
            <w:hideMark/>
          </w:tcPr>
          <w:p w14:paraId="677DB1BD" w14:textId="77777777" w:rsidR="00772591" w:rsidRPr="00772591" w:rsidRDefault="00772591" w:rsidP="00772591">
            <w:r w:rsidRPr="00772591">
              <w:t>-4500</w:t>
            </w:r>
          </w:p>
        </w:tc>
        <w:tc>
          <w:tcPr>
            <w:tcW w:w="858" w:type="dxa"/>
            <w:noWrap/>
            <w:hideMark/>
          </w:tcPr>
          <w:p w14:paraId="5C189B11" w14:textId="77777777" w:rsidR="00772591" w:rsidRPr="00772591" w:rsidRDefault="00772591" w:rsidP="00772591">
            <w:r w:rsidRPr="00772591">
              <w:t>11485</w:t>
            </w:r>
          </w:p>
        </w:tc>
        <w:tc>
          <w:tcPr>
            <w:tcW w:w="1119" w:type="dxa"/>
            <w:noWrap/>
            <w:hideMark/>
          </w:tcPr>
          <w:p w14:paraId="3701BB3C" w14:textId="77777777" w:rsidR="00772591" w:rsidRPr="00772591" w:rsidRDefault="00772591" w:rsidP="00772591">
            <w:r w:rsidRPr="00772591">
              <w:t>6985</w:t>
            </w:r>
          </w:p>
        </w:tc>
        <w:tc>
          <w:tcPr>
            <w:tcW w:w="1395" w:type="dxa"/>
            <w:noWrap/>
            <w:hideMark/>
          </w:tcPr>
          <w:p w14:paraId="5878C164" w14:textId="77777777" w:rsidR="00772591" w:rsidRPr="00772591" w:rsidRDefault="00772591">
            <w:r w:rsidRPr="00772591">
              <w:t>B8</w:t>
            </w:r>
          </w:p>
        </w:tc>
        <w:tc>
          <w:tcPr>
            <w:tcW w:w="1022" w:type="dxa"/>
            <w:noWrap/>
            <w:hideMark/>
          </w:tcPr>
          <w:p w14:paraId="2B9FF5F1" w14:textId="77777777" w:rsidR="00772591" w:rsidRPr="00772591" w:rsidRDefault="00772591" w:rsidP="00772591">
            <w:r w:rsidRPr="00772591">
              <w:t>0</w:t>
            </w:r>
          </w:p>
        </w:tc>
        <w:tc>
          <w:tcPr>
            <w:tcW w:w="851" w:type="dxa"/>
            <w:noWrap/>
            <w:hideMark/>
          </w:tcPr>
          <w:p w14:paraId="32AAE582" w14:textId="77777777" w:rsidR="00772591" w:rsidRPr="00772591" w:rsidRDefault="00772591" w:rsidP="00772591">
            <w:r w:rsidRPr="00772591">
              <w:t>0</w:t>
            </w:r>
          </w:p>
        </w:tc>
        <w:tc>
          <w:tcPr>
            <w:tcW w:w="1275" w:type="dxa"/>
            <w:noWrap/>
            <w:hideMark/>
          </w:tcPr>
          <w:p w14:paraId="61338697" w14:textId="77777777" w:rsidR="00772591" w:rsidRPr="00772591" w:rsidRDefault="00772591" w:rsidP="00772591">
            <w:r w:rsidRPr="00772591">
              <w:t>0</w:t>
            </w:r>
          </w:p>
        </w:tc>
      </w:tr>
      <w:tr w:rsidR="001A0DBE" w:rsidRPr="00772591" w14:paraId="7686D9D9" w14:textId="77777777" w:rsidTr="0090602A">
        <w:trPr>
          <w:trHeight w:val="288"/>
        </w:trPr>
        <w:tc>
          <w:tcPr>
            <w:tcW w:w="1413" w:type="dxa"/>
            <w:noWrap/>
            <w:hideMark/>
          </w:tcPr>
          <w:p w14:paraId="10DF4276" w14:textId="77777777" w:rsidR="00772591" w:rsidRPr="00772591" w:rsidRDefault="00772591">
            <w:r w:rsidRPr="00772591">
              <w:t>C1</w:t>
            </w:r>
          </w:p>
        </w:tc>
        <w:tc>
          <w:tcPr>
            <w:tcW w:w="1134" w:type="dxa"/>
            <w:noWrap/>
            <w:hideMark/>
          </w:tcPr>
          <w:p w14:paraId="6005535A" w14:textId="77777777" w:rsidR="00772591" w:rsidRPr="00772591" w:rsidRDefault="00772591" w:rsidP="00772591">
            <w:r w:rsidRPr="00772591">
              <w:t>0</w:t>
            </w:r>
          </w:p>
        </w:tc>
        <w:tc>
          <w:tcPr>
            <w:tcW w:w="858" w:type="dxa"/>
            <w:noWrap/>
            <w:hideMark/>
          </w:tcPr>
          <w:p w14:paraId="475B7D29" w14:textId="77777777" w:rsidR="00772591" w:rsidRPr="00772591" w:rsidRDefault="00772591" w:rsidP="00772591">
            <w:r w:rsidRPr="00772591">
              <w:t>0</w:t>
            </w:r>
          </w:p>
        </w:tc>
        <w:tc>
          <w:tcPr>
            <w:tcW w:w="1119" w:type="dxa"/>
            <w:noWrap/>
            <w:hideMark/>
          </w:tcPr>
          <w:p w14:paraId="1BDD6317" w14:textId="77777777" w:rsidR="00772591" w:rsidRPr="00772591" w:rsidRDefault="00772591" w:rsidP="00772591">
            <w:r w:rsidRPr="00772591">
              <w:t>0</w:t>
            </w:r>
          </w:p>
        </w:tc>
        <w:tc>
          <w:tcPr>
            <w:tcW w:w="1395" w:type="dxa"/>
            <w:noWrap/>
            <w:hideMark/>
          </w:tcPr>
          <w:p w14:paraId="172F30FD" w14:textId="77777777" w:rsidR="00772591" w:rsidRPr="00772591" w:rsidRDefault="00772591">
            <w:r w:rsidRPr="00772591">
              <w:t>C1</w:t>
            </w:r>
          </w:p>
        </w:tc>
        <w:tc>
          <w:tcPr>
            <w:tcW w:w="1022" w:type="dxa"/>
            <w:noWrap/>
            <w:hideMark/>
          </w:tcPr>
          <w:p w14:paraId="08772644" w14:textId="77777777" w:rsidR="00772591" w:rsidRPr="00772591" w:rsidRDefault="00772591" w:rsidP="00772591">
            <w:r w:rsidRPr="00772591">
              <w:t>0</w:t>
            </w:r>
          </w:p>
        </w:tc>
        <w:tc>
          <w:tcPr>
            <w:tcW w:w="851" w:type="dxa"/>
            <w:noWrap/>
            <w:hideMark/>
          </w:tcPr>
          <w:p w14:paraId="5E03B5B3" w14:textId="77777777" w:rsidR="00772591" w:rsidRPr="00772591" w:rsidRDefault="00772591" w:rsidP="00772591">
            <w:r w:rsidRPr="00772591">
              <w:t>6274</w:t>
            </w:r>
          </w:p>
        </w:tc>
        <w:tc>
          <w:tcPr>
            <w:tcW w:w="1275" w:type="dxa"/>
            <w:noWrap/>
            <w:hideMark/>
          </w:tcPr>
          <w:p w14:paraId="4F5E7A4E" w14:textId="77777777" w:rsidR="00772591" w:rsidRPr="00772591" w:rsidRDefault="00772591" w:rsidP="00772591">
            <w:r w:rsidRPr="00772591">
              <w:t>6274</w:t>
            </w:r>
          </w:p>
        </w:tc>
      </w:tr>
      <w:tr w:rsidR="001A0DBE" w:rsidRPr="00772591" w14:paraId="1F19E2BA" w14:textId="77777777" w:rsidTr="0090602A">
        <w:trPr>
          <w:trHeight w:val="288"/>
        </w:trPr>
        <w:tc>
          <w:tcPr>
            <w:tcW w:w="1413" w:type="dxa"/>
            <w:noWrap/>
            <w:hideMark/>
          </w:tcPr>
          <w:p w14:paraId="2E606008" w14:textId="77777777" w:rsidR="00772591" w:rsidRPr="00772591" w:rsidRDefault="00772591">
            <w:r w:rsidRPr="00772591">
              <w:t>C2</w:t>
            </w:r>
          </w:p>
        </w:tc>
        <w:tc>
          <w:tcPr>
            <w:tcW w:w="1134" w:type="dxa"/>
            <w:noWrap/>
            <w:hideMark/>
          </w:tcPr>
          <w:p w14:paraId="4250D2AC" w14:textId="77777777" w:rsidR="00772591" w:rsidRPr="00772591" w:rsidRDefault="00772591" w:rsidP="00772591">
            <w:r w:rsidRPr="00772591">
              <w:t>-358</w:t>
            </w:r>
          </w:p>
        </w:tc>
        <w:tc>
          <w:tcPr>
            <w:tcW w:w="858" w:type="dxa"/>
            <w:noWrap/>
            <w:hideMark/>
          </w:tcPr>
          <w:p w14:paraId="31AEDA11" w14:textId="77777777" w:rsidR="00772591" w:rsidRPr="00772591" w:rsidRDefault="00772591" w:rsidP="00772591">
            <w:r w:rsidRPr="00772591">
              <w:t>172</w:t>
            </w:r>
          </w:p>
        </w:tc>
        <w:tc>
          <w:tcPr>
            <w:tcW w:w="1119" w:type="dxa"/>
            <w:noWrap/>
            <w:hideMark/>
          </w:tcPr>
          <w:p w14:paraId="1BF07FE4" w14:textId="77777777" w:rsidR="00772591" w:rsidRPr="00772591" w:rsidRDefault="00772591" w:rsidP="00772591">
            <w:r w:rsidRPr="00772591">
              <w:t>-186</w:t>
            </w:r>
          </w:p>
        </w:tc>
        <w:tc>
          <w:tcPr>
            <w:tcW w:w="1395" w:type="dxa"/>
            <w:noWrap/>
            <w:hideMark/>
          </w:tcPr>
          <w:p w14:paraId="74670CC4" w14:textId="77777777" w:rsidR="00772591" w:rsidRPr="00772591" w:rsidRDefault="00772591">
            <w:r w:rsidRPr="00772591">
              <w:t>C2</w:t>
            </w:r>
          </w:p>
        </w:tc>
        <w:tc>
          <w:tcPr>
            <w:tcW w:w="1022" w:type="dxa"/>
            <w:noWrap/>
            <w:hideMark/>
          </w:tcPr>
          <w:p w14:paraId="3061AB39" w14:textId="77777777" w:rsidR="00772591" w:rsidRPr="00772591" w:rsidRDefault="00772591" w:rsidP="00772591">
            <w:r w:rsidRPr="00772591">
              <w:t>0</w:t>
            </w:r>
          </w:p>
        </w:tc>
        <w:tc>
          <w:tcPr>
            <w:tcW w:w="851" w:type="dxa"/>
            <w:noWrap/>
            <w:hideMark/>
          </w:tcPr>
          <w:p w14:paraId="2DF27277" w14:textId="77777777" w:rsidR="00772591" w:rsidRPr="00772591" w:rsidRDefault="00772591" w:rsidP="00772591">
            <w:r w:rsidRPr="00772591">
              <w:t>73</w:t>
            </w:r>
          </w:p>
        </w:tc>
        <w:tc>
          <w:tcPr>
            <w:tcW w:w="1275" w:type="dxa"/>
            <w:noWrap/>
            <w:hideMark/>
          </w:tcPr>
          <w:p w14:paraId="491E0104" w14:textId="77777777" w:rsidR="00772591" w:rsidRPr="00772591" w:rsidRDefault="00772591" w:rsidP="00772591">
            <w:r w:rsidRPr="00772591">
              <w:t>73</w:t>
            </w:r>
          </w:p>
        </w:tc>
      </w:tr>
      <w:tr w:rsidR="001A0DBE" w:rsidRPr="00772591" w14:paraId="0F0235D3" w14:textId="77777777" w:rsidTr="0090602A">
        <w:trPr>
          <w:trHeight w:val="288"/>
        </w:trPr>
        <w:tc>
          <w:tcPr>
            <w:tcW w:w="1413" w:type="dxa"/>
            <w:noWrap/>
            <w:hideMark/>
          </w:tcPr>
          <w:p w14:paraId="3F1BBF1B" w14:textId="77777777" w:rsidR="00772591" w:rsidRPr="00772591" w:rsidRDefault="00772591">
            <w:r w:rsidRPr="00772591">
              <w:t>C3</w:t>
            </w:r>
          </w:p>
        </w:tc>
        <w:tc>
          <w:tcPr>
            <w:tcW w:w="1134" w:type="dxa"/>
            <w:noWrap/>
            <w:hideMark/>
          </w:tcPr>
          <w:p w14:paraId="267F37DE" w14:textId="77777777" w:rsidR="00772591" w:rsidRPr="00772591" w:rsidRDefault="00772591" w:rsidP="00772591">
            <w:r w:rsidRPr="00772591">
              <w:t>-172</w:t>
            </w:r>
          </w:p>
        </w:tc>
        <w:tc>
          <w:tcPr>
            <w:tcW w:w="858" w:type="dxa"/>
            <w:noWrap/>
            <w:hideMark/>
          </w:tcPr>
          <w:p w14:paraId="798EF6F1" w14:textId="77777777" w:rsidR="00772591" w:rsidRPr="00772591" w:rsidRDefault="00772591" w:rsidP="00772591">
            <w:r w:rsidRPr="00772591">
              <w:t>1298</w:t>
            </w:r>
          </w:p>
        </w:tc>
        <w:tc>
          <w:tcPr>
            <w:tcW w:w="1119" w:type="dxa"/>
            <w:noWrap/>
            <w:hideMark/>
          </w:tcPr>
          <w:p w14:paraId="7CA47DB3" w14:textId="77777777" w:rsidR="00772591" w:rsidRPr="00772591" w:rsidRDefault="00772591" w:rsidP="00772591">
            <w:r w:rsidRPr="00772591">
              <w:t>1126</w:t>
            </w:r>
          </w:p>
        </w:tc>
        <w:tc>
          <w:tcPr>
            <w:tcW w:w="1395" w:type="dxa"/>
            <w:noWrap/>
            <w:hideMark/>
          </w:tcPr>
          <w:p w14:paraId="4D77297F" w14:textId="77777777" w:rsidR="00772591" w:rsidRPr="00772591" w:rsidRDefault="00772591">
            <w:r w:rsidRPr="00772591">
              <w:t>C3</w:t>
            </w:r>
          </w:p>
        </w:tc>
        <w:tc>
          <w:tcPr>
            <w:tcW w:w="1022" w:type="dxa"/>
            <w:noWrap/>
            <w:hideMark/>
          </w:tcPr>
          <w:p w14:paraId="6F7FD582" w14:textId="77777777" w:rsidR="00772591" w:rsidRPr="00772591" w:rsidRDefault="00772591" w:rsidP="00772591">
            <w:r w:rsidRPr="00772591">
              <w:t>-73</w:t>
            </w:r>
          </w:p>
        </w:tc>
        <w:tc>
          <w:tcPr>
            <w:tcW w:w="851" w:type="dxa"/>
            <w:noWrap/>
            <w:hideMark/>
          </w:tcPr>
          <w:p w14:paraId="162EDD68" w14:textId="77777777" w:rsidR="00772591" w:rsidRPr="00772591" w:rsidRDefault="00772591" w:rsidP="00772591">
            <w:r w:rsidRPr="00772591">
              <w:t>290</w:t>
            </w:r>
          </w:p>
        </w:tc>
        <w:tc>
          <w:tcPr>
            <w:tcW w:w="1275" w:type="dxa"/>
            <w:noWrap/>
            <w:hideMark/>
          </w:tcPr>
          <w:p w14:paraId="1EF097F4" w14:textId="77777777" w:rsidR="00772591" w:rsidRPr="00772591" w:rsidRDefault="00772591" w:rsidP="00772591">
            <w:r w:rsidRPr="00772591">
              <w:t>217</w:t>
            </w:r>
          </w:p>
        </w:tc>
      </w:tr>
      <w:tr w:rsidR="001A0DBE" w:rsidRPr="00772591" w14:paraId="0374A0A9" w14:textId="77777777" w:rsidTr="0090602A">
        <w:trPr>
          <w:trHeight w:val="288"/>
        </w:trPr>
        <w:tc>
          <w:tcPr>
            <w:tcW w:w="1413" w:type="dxa"/>
            <w:noWrap/>
            <w:hideMark/>
          </w:tcPr>
          <w:p w14:paraId="62D78C62" w14:textId="77777777" w:rsidR="00772591" w:rsidRPr="00772591" w:rsidRDefault="00772591">
            <w:r w:rsidRPr="00772591">
              <w:t>E</w:t>
            </w:r>
          </w:p>
        </w:tc>
        <w:tc>
          <w:tcPr>
            <w:tcW w:w="1134" w:type="dxa"/>
            <w:noWrap/>
            <w:hideMark/>
          </w:tcPr>
          <w:p w14:paraId="0231764E" w14:textId="77777777" w:rsidR="00772591" w:rsidRPr="00772591" w:rsidRDefault="00772591" w:rsidP="00772591">
            <w:r w:rsidRPr="00772591">
              <w:t>-862</w:t>
            </w:r>
          </w:p>
        </w:tc>
        <w:tc>
          <w:tcPr>
            <w:tcW w:w="858" w:type="dxa"/>
            <w:noWrap/>
            <w:hideMark/>
          </w:tcPr>
          <w:p w14:paraId="3E9434A0" w14:textId="77777777" w:rsidR="00772591" w:rsidRPr="00772591" w:rsidRDefault="00772591" w:rsidP="00772591">
            <w:r w:rsidRPr="00772591">
              <w:t>4563</w:t>
            </w:r>
          </w:p>
        </w:tc>
        <w:tc>
          <w:tcPr>
            <w:tcW w:w="1119" w:type="dxa"/>
            <w:noWrap/>
            <w:hideMark/>
          </w:tcPr>
          <w:p w14:paraId="56B3B0FF" w14:textId="77777777" w:rsidR="00772591" w:rsidRPr="00772591" w:rsidRDefault="00772591" w:rsidP="00772591">
            <w:r w:rsidRPr="00772591">
              <w:t>3701</w:t>
            </w:r>
          </w:p>
        </w:tc>
        <w:tc>
          <w:tcPr>
            <w:tcW w:w="1395" w:type="dxa"/>
            <w:noWrap/>
            <w:hideMark/>
          </w:tcPr>
          <w:p w14:paraId="469A136F" w14:textId="77777777" w:rsidR="00772591" w:rsidRPr="00772591" w:rsidRDefault="00772591">
            <w:r w:rsidRPr="00772591">
              <w:t>E</w:t>
            </w:r>
          </w:p>
        </w:tc>
        <w:tc>
          <w:tcPr>
            <w:tcW w:w="1022" w:type="dxa"/>
            <w:noWrap/>
            <w:hideMark/>
          </w:tcPr>
          <w:p w14:paraId="1FE85946" w14:textId="77777777" w:rsidR="00772591" w:rsidRPr="00772591" w:rsidRDefault="00772591" w:rsidP="00772591">
            <w:r w:rsidRPr="00772591">
              <w:t>-20690</w:t>
            </w:r>
          </w:p>
        </w:tc>
        <w:tc>
          <w:tcPr>
            <w:tcW w:w="851" w:type="dxa"/>
            <w:noWrap/>
            <w:hideMark/>
          </w:tcPr>
          <w:p w14:paraId="2FB5A501" w14:textId="77777777" w:rsidR="00772591" w:rsidRPr="00772591" w:rsidRDefault="00772591" w:rsidP="00772591">
            <w:r w:rsidRPr="00772591">
              <w:t>1379</w:t>
            </w:r>
          </w:p>
        </w:tc>
        <w:tc>
          <w:tcPr>
            <w:tcW w:w="1275" w:type="dxa"/>
            <w:noWrap/>
            <w:hideMark/>
          </w:tcPr>
          <w:p w14:paraId="6687D148" w14:textId="77777777" w:rsidR="00772591" w:rsidRPr="00772591" w:rsidRDefault="00772591" w:rsidP="00772591">
            <w:r w:rsidRPr="00772591">
              <w:t>-19311</w:t>
            </w:r>
          </w:p>
        </w:tc>
      </w:tr>
      <w:tr w:rsidR="001A0DBE" w:rsidRPr="00772591" w14:paraId="1BC7788D" w14:textId="77777777" w:rsidTr="0090602A">
        <w:trPr>
          <w:trHeight w:val="288"/>
        </w:trPr>
        <w:tc>
          <w:tcPr>
            <w:tcW w:w="1413" w:type="dxa"/>
            <w:noWrap/>
            <w:hideMark/>
          </w:tcPr>
          <w:p w14:paraId="2C441D48" w14:textId="77777777" w:rsidR="00772591" w:rsidRPr="00772591" w:rsidRDefault="00772591">
            <w:r w:rsidRPr="00772591">
              <w:t>F1</w:t>
            </w:r>
          </w:p>
        </w:tc>
        <w:tc>
          <w:tcPr>
            <w:tcW w:w="1134" w:type="dxa"/>
            <w:noWrap/>
            <w:hideMark/>
          </w:tcPr>
          <w:p w14:paraId="4C241B3D" w14:textId="77777777" w:rsidR="00772591" w:rsidRPr="00772591" w:rsidRDefault="00772591" w:rsidP="00772591">
            <w:r w:rsidRPr="00772591">
              <w:t>0</w:t>
            </w:r>
          </w:p>
        </w:tc>
        <w:tc>
          <w:tcPr>
            <w:tcW w:w="858" w:type="dxa"/>
            <w:noWrap/>
            <w:hideMark/>
          </w:tcPr>
          <w:p w14:paraId="2035C2F6" w14:textId="77777777" w:rsidR="00772591" w:rsidRPr="00772591" w:rsidRDefault="00772591" w:rsidP="00772591">
            <w:r w:rsidRPr="00772591">
              <w:t>0</w:t>
            </w:r>
          </w:p>
        </w:tc>
        <w:tc>
          <w:tcPr>
            <w:tcW w:w="1119" w:type="dxa"/>
            <w:noWrap/>
            <w:hideMark/>
          </w:tcPr>
          <w:p w14:paraId="49851C00" w14:textId="77777777" w:rsidR="00772591" w:rsidRPr="00772591" w:rsidRDefault="00772591" w:rsidP="00772591">
            <w:r w:rsidRPr="00772591">
              <w:t>0</w:t>
            </w:r>
          </w:p>
        </w:tc>
        <w:tc>
          <w:tcPr>
            <w:tcW w:w="1395" w:type="dxa"/>
            <w:noWrap/>
            <w:hideMark/>
          </w:tcPr>
          <w:p w14:paraId="12901487" w14:textId="77777777" w:rsidR="00772591" w:rsidRPr="00772591" w:rsidRDefault="00772591">
            <w:r w:rsidRPr="00772591">
              <w:t>F1</w:t>
            </w:r>
          </w:p>
        </w:tc>
        <w:tc>
          <w:tcPr>
            <w:tcW w:w="1022" w:type="dxa"/>
            <w:noWrap/>
            <w:hideMark/>
          </w:tcPr>
          <w:p w14:paraId="3C70416E" w14:textId="77777777" w:rsidR="00772591" w:rsidRPr="00772591" w:rsidRDefault="00772591" w:rsidP="00772591">
            <w:r w:rsidRPr="00772591">
              <w:t>0</w:t>
            </w:r>
          </w:p>
        </w:tc>
        <w:tc>
          <w:tcPr>
            <w:tcW w:w="851" w:type="dxa"/>
            <w:noWrap/>
            <w:hideMark/>
          </w:tcPr>
          <w:p w14:paraId="398AF041" w14:textId="77777777" w:rsidR="00772591" w:rsidRPr="00772591" w:rsidRDefault="00772591" w:rsidP="00772591">
            <w:r w:rsidRPr="00772591">
              <w:t>2000</w:t>
            </w:r>
          </w:p>
        </w:tc>
        <w:tc>
          <w:tcPr>
            <w:tcW w:w="1275" w:type="dxa"/>
            <w:noWrap/>
            <w:hideMark/>
          </w:tcPr>
          <w:p w14:paraId="222FB88B" w14:textId="77777777" w:rsidR="00772591" w:rsidRPr="00772591" w:rsidRDefault="00772591" w:rsidP="00772591">
            <w:r w:rsidRPr="00772591">
              <w:t>2000</w:t>
            </w:r>
          </w:p>
        </w:tc>
      </w:tr>
      <w:tr w:rsidR="001A0DBE" w:rsidRPr="00772591" w14:paraId="1C850532" w14:textId="77777777" w:rsidTr="0090602A">
        <w:trPr>
          <w:trHeight w:val="288"/>
        </w:trPr>
        <w:tc>
          <w:tcPr>
            <w:tcW w:w="1413" w:type="dxa"/>
            <w:noWrap/>
            <w:hideMark/>
          </w:tcPr>
          <w:p w14:paraId="4E687AB6" w14:textId="77777777" w:rsidR="00772591" w:rsidRPr="00772591" w:rsidRDefault="00772591">
            <w:r w:rsidRPr="00772591">
              <w:t>F2</w:t>
            </w:r>
          </w:p>
        </w:tc>
        <w:tc>
          <w:tcPr>
            <w:tcW w:w="1134" w:type="dxa"/>
            <w:noWrap/>
            <w:hideMark/>
          </w:tcPr>
          <w:p w14:paraId="19386885" w14:textId="77777777" w:rsidR="00772591" w:rsidRPr="00772591" w:rsidRDefault="00772591" w:rsidP="00772591">
            <w:r w:rsidRPr="00772591">
              <w:t>0</w:t>
            </w:r>
          </w:p>
        </w:tc>
        <w:tc>
          <w:tcPr>
            <w:tcW w:w="858" w:type="dxa"/>
            <w:noWrap/>
            <w:hideMark/>
          </w:tcPr>
          <w:p w14:paraId="240E65F9" w14:textId="77777777" w:rsidR="00772591" w:rsidRPr="00772591" w:rsidRDefault="00772591" w:rsidP="00772591">
            <w:r w:rsidRPr="00772591">
              <w:t>24</w:t>
            </w:r>
          </w:p>
        </w:tc>
        <w:tc>
          <w:tcPr>
            <w:tcW w:w="1119" w:type="dxa"/>
            <w:noWrap/>
            <w:hideMark/>
          </w:tcPr>
          <w:p w14:paraId="576AC903" w14:textId="77777777" w:rsidR="00772591" w:rsidRPr="00772591" w:rsidRDefault="00772591" w:rsidP="00772591">
            <w:r w:rsidRPr="00772591">
              <w:t>24</w:t>
            </w:r>
          </w:p>
        </w:tc>
        <w:tc>
          <w:tcPr>
            <w:tcW w:w="1395" w:type="dxa"/>
            <w:noWrap/>
            <w:hideMark/>
          </w:tcPr>
          <w:p w14:paraId="36AE63D6" w14:textId="77777777" w:rsidR="00772591" w:rsidRPr="00772591" w:rsidRDefault="00772591">
            <w:r w:rsidRPr="00772591">
              <w:t>F2</w:t>
            </w:r>
          </w:p>
        </w:tc>
        <w:tc>
          <w:tcPr>
            <w:tcW w:w="1022" w:type="dxa"/>
            <w:noWrap/>
            <w:hideMark/>
          </w:tcPr>
          <w:p w14:paraId="5B38EA39" w14:textId="77777777" w:rsidR="00772591" w:rsidRPr="00772591" w:rsidRDefault="00772591" w:rsidP="00772591">
            <w:r w:rsidRPr="00772591">
              <w:t>0</w:t>
            </w:r>
          </w:p>
        </w:tc>
        <w:tc>
          <w:tcPr>
            <w:tcW w:w="851" w:type="dxa"/>
            <w:noWrap/>
            <w:hideMark/>
          </w:tcPr>
          <w:p w14:paraId="317E729C" w14:textId="77777777" w:rsidR="00772591" w:rsidRPr="00772591" w:rsidRDefault="00772591" w:rsidP="00772591">
            <w:r w:rsidRPr="00772591">
              <w:t>1230</w:t>
            </w:r>
          </w:p>
        </w:tc>
        <w:tc>
          <w:tcPr>
            <w:tcW w:w="1275" w:type="dxa"/>
            <w:noWrap/>
            <w:hideMark/>
          </w:tcPr>
          <w:p w14:paraId="5AFFA5B5" w14:textId="77777777" w:rsidR="00772591" w:rsidRPr="00772591" w:rsidRDefault="00772591" w:rsidP="00772591">
            <w:r w:rsidRPr="00772591">
              <w:t>1230</w:t>
            </w:r>
          </w:p>
        </w:tc>
      </w:tr>
      <w:tr w:rsidR="001A0DBE" w:rsidRPr="00772591" w14:paraId="21EFFDF2" w14:textId="77777777" w:rsidTr="0090602A">
        <w:trPr>
          <w:trHeight w:val="288"/>
        </w:trPr>
        <w:tc>
          <w:tcPr>
            <w:tcW w:w="1413" w:type="dxa"/>
            <w:noWrap/>
            <w:hideMark/>
          </w:tcPr>
          <w:p w14:paraId="36250CFB" w14:textId="77777777" w:rsidR="00772591" w:rsidRPr="00772591" w:rsidRDefault="00772591">
            <w:r w:rsidRPr="00772591">
              <w:t>SG</w:t>
            </w:r>
          </w:p>
        </w:tc>
        <w:tc>
          <w:tcPr>
            <w:tcW w:w="1134" w:type="dxa"/>
            <w:noWrap/>
            <w:hideMark/>
          </w:tcPr>
          <w:p w14:paraId="466FCD67" w14:textId="77777777" w:rsidR="00772591" w:rsidRPr="00772591" w:rsidRDefault="00772591" w:rsidP="00772591">
            <w:r w:rsidRPr="00772591">
              <w:t>0</w:t>
            </w:r>
          </w:p>
        </w:tc>
        <w:tc>
          <w:tcPr>
            <w:tcW w:w="858" w:type="dxa"/>
            <w:noWrap/>
            <w:hideMark/>
          </w:tcPr>
          <w:p w14:paraId="4A27C88D" w14:textId="77777777" w:rsidR="00772591" w:rsidRPr="00772591" w:rsidRDefault="00772591" w:rsidP="00772591">
            <w:r w:rsidRPr="00772591">
              <w:t>0</w:t>
            </w:r>
          </w:p>
        </w:tc>
        <w:tc>
          <w:tcPr>
            <w:tcW w:w="1119" w:type="dxa"/>
            <w:noWrap/>
            <w:hideMark/>
          </w:tcPr>
          <w:p w14:paraId="7345A4C8" w14:textId="77777777" w:rsidR="00772591" w:rsidRPr="00772591" w:rsidRDefault="00772591" w:rsidP="00772591">
            <w:r w:rsidRPr="00772591">
              <w:t>0</w:t>
            </w:r>
          </w:p>
        </w:tc>
        <w:tc>
          <w:tcPr>
            <w:tcW w:w="1395" w:type="dxa"/>
            <w:noWrap/>
            <w:hideMark/>
          </w:tcPr>
          <w:p w14:paraId="51CF8B82" w14:textId="77777777" w:rsidR="00772591" w:rsidRPr="00772591" w:rsidRDefault="00772591">
            <w:r w:rsidRPr="00772591">
              <w:t>SG</w:t>
            </w:r>
          </w:p>
        </w:tc>
        <w:tc>
          <w:tcPr>
            <w:tcW w:w="1022" w:type="dxa"/>
            <w:noWrap/>
            <w:hideMark/>
          </w:tcPr>
          <w:p w14:paraId="2227E800" w14:textId="77777777" w:rsidR="00772591" w:rsidRPr="00772591" w:rsidRDefault="00772591" w:rsidP="00772591">
            <w:r w:rsidRPr="00772591">
              <w:t>0</w:t>
            </w:r>
          </w:p>
        </w:tc>
        <w:tc>
          <w:tcPr>
            <w:tcW w:w="851" w:type="dxa"/>
            <w:noWrap/>
            <w:hideMark/>
          </w:tcPr>
          <w:p w14:paraId="6FFBFF72" w14:textId="77777777" w:rsidR="00772591" w:rsidRPr="00772591" w:rsidRDefault="00772591" w:rsidP="00772591">
            <w:r w:rsidRPr="00772591">
              <w:t>400</w:t>
            </w:r>
          </w:p>
        </w:tc>
        <w:tc>
          <w:tcPr>
            <w:tcW w:w="1275" w:type="dxa"/>
            <w:noWrap/>
            <w:hideMark/>
          </w:tcPr>
          <w:p w14:paraId="3183A224" w14:textId="77777777" w:rsidR="00772591" w:rsidRPr="00772591" w:rsidRDefault="00772591" w:rsidP="00772591">
            <w:r w:rsidRPr="00772591">
              <w:t>400</w:t>
            </w:r>
          </w:p>
        </w:tc>
      </w:tr>
    </w:tbl>
    <w:p w14:paraId="1FA7C537" w14:textId="77777777" w:rsidR="00772591" w:rsidRPr="0046319F" w:rsidRDefault="00772591" w:rsidP="00490F9A"/>
    <w:p w14:paraId="31A9E9C6" w14:textId="77777777" w:rsidR="00620A8B" w:rsidRDefault="00620A8B" w:rsidP="00490F9A">
      <w:pPr>
        <w:rPr>
          <w:b/>
          <w:bCs/>
        </w:rPr>
      </w:pPr>
    </w:p>
    <w:p w14:paraId="0DB3D12B" w14:textId="77777777" w:rsidR="00620A8B" w:rsidRDefault="00620A8B" w:rsidP="00490F9A">
      <w:pPr>
        <w:rPr>
          <w:b/>
          <w:bCs/>
        </w:rPr>
      </w:pPr>
    </w:p>
    <w:p w14:paraId="3A3303F0" w14:textId="77777777" w:rsidR="00620A8B" w:rsidRDefault="00620A8B" w:rsidP="00490F9A">
      <w:pPr>
        <w:rPr>
          <w:b/>
          <w:bCs/>
        </w:rPr>
      </w:pPr>
    </w:p>
    <w:p w14:paraId="50DDDFB1" w14:textId="77777777" w:rsidR="00620A8B" w:rsidRDefault="00620A8B" w:rsidP="00490F9A">
      <w:pPr>
        <w:rPr>
          <w:b/>
          <w:bCs/>
        </w:rPr>
      </w:pPr>
    </w:p>
    <w:p w14:paraId="7E5483CA" w14:textId="77777777" w:rsidR="00620A8B" w:rsidRDefault="00620A8B" w:rsidP="00490F9A">
      <w:pPr>
        <w:rPr>
          <w:b/>
          <w:bCs/>
        </w:rPr>
      </w:pPr>
    </w:p>
    <w:p w14:paraId="368D4ADD" w14:textId="77777777" w:rsidR="00620A8B" w:rsidRDefault="00620A8B" w:rsidP="00490F9A">
      <w:pPr>
        <w:rPr>
          <w:b/>
          <w:bCs/>
        </w:rPr>
      </w:pPr>
    </w:p>
    <w:p w14:paraId="26120739" w14:textId="77777777" w:rsidR="00620A8B" w:rsidRDefault="00620A8B" w:rsidP="00490F9A">
      <w:pPr>
        <w:rPr>
          <w:b/>
          <w:bCs/>
        </w:rPr>
      </w:pPr>
    </w:p>
    <w:p w14:paraId="0A4588B8" w14:textId="77777777" w:rsidR="00620A8B" w:rsidRDefault="00620A8B" w:rsidP="00490F9A">
      <w:pPr>
        <w:rPr>
          <w:b/>
          <w:bCs/>
        </w:rPr>
      </w:pPr>
    </w:p>
    <w:p w14:paraId="4EE80AF0" w14:textId="77777777" w:rsidR="00620A8B" w:rsidRDefault="00620A8B" w:rsidP="00490F9A">
      <w:pPr>
        <w:rPr>
          <w:b/>
          <w:bCs/>
        </w:rPr>
      </w:pPr>
    </w:p>
    <w:p w14:paraId="753EFB41" w14:textId="77777777" w:rsidR="00620A8B" w:rsidRDefault="00620A8B" w:rsidP="00490F9A">
      <w:pPr>
        <w:rPr>
          <w:b/>
          <w:bCs/>
        </w:rPr>
      </w:pPr>
    </w:p>
    <w:p w14:paraId="239E1280" w14:textId="77777777" w:rsidR="00620A8B" w:rsidRDefault="00620A8B" w:rsidP="00490F9A">
      <w:pPr>
        <w:rPr>
          <w:b/>
          <w:bCs/>
        </w:rPr>
      </w:pPr>
    </w:p>
    <w:p w14:paraId="4EE88A10" w14:textId="77777777" w:rsidR="00620A8B" w:rsidRDefault="00620A8B" w:rsidP="00490F9A">
      <w:pPr>
        <w:rPr>
          <w:b/>
          <w:bCs/>
        </w:rPr>
      </w:pPr>
    </w:p>
    <w:p w14:paraId="4B498ECD" w14:textId="77777777" w:rsidR="00620A8B" w:rsidRDefault="00620A8B" w:rsidP="00490F9A">
      <w:pPr>
        <w:rPr>
          <w:b/>
          <w:bCs/>
        </w:rPr>
      </w:pPr>
    </w:p>
    <w:p w14:paraId="4CFEA471" w14:textId="77777777" w:rsidR="00620A8B" w:rsidRDefault="00620A8B" w:rsidP="00490F9A">
      <w:pPr>
        <w:rPr>
          <w:b/>
          <w:bCs/>
        </w:rPr>
      </w:pPr>
    </w:p>
    <w:p w14:paraId="0A0AD8B2" w14:textId="77777777" w:rsidR="001A0DBE" w:rsidRDefault="001A0DBE" w:rsidP="00490F9A">
      <w:pPr>
        <w:rPr>
          <w:b/>
          <w:bCs/>
        </w:rPr>
      </w:pPr>
    </w:p>
    <w:p w14:paraId="46C4CF32" w14:textId="792DE8E0" w:rsidR="00962773" w:rsidRDefault="008F3FDE" w:rsidP="00490F9A">
      <w:pPr>
        <w:rPr>
          <w:b/>
          <w:bCs/>
        </w:rPr>
      </w:pPr>
      <w:r>
        <w:rPr>
          <w:b/>
          <w:bCs/>
        </w:rPr>
        <w:lastRenderedPageBreak/>
        <w:t>Section 5.0</w:t>
      </w:r>
      <w:r w:rsidR="00962773">
        <w:rPr>
          <w:b/>
          <w:bCs/>
        </w:rPr>
        <w:t xml:space="preserve">: </w:t>
      </w:r>
      <w:bookmarkStart w:id="3" w:name="_Hlk214624511"/>
      <w:r w:rsidR="00962773">
        <w:rPr>
          <w:b/>
          <w:bCs/>
        </w:rPr>
        <w:t>Applications permitted in 2023/24</w:t>
      </w:r>
      <w:bookmarkEnd w:id="3"/>
    </w:p>
    <w:p w14:paraId="05C93686" w14:textId="0B232C27" w:rsidR="001A0DBE" w:rsidRDefault="002605F4" w:rsidP="001A0DBE">
      <w:r w:rsidRPr="00902D4A">
        <w:t xml:space="preserve">5.1 Table 5.1, below, outlines the summary </w:t>
      </w:r>
      <w:r w:rsidR="00902D4A" w:rsidRPr="00902D4A">
        <w:t>of non-residential applications permitted in 2023/24</w:t>
      </w:r>
      <w:r w:rsidRPr="00902D4A">
        <w:t xml:space="preserve"> </w:t>
      </w:r>
      <w:r w:rsidR="00961CAB">
        <w:t>as broken down between completions and commitments</w:t>
      </w:r>
      <w:r w:rsidR="00772229">
        <w:t>.</w:t>
      </w:r>
      <w:r>
        <w:rPr>
          <w:color w:val="FF0000"/>
        </w:rPr>
        <w:t xml:space="preserve"> </w:t>
      </w:r>
    </w:p>
    <w:tbl>
      <w:tblPr>
        <w:tblStyle w:val="TableGrid"/>
        <w:tblpPr w:leftFromText="180" w:rightFromText="180" w:vertAnchor="text" w:horzAnchor="margin" w:tblpY="76"/>
        <w:tblW w:w="9016" w:type="dxa"/>
        <w:tblLook w:val="04A0" w:firstRow="1" w:lastRow="0" w:firstColumn="1" w:lastColumn="0" w:noHBand="0" w:noVBand="1"/>
      </w:tblPr>
      <w:tblGrid>
        <w:gridCol w:w="1410"/>
        <w:gridCol w:w="1273"/>
        <w:gridCol w:w="998"/>
        <w:gridCol w:w="1130"/>
        <w:gridCol w:w="996"/>
        <w:gridCol w:w="1033"/>
        <w:gridCol w:w="954"/>
        <w:gridCol w:w="1222"/>
      </w:tblGrid>
      <w:tr w:rsidR="001A0DBE" w:rsidRPr="001A0DBE" w14:paraId="012FE17B" w14:textId="77777777" w:rsidTr="001A0DBE">
        <w:trPr>
          <w:trHeight w:val="288"/>
        </w:trPr>
        <w:tc>
          <w:tcPr>
            <w:tcW w:w="9016" w:type="dxa"/>
            <w:gridSpan w:val="8"/>
            <w:noWrap/>
            <w:hideMark/>
          </w:tcPr>
          <w:p w14:paraId="419EB91A" w14:textId="1D43B297" w:rsidR="001A0DBE" w:rsidRPr="001A0DBE" w:rsidRDefault="002253F6" w:rsidP="001A0DBE">
            <w:pPr>
              <w:jc w:val="center"/>
              <w:rPr>
                <w:b/>
                <w:bCs/>
              </w:rPr>
            </w:pPr>
            <w:r>
              <w:rPr>
                <w:b/>
                <w:bCs/>
              </w:rPr>
              <w:t xml:space="preserve">Table 5.1 - </w:t>
            </w:r>
            <w:r w:rsidR="001A0DBE" w:rsidRPr="001A0DBE">
              <w:rPr>
                <w:b/>
                <w:bCs/>
              </w:rPr>
              <w:t>2023/24</w:t>
            </w:r>
          </w:p>
        </w:tc>
      </w:tr>
      <w:tr w:rsidR="001A0DBE" w:rsidRPr="001A0DBE" w14:paraId="5B4E71A2" w14:textId="77777777" w:rsidTr="001A0DBE">
        <w:trPr>
          <w:trHeight w:val="288"/>
        </w:trPr>
        <w:tc>
          <w:tcPr>
            <w:tcW w:w="4811" w:type="dxa"/>
            <w:gridSpan w:val="4"/>
            <w:noWrap/>
            <w:hideMark/>
          </w:tcPr>
          <w:p w14:paraId="24E9E6A7" w14:textId="77777777" w:rsidR="001A0DBE" w:rsidRPr="001A0DBE" w:rsidRDefault="001A0DBE" w:rsidP="001A0DBE">
            <w:pPr>
              <w:jc w:val="center"/>
              <w:rPr>
                <w:b/>
                <w:bCs/>
              </w:rPr>
            </w:pPr>
            <w:r w:rsidRPr="001A0DBE">
              <w:rPr>
                <w:b/>
                <w:bCs/>
              </w:rPr>
              <w:t>Completions</w:t>
            </w:r>
          </w:p>
        </w:tc>
        <w:tc>
          <w:tcPr>
            <w:tcW w:w="4205" w:type="dxa"/>
            <w:gridSpan w:val="4"/>
            <w:noWrap/>
            <w:hideMark/>
          </w:tcPr>
          <w:p w14:paraId="3C426CA3" w14:textId="77777777" w:rsidR="001A0DBE" w:rsidRPr="001A0DBE" w:rsidRDefault="001A0DBE" w:rsidP="001A0DBE">
            <w:pPr>
              <w:jc w:val="center"/>
              <w:rPr>
                <w:b/>
                <w:bCs/>
              </w:rPr>
            </w:pPr>
            <w:r w:rsidRPr="001A0DBE">
              <w:rPr>
                <w:b/>
                <w:bCs/>
              </w:rPr>
              <w:t>Commitments</w:t>
            </w:r>
          </w:p>
        </w:tc>
      </w:tr>
      <w:tr w:rsidR="001A0DBE" w:rsidRPr="001A0DBE" w14:paraId="218580E8" w14:textId="77777777" w:rsidTr="00236CFF">
        <w:trPr>
          <w:trHeight w:val="288"/>
        </w:trPr>
        <w:tc>
          <w:tcPr>
            <w:tcW w:w="1410" w:type="dxa"/>
            <w:noWrap/>
            <w:hideMark/>
          </w:tcPr>
          <w:p w14:paraId="6B6A2FDC" w14:textId="77777777" w:rsidR="001A0DBE" w:rsidRPr="001A0DBE" w:rsidRDefault="001A0DBE" w:rsidP="001A0DBE">
            <w:pPr>
              <w:rPr>
                <w:b/>
                <w:bCs/>
              </w:rPr>
            </w:pPr>
            <w:r>
              <w:rPr>
                <w:b/>
                <w:bCs/>
              </w:rPr>
              <w:t>Use Class</w:t>
            </w:r>
          </w:p>
        </w:tc>
        <w:tc>
          <w:tcPr>
            <w:tcW w:w="1273" w:type="dxa"/>
            <w:noWrap/>
            <w:hideMark/>
          </w:tcPr>
          <w:p w14:paraId="721D2E04" w14:textId="77777777" w:rsidR="001A0DBE" w:rsidRDefault="001A0DBE" w:rsidP="001A0DBE">
            <w:pPr>
              <w:rPr>
                <w:b/>
                <w:bCs/>
              </w:rPr>
            </w:pPr>
            <w:r w:rsidRPr="001A0DBE">
              <w:rPr>
                <w:b/>
                <w:bCs/>
              </w:rPr>
              <w:t>Net Loss</w:t>
            </w:r>
          </w:p>
          <w:p w14:paraId="63BB0D38" w14:textId="5526E4D4" w:rsidR="00B73E61" w:rsidRPr="001A0DBE" w:rsidRDefault="00B73E61" w:rsidP="001A0DBE">
            <w:pPr>
              <w:rPr>
                <w:b/>
                <w:bCs/>
              </w:rPr>
            </w:pPr>
            <w:r>
              <w:rPr>
                <w:b/>
                <w:bCs/>
              </w:rPr>
              <w:t>(sqm)</w:t>
            </w:r>
          </w:p>
        </w:tc>
        <w:tc>
          <w:tcPr>
            <w:tcW w:w="998" w:type="dxa"/>
            <w:noWrap/>
            <w:hideMark/>
          </w:tcPr>
          <w:p w14:paraId="4A1571D0" w14:textId="77777777" w:rsidR="001A0DBE" w:rsidRDefault="001A0DBE" w:rsidP="001A0DBE">
            <w:pPr>
              <w:rPr>
                <w:b/>
                <w:bCs/>
              </w:rPr>
            </w:pPr>
            <w:r w:rsidRPr="001A0DBE">
              <w:rPr>
                <w:b/>
                <w:bCs/>
              </w:rPr>
              <w:t>Net Gain</w:t>
            </w:r>
          </w:p>
          <w:p w14:paraId="19F718C1" w14:textId="09C35088" w:rsidR="00B73E61" w:rsidRPr="001A0DBE" w:rsidRDefault="00B73E61" w:rsidP="001A0DBE">
            <w:pPr>
              <w:rPr>
                <w:b/>
                <w:bCs/>
              </w:rPr>
            </w:pPr>
            <w:r>
              <w:rPr>
                <w:b/>
                <w:bCs/>
              </w:rPr>
              <w:t>(sqm)</w:t>
            </w:r>
          </w:p>
        </w:tc>
        <w:tc>
          <w:tcPr>
            <w:tcW w:w="1130" w:type="dxa"/>
            <w:noWrap/>
            <w:hideMark/>
          </w:tcPr>
          <w:p w14:paraId="377D5DCF" w14:textId="77777777" w:rsidR="001A0DBE" w:rsidRPr="001A0DBE" w:rsidRDefault="001A0DBE" w:rsidP="001A0DBE">
            <w:pPr>
              <w:rPr>
                <w:b/>
                <w:bCs/>
              </w:rPr>
            </w:pPr>
            <w:r w:rsidRPr="001A0DBE">
              <w:rPr>
                <w:b/>
                <w:bCs/>
              </w:rPr>
              <w:t>Overall Net</w:t>
            </w:r>
          </w:p>
        </w:tc>
        <w:tc>
          <w:tcPr>
            <w:tcW w:w="996" w:type="dxa"/>
            <w:noWrap/>
            <w:hideMark/>
          </w:tcPr>
          <w:p w14:paraId="6B1EE913" w14:textId="77777777" w:rsidR="001A0DBE" w:rsidRDefault="001A0DBE" w:rsidP="001A0DBE">
            <w:pPr>
              <w:rPr>
                <w:b/>
                <w:bCs/>
              </w:rPr>
            </w:pPr>
            <w:r w:rsidRPr="001A0DBE">
              <w:rPr>
                <w:b/>
                <w:bCs/>
              </w:rPr>
              <w:t>Use Class</w:t>
            </w:r>
          </w:p>
          <w:p w14:paraId="5F84A2CB" w14:textId="00D27BFD" w:rsidR="00B73E61" w:rsidRPr="001A0DBE" w:rsidRDefault="00B73E61" w:rsidP="001A0DBE">
            <w:pPr>
              <w:rPr>
                <w:b/>
                <w:bCs/>
              </w:rPr>
            </w:pPr>
            <w:r>
              <w:rPr>
                <w:b/>
                <w:bCs/>
              </w:rPr>
              <w:t>(sqm)</w:t>
            </w:r>
          </w:p>
        </w:tc>
        <w:tc>
          <w:tcPr>
            <w:tcW w:w="1033" w:type="dxa"/>
            <w:noWrap/>
            <w:hideMark/>
          </w:tcPr>
          <w:p w14:paraId="4D06D8D9" w14:textId="77777777" w:rsidR="001A0DBE" w:rsidRDefault="001A0DBE" w:rsidP="001A0DBE">
            <w:pPr>
              <w:rPr>
                <w:b/>
                <w:bCs/>
              </w:rPr>
            </w:pPr>
            <w:r w:rsidRPr="001A0DBE">
              <w:rPr>
                <w:b/>
                <w:bCs/>
              </w:rPr>
              <w:t>Net Loss</w:t>
            </w:r>
          </w:p>
          <w:p w14:paraId="7E66225B" w14:textId="03191FD4" w:rsidR="00B73E61" w:rsidRPr="001A0DBE" w:rsidRDefault="00B73E61" w:rsidP="001A0DBE">
            <w:pPr>
              <w:rPr>
                <w:b/>
                <w:bCs/>
              </w:rPr>
            </w:pPr>
            <w:r>
              <w:rPr>
                <w:b/>
                <w:bCs/>
              </w:rPr>
              <w:t>(sqm)</w:t>
            </w:r>
          </w:p>
        </w:tc>
        <w:tc>
          <w:tcPr>
            <w:tcW w:w="954" w:type="dxa"/>
            <w:noWrap/>
            <w:hideMark/>
          </w:tcPr>
          <w:p w14:paraId="30857902" w14:textId="77777777" w:rsidR="001A0DBE" w:rsidRDefault="001A0DBE" w:rsidP="001A0DBE">
            <w:pPr>
              <w:rPr>
                <w:b/>
                <w:bCs/>
              </w:rPr>
            </w:pPr>
            <w:r w:rsidRPr="001A0DBE">
              <w:rPr>
                <w:b/>
                <w:bCs/>
              </w:rPr>
              <w:t>Net Gain</w:t>
            </w:r>
          </w:p>
          <w:p w14:paraId="2F40EA61" w14:textId="03F4C91C" w:rsidR="00B73E61" w:rsidRPr="001A0DBE" w:rsidRDefault="00B73E61" w:rsidP="001A0DBE">
            <w:pPr>
              <w:rPr>
                <w:b/>
                <w:bCs/>
              </w:rPr>
            </w:pPr>
            <w:r>
              <w:rPr>
                <w:b/>
                <w:bCs/>
              </w:rPr>
              <w:t>(sqm)</w:t>
            </w:r>
          </w:p>
        </w:tc>
        <w:tc>
          <w:tcPr>
            <w:tcW w:w="1222" w:type="dxa"/>
            <w:noWrap/>
            <w:hideMark/>
          </w:tcPr>
          <w:p w14:paraId="686C65AD" w14:textId="77777777" w:rsidR="001A0DBE" w:rsidRPr="001A0DBE" w:rsidRDefault="001A0DBE" w:rsidP="001A0DBE">
            <w:pPr>
              <w:rPr>
                <w:b/>
                <w:bCs/>
              </w:rPr>
            </w:pPr>
            <w:r w:rsidRPr="001A0DBE">
              <w:rPr>
                <w:b/>
                <w:bCs/>
              </w:rPr>
              <w:t>Overall Net</w:t>
            </w:r>
          </w:p>
        </w:tc>
      </w:tr>
      <w:tr w:rsidR="001A0DBE" w:rsidRPr="001A0DBE" w14:paraId="1E8863F6" w14:textId="77777777" w:rsidTr="00236CFF">
        <w:trPr>
          <w:trHeight w:val="288"/>
        </w:trPr>
        <w:tc>
          <w:tcPr>
            <w:tcW w:w="1410" w:type="dxa"/>
            <w:noWrap/>
            <w:hideMark/>
          </w:tcPr>
          <w:p w14:paraId="19AEFCB4" w14:textId="77777777" w:rsidR="001A0DBE" w:rsidRPr="001A0DBE" w:rsidRDefault="001A0DBE" w:rsidP="001A0DBE">
            <w:r w:rsidRPr="001A0DBE">
              <w:t>B2</w:t>
            </w:r>
          </w:p>
        </w:tc>
        <w:tc>
          <w:tcPr>
            <w:tcW w:w="1273" w:type="dxa"/>
            <w:noWrap/>
            <w:hideMark/>
          </w:tcPr>
          <w:p w14:paraId="6921569C" w14:textId="77777777" w:rsidR="001A0DBE" w:rsidRPr="001A0DBE" w:rsidRDefault="001A0DBE" w:rsidP="001A0DBE">
            <w:r w:rsidRPr="001A0DBE">
              <w:t>0</w:t>
            </w:r>
          </w:p>
        </w:tc>
        <w:tc>
          <w:tcPr>
            <w:tcW w:w="998" w:type="dxa"/>
            <w:noWrap/>
            <w:hideMark/>
          </w:tcPr>
          <w:p w14:paraId="3F049AFA" w14:textId="77777777" w:rsidR="001A0DBE" w:rsidRPr="001A0DBE" w:rsidRDefault="001A0DBE" w:rsidP="001A0DBE">
            <w:r w:rsidRPr="001A0DBE">
              <w:t>250</w:t>
            </w:r>
          </w:p>
        </w:tc>
        <w:tc>
          <w:tcPr>
            <w:tcW w:w="1130" w:type="dxa"/>
            <w:noWrap/>
            <w:hideMark/>
          </w:tcPr>
          <w:p w14:paraId="2EBA4FC6" w14:textId="77777777" w:rsidR="001A0DBE" w:rsidRPr="001A0DBE" w:rsidRDefault="001A0DBE" w:rsidP="001A0DBE">
            <w:r w:rsidRPr="001A0DBE">
              <w:t>250</w:t>
            </w:r>
          </w:p>
        </w:tc>
        <w:tc>
          <w:tcPr>
            <w:tcW w:w="996" w:type="dxa"/>
            <w:noWrap/>
            <w:hideMark/>
          </w:tcPr>
          <w:p w14:paraId="3C93286F" w14:textId="77777777" w:rsidR="001A0DBE" w:rsidRPr="001A0DBE" w:rsidRDefault="001A0DBE" w:rsidP="001A0DBE">
            <w:r w:rsidRPr="001A0DBE">
              <w:t>B2</w:t>
            </w:r>
          </w:p>
        </w:tc>
        <w:tc>
          <w:tcPr>
            <w:tcW w:w="1033" w:type="dxa"/>
            <w:noWrap/>
            <w:hideMark/>
          </w:tcPr>
          <w:p w14:paraId="74830B6E" w14:textId="77777777" w:rsidR="001A0DBE" w:rsidRPr="001A0DBE" w:rsidRDefault="001A0DBE" w:rsidP="001A0DBE">
            <w:r w:rsidRPr="001A0DBE">
              <w:t>-80</w:t>
            </w:r>
          </w:p>
        </w:tc>
        <w:tc>
          <w:tcPr>
            <w:tcW w:w="954" w:type="dxa"/>
            <w:noWrap/>
            <w:hideMark/>
          </w:tcPr>
          <w:p w14:paraId="625A6462" w14:textId="77777777" w:rsidR="001A0DBE" w:rsidRPr="001A0DBE" w:rsidRDefault="001A0DBE" w:rsidP="001A0DBE">
            <w:r w:rsidRPr="001A0DBE">
              <w:t>3.1</w:t>
            </w:r>
          </w:p>
        </w:tc>
        <w:tc>
          <w:tcPr>
            <w:tcW w:w="1222" w:type="dxa"/>
            <w:noWrap/>
            <w:hideMark/>
          </w:tcPr>
          <w:p w14:paraId="40C9F352" w14:textId="77777777" w:rsidR="001A0DBE" w:rsidRPr="001A0DBE" w:rsidRDefault="001A0DBE" w:rsidP="001A0DBE">
            <w:r w:rsidRPr="001A0DBE">
              <w:t>-76.9</w:t>
            </w:r>
          </w:p>
        </w:tc>
      </w:tr>
      <w:tr w:rsidR="001A0DBE" w:rsidRPr="001A0DBE" w14:paraId="054AE722" w14:textId="77777777" w:rsidTr="00236CFF">
        <w:trPr>
          <w:trHeight w:val="288"/>
        </w:trPr>
        <w:tc>
          <w:tcPr>
            <w:tcW w:w="1410" w:type="dxa"/>
            <w:noWrap/>
            <w:hideMark/>
          </w:tcPr>
          <w:p w14:paraId="716F9FAB" w14:textId="77777777" w:rsidR="001A0DBE" w:rsidRPr="001A0DBE" w:rsidRDefault="001A0DBE" w:rsidP="001A0DBE">
            <w:r w:rsidRPr="001A0DBE">
              <w:t>B8</w:t>
            </w:r>
          </w:p>
        </w:tc>
        <w:tc>
          <w:tcPr>
            <w:tcW w:w="1273" w:type="dxa"/>
            <w:noWrap/>
            <w:hideMark/>
          </w:tcPr>
          <w:p w14:paraId="624D5203" w14:textId="77777777" w:rsidR="001A0DBE" w:rsidRPr="001A0DBE" w:rsidRDefault="001A0DBE" w:rsidP="001A0DBE">
            <w:r w:rsidRPr="001A0DBE">
              <w:t>0</w:t>
            </w:r>
          </w:p>
        </w:tc>
        <w:tc>
          <w:tcPr>
            <w:tcW w:w="998" w:type="dxa"/>
            <w:noWrap/>
            <w:hideMark/>
          </w:tcPr>
          <w:p w14:paraId="4B5036B3" w14:textId="77777777" w:rsidR="001A0DBE" w:rsidRPr="001A0DBE" w:rsidRDefault="001A0DBE" w:rsidP="001A0DBE">
            <w:r w:rsidRPr="001A0DBE">
              <w:t>3873</w:t>
            </w:r>
          </w:p>
        </w:tc>
        <w:tc>
          <w:tcPr>
            <w:tcW w:w="1130" w:type="dxa"/>
            <w:noWrap/>
            <w:hideMark/>
          </w:tcPr>
          <w:p w14:paraId="5F4F434C" w14:textId="77777777" w:rsidR="001A0DBE" w:rsidRPr="001A0DBE" w:rsidRDefault="001A0DBE" w:rsidP="001A0DBE">
            <w:r w:rsidRPr="001A0DBE">
              <w:t>3873</w:t>
            </w:r>
          </w:p>
        </w:tc>
        <w:tc>
          <w:tcPr>
            <w:tcW w:w="996" w:type="dxa"/>
            <w:noWrap/>
            <w:hideMark/>
          </w:tcPr>
          <w:p w14:paraId="7ED5A561" w14:textId="77777777" w:rsidR="001A0DBE" w:rsidRPr="001A0DBE" w:rsidRDefault="001A0DBE" w:rsidP="001A0DBE">
            <w:r w:rsidRPr="001A0DBE">
              <w:t>B8</w:t>
            </w:r>
          </w:p>
        </w:tc>
        <w:tc>
          <w:tcPr>
            <w:tcW w:w="1033" w:type="dxa"/>
            <w:noWrap/>
            <w:hideMark/>
          </w:tcPr>
          <w:p w14:paraId="65367438" w14:textId="77777777" w:rsidR="001A0DBE" w:rsidRPr="001A0DBE" w:rsidRDefault="001A0DBE" w:rsidP="001A0DBE">
            <w:r w:rsidRPr="001A0DBE">
              <w:t>-411</w:t>
            </w:r>
          </w:p>
        </w:tc>
        <w:tc>
          <w:tcPr>
            <w:tcW w:w="954" w:type="dxa"/>
            <w:noWrap/>
            <w:hideMark/>
          </w:tcPr>
          <w:p w14:paraId="75157D74" w14:textId="77777777" w:rsidR="001A0DBE" w:rsidRPr="001A0DBE" w:rsidRDefault="001A0DBE" w:rsidP="001A0DBE">
            <w:r w:rsidRPr="001A0DBE">
              <w:t>0</w:t>
            </w:r>
          </w:p>
        </w:tc>
        <w:tc>
          <w:tcPr>
            <w:tcW w:w="1222" w:type="dxa"/>
            <w:noWrap/>
            <w:hideMark/>
          </w:tcPr>
          <w:p w14:paraId="547AC7AC" w14:textId="77777777" w:rsidR="001A0DBE" w:rsidRPr="001A0DBE" w:rsidRDefault="001A0DBE" w:rsidP="001A0DBE">
            <w:r w:rsidRPr="001A0DBE">
              <w:t>-411</w:t>
            </w:r>
          </w:p>
        </w:tc>
      </w:tr>
      <w:tr w:rsidR="001A0DBE" w:rsidRPr="001A0DBE" w14:paraId="7207D406" w14:textId="77777777" w:rsidTr="00236CFF">
        <w:trPr>
          <w:trHeight w:val="288"/>
        </w:trPr>
        <w:tc>
          <w:tcPr>
            <w:tcW w:w="1410" w:type="dxa"/>
            <w:noWrap/>
            <w:hideMark/>
          </w:tcPr>
          <w:p w14:paraId="2591A812" w14:textId="77777777" w:rsidR="001A0DBE" w:rsidRPr="001A0DBE" w:rsidRDefault="001A0DBE" w:rsidP="001A0DBE">
            <w:r w:rsidRPr="001A0DBE">
              <w:t>C2</w:t>
            </w:r>
          </w:p>
        </w:tc>
        <w:tc>
          <w:tcPr>
            <w:tcW w:w="1273" w:type="dxa"/>
            <w:noWrap/>
            <w:hideMark/>
          </w:tcPr>
          <w:p w14:paraId="5FE96E2A" w14:textId="77777777" w:rsidR="001A0DBE" w:rsidRPr="001A0DBE" w:rsidRDefault="001A0DBE" w:rsidP="001A0DBE">
            <w:r w:rsidRPr="001A0DBE">
              <w:t>-75</w:t>
            </w:r>
          </w:p>
        </w:tc>
        <w:tc>
          <w:tcPr>
            <w:tcW w:w="998" w:type="dxa"/>
            <w:noWrap/>
            <w:hideMark/>
          </w:tcPr>
          <w:p w14:paraId="193420DE" w14:textId="77777777" w:rsidR="001A0DBE" w:rsidRPr="001A0DBE" w:rsidRDefault="001A0DBE" w:rsidP="001A0DBE">
            <w:r w:rsidRPr="001A0DBE">
              <w:t>1384</w:t>
            </w:r>
          </w:p>
        </w:tc>
        <w:tc>
          <w:tcPr>
            <w:tcW w:w="1130" w:type="dxa"/>
            <w:noWrap/>
            <w:hideMark/>
          </w:tcPr>
          <w:p w14:paraId="7FDDB5CB" w14:textId="77777777" w:rsidR="001A0DBE" w:rsidRPr="001A0DBE" w:rsidRDefault="001A0DBE" w:rsidP="001A0DBE">
            <w:r w:rsidRPr="001A0DBE">
              <w:t>1309</w:t>
            </w:r>
          </w:p>
        </w:tc>
        <w:tc>
          <w:tcPr>
            <w:tcW w:w="996" w:type="dxa"/>
            <w:noWrap/>
            <w:hideMark/>
          </w:tcPr>
          <w:p w14:paraId="77942215" w14:textId="77777777" w:rsidR="001A0DBE" w:rsidRPr="001A0DBE" w:rsidRDefault="001A0DBE" w:rsidP="001A0DBE">
            <w:r w:rsidRPr="001A0DBE">
              <w:t>C2</w:t>
            </w:r>
          </w:p>
        </w:tc>
        <w:tc>
          <w:tcPr>
            <w:tcW w:w="1033" w:type="dxa"/>
            <w:noWrap/>
            <w:hideMark/>
          </w:tcPr>
          <w:p w14:paraId="08EC6ADB" w14:textId="77777777" w:rsidR="001A0DBE" w:rsidRPr="001A0DBE" w:rsidRDefault="001A0DBE" w:rsidP="001A0DBE">
            <w:r w:rsidRPr="001A0DBE">
              <w:t>-1310</w:t>
            </w:r>
          </w:p>
        </w:tc>
        <w:tc>
          <w:tcPr>
            <w:tcW w:w="954" w:type="dxa"/>
            <w:noWrap/>
            <w:hideMark/>
          </w:tcPr>
          <w:p w14:paraId="70CC0456" w14:textId="77777777" w:rsidR="001A0DBE" w:rsidRPr="001A0DBE" w:rsidRDefault="001A0DBE" w:rsidP="001A0DBE">
            <w:r w:rsidRPr="001A0DBE">
              <w:t>0</w:t>
            </w:r>
          </w:p>
        </w:tc>
        <w:tc>
          <w:tcPr>
            <w:tcW w:w="1222" w:type="dxa"/>
            <w:noWrap/>
            <w:hideMark/>
          </w:tcPr>
          <w:p w14:paraId="5DCF3A98" w14:textId="77777777" w:rsidR="001A0DBE" w:rsidRPr="001A0DBE" w:rsidRDefault="001A0DBE" w:rsidP="001A0DBE">
            <w:r w:rsidRPr="001A0DBE">
              <w:t>-1310</w:t>
            </w:r>
          </w:p>
        </w:tc>
      </w:tr>
      <w:tr w:rsidR="001A0DBE" w:rsidRPr="001A0DBE" w14:paraId="0ACA0A3B" w14:textId="77777777" w:rsidTr="00236CFF">
        <w:trPr>
          <w:trHeight w:val="288"/>
        </w:trPr>
        <w:tc>
          <w:tcPr>
            <w:tcW w:w="1410" w:type="dxa"/>
            <w:noWrap/>
            <w:hideMark/>
          </w:tcPr>
          <w:p w14:paraId="315DDF38" w14:textId="77777777" w:rsidR="001A0DBE" w:rsidRPr="001A0DBE" w:rsidRDefault="001A0DBE" w:rsidP="001A0DBE">
            <w:r w:rsidRPr="001A0DBE">
              <w:t>C3</w:t>
            </w:r>
          </w:p>
        </w:tc>
        <w:tc>
          <w:tcPr>
            <w:tcW w:w="1273" w:type="dxa"/>
            <w:noWrap/>
            <w:hideMark/>
          </w:tcPr>
          <w:p w14:paraId="794936B1" w14:textId="77777777" w:rsidR="001A0DBE" w:rsidRPr="001A0DBE" w:rsidRDefault="001A0DBE" w:rsidP="001A0DBE">
            <w:r w:rsidRPr="001A0DBE">
              <w:t>-833</w:t>
            </w:r>
          </w:p>
        </w:tc>
        <w:tc>
          <w:tcPr>
            <w:tcW w:w="998" w:type="dxa"/>
            <w:noWrap/>
            <w:hideMark/>
          </w:tcPr>
          <w:p w14:paraId="08C40BDB" w14:textId="77777777" w:rsidR="001A0DBE" w:rsidRPr="001A0DBE" w:rsidRDefault="001A0DBE" w:rsidP="001A0DBE">
            <w:r w:rsidRPr="001A0DBE">
              <w:t>927</w:t>
            </w:r>
          </w:p>
        </w:tc>
        <w:tc>
          <w:tcPr>
            <w:tcW w:w="1130" w:type="dxa"/>
            <w:noWrap/>
            <w:hideMark/>
          </w:tcPr>
          <w:p w14:paraId="6407853B" w14:textId="77777777" w:rsidR="001A0DBE" w:rsidRPr="001A0DBE" w:rsidRDefault="001A0DBE" w:rsidP="001A0DBE">
            <w:r w:rsidRPr="001A0DBE">
              <w:t>94</w:t>
            </w:r>
          </w:p>
        </w:tc>
        <w:tc>
          <w:tcPr>
            <w:tcW w:w="996" w:type="dxa"/>
            <w:noWrap/>
            <w:hideMark/>
          </w:tcPr>
          <w:p w14:paraId="0F8F1CE0" w14:textId="77777777" w:rsidR="001A0DBE" w:rsidRPr="001A0DBE" w:rsidRDefault="001A0DBE" w:rsidP="001A0DBE">
            <w:r w:rsidRPr="001A0DBE">
              <w:t>C3</w:t>
            </w:r>
          </w:p>
        </w:tc>
        <w:tc>
          <w:tcPr>
            <w:tcW w:w="1033" w:type="dxa"/>
            <w:noWrap/>
            <w:hideMark/>
          </w:tcPr>
          <w:p w14:paraId="00537B32" w14:textId="77777777" w:rsidR="001A0DBE" w:rsidRPr="001A0DBE" w:rsidRDefault="001A0DBE" w:rsidP="001A0DBE">
            <w:r w:rsidRPr="001A0DBE">
              <w:t>-95</w:t>
            </w:r>
          </w:p>
        </w:tc>
        <w:tc>
          <w:tcPr>
            <w:tcW w:w="954" w:type="dxa"/>
            <w:noWrap/>
            <w:hideMark/>
          </w:tcPr>
          <w:p w14:paraId="1DA9DB06" w14:textId="77777777" w:rsidR="001A0DBE" w:rsidRPr="001A0DBE" w:rsidRDefault="001A0DBE" w:rsidP="001A0DBE">
            <w:r w:rsidRPr="001A0DBE">
              <w:t>3753</w:t>
            </w:r>
          </w:p>
        </w:tc>
        <w:tc>
          <w:tcPr>
            <w:tcW w:w="1222" w:type="dxa"/>
            <w:noWrap/>
            <w:hideMark/>
          </w:tcPr>
          <w:p w14:paraId="18442EF4" w14:textId="77777777" w:rsidR="001A0DBE" w:rsidRPr="001A0DBE" w:rsidRDefault="001A0DBE" w:rsidP="001A0DBE">
            <w:r w:rsidRPr="001A0DBE">
              <w:t>3658</w:t>
            </w:r>
          </w:p>
        </w:tc>
      </w:tr>
      <w:tr w:rsidR="001A0DBE" w:rsidRPr="001A0DBE" w14:paraId="00A1FFB1" w14:textId="77777777" w:rsidTr="00236CFF">
        <w:trPr>
          <w:trHeight w:val="288"/>
        </w:trPr>
        <w:tc>
          <w:tcPr>
            <w:tcW w:w="1410" w:type="dxa"/>
            <w:noWrap/>
            <w:hideMark/>
          </w:tcPr>
          <w:p w14:paraId="03F726C5" w14:textId="77777777" w:rsidR="001A0DBE" w:rsidRPr="001A0DBE" w:rsidRDefault="001A0DBE" w:rsidP="001A0DBE">
            <w:r w:rsidRPr="001A0DBE">
              <w:t>E</w:t>
            </w:r>
          </w:p>
        </w:tc>
        <w:tc>
          <w:tcPr>
            <w:tcW w:w="1273" w:type="dxa"/>
            <w:noWrap/>
            <w:hideMark/>
          </w:tcPr>
          <w:p w14:paraId="3B9702EC" w14:textId="77777777" w:rsidR="001A0DBE" w:rsidRPr="001A0DBE" w:rsidRDefault="001A0DBE" w:rsidP="001A0DBE">
            <w:r w:rsidRPr="001A0DBE">
              <w:t>-1384</w:t>
            </w:r>
          </w:p>
        </w:tc>
        <w:tc>
          <w:tcPr>
            <w:tcW w:w="998" w:type="dxa"/>
            <w:noWrap/>
            <w:hideMark/>
          </w:tcPr>
          <w:p w14:paraId="2B57E9C8" w14:textId="77777777" w:rsidR="001A0DBE" w:rsidRPr="001A0DBE" w:rsidRDefault="001A0DBE" w:rsidP="001A0DBE">
            <w:r w:rsidRPr="001A0DBE">
              <w:t>1894</w:t>
            </w:r>
          </w:p>
        </w:tc>
        <w:tc>
          <w:tcPr>
            <w:tcW w:w="1130" w:type="dxa"/>
            <w:noWrap/>
            <w:hideMark/>
          </w:tcPr>
          <w:p w14:paraId="66B07386" w14:textId="77777777" w:rsidR="001A0DBE" w:rsidRPr="001A0DBE" w:rsidRDefault="001A0DBE" w:rsidP="001A0DBE">
            <w:r w:rsidRPr="001A0DBE">
              <w:t>510</w:t>
            </w:r>
          </w:p>
        </w:tc>
        <w:tc>
          <w:tcPr>
            <w:tcW w:w="996" w:type="dxa"/>
            <w:noWrap/>
            <w:hideMark/>
          </w:tcPr>
          <w:p w14:paraId="1A4CBBAA" w14:textId="77777777" w:rsidR="001A0DBE" w:rsidRPr="001A0DBE" w:rsidRDefault="001A0DBE" w:rsidP="001A0DBE">
            <w:r w:rsidRPr="001A0DBE">
              <w:t>E</w:t>
            </w:r>
          </w:p>
        </w:tc>
        <w:tc>
          <w:tcPr>
            <w:tcW w:w="1033" w:type="dxa"/>
            <w:noWrap/>
            <w:hideMark/>
          </w:tcPr>
          <w:p w14:paraId="0CC83663" w14:textId="77777777" w:rsidR="001A0DBE" w:rsidRPr="001A0DBE" w:rsidRDefault="001A0DBE" w:rsidP="001A0DBE">
            <w:r w:rsidRPr="001A0DBE">
              <w:t>-1772</w:t>
            </w:r>
          </w:p>
        </w:tc>
        <w:tc>
          <w:tcPr>
            <w:tcW w:w="954" w:type="dxa"/>
            <w:noWrap/>
            <w:hideMark/>
          </w:tcPr>
          <w:p w14:paraId="77DB2E55" w14:textId="77777777" w:rsidR="001A0DBE" w:rsidRPr="001A0DBE" w:rsidRDefault="001A0DBE" w:rsidP="001A0DBE">
            <w:r w:rsidRPr="001A0DBE">
              <w:t>824</w:t>
            </w:r>
          </w:p>
        </w:tc>
        <w:tc>
          <w:tcPr>
            <w:tcW w:w="1222" w:type="dxa"/>
            <w:noWrap/>
            <w:hideMark/>
          </w:tcPr>
          <w:p w14:paraId="2E8D5FD3" w14:textId="77777777" w:rsidR="001A0DBE" w:rsidRPr="001A0DBE" w:rsidRDefault="001A0DBE" w:rsidP="001A0DBE">
            <w:r w:rsidRPr="001A0DBE">
              <w:t>-948</w:t>
            </w:r>
          </w:p>
        </w:tc>
      </w:tr>
      <w:tr w:rsidR="001A0DBE" w:rsidRPr="001A0DBE" w14:paraId="0CEE8375" w14:textId="77777777" w:rsidTr="00236CFF">
        <w:trPr>
          <w:trHeight w:val="288"/>
        </w:trPr>
        <w:tc>
          <w:tcPr>
            <w:tcW w:w="1410" w:type="dxa"/>
            <w:noWrap/>
            <w:hideMark/>
          </w:tcPr>
          <w:p w14:paraId="61DADB34" w14:textId="77777777" w:rsidR="001A0DBE" w:rsidRPr="001A0DBE" w:rsidRDefault="001A0DBE" w:rsidP="001A0DBE">
            <w:r w:rsidRPr="001A0DBE">
              <w:t>F1</w:t>
            </w:r>
          </w:p>
        </w:tc>
        <w:tc>
          <w:tcPr>
            <w:tcW w:w="1273" w:type="dxa"/>
            <w:noWrap/>
            <w:hideMark/>
          </w:tcPr>
          <w:p w14:paraId="241832AF" w14:textId="77777777" w:rsidR="001A0DBE" w:rsidRPr="001A0DBE" w:rsidRDefault="001A0DBE" w:rsidP="001A0DBE">
            <w:r w:rsidRPr="001A0DBE">
              <w:t>0</w:t>
            </w:r>
          </w:p>
        </w:tc>
        <w:tc>
          <w:tcPr>
            <w:tcW w:w="998" w:type="dxa"/>
            <w:noWrap/>
            <w:hideMark/>
          </w:tcPr>
          <w:p w14:paraId="4F5D2BE1" w14:textId="77777777" w:rsidR="001A0DBE" w:rsidRPr="001A0DBE" w:rsidRDefault="001A0DBE" w:rsidP="001A0DBE">
            <w:r w:rsidRPr="001A0DBE">
              <w:t>495</w:t>
            </w:r>
          </w:p>
        </w:tc>
        <w:tc>
          <w:tcPr>
            <w:tcW w:w="1130" w:type="dxa"/>
            <w:noWrap/>
            <w:hideMark/>
          </w:tcPr>
          <w:p w14:paraId="44693B71" w14:textId="77777777" w:rsidR="001A0DBE" w:rsidRPr="001A0DBE" w:rsidRDefault="001A0DBE" w:rsidP="001A0DBE">
            <w:r w:rsidRPr="001A0DBE">
              <w:t>495</w:t>
            </w:r>
          </w:p>
        </w:tc>
        <w:tc>
          <w:tcPr>
            <w:tcW w:w="996" w:type="dxa"/>
            <w:noWrap/>
            <w:hideMark/>
          </w:tcPr>
          <w:p w14:paraId="141A3CB0" w14:textId="77777777" w:rsidR="001A0DBE" w:rsidRPr="001A0DBE" w:rsidRDefault="001A0DBE" w:rsidP="001A0DBE">
            <w:r w:rsidRPr="001A0DBE">
              <w:t>F1</w:t>
            </w:r>
          </w:p>
        </w:tc>
        <w:tc>
          <w:tcPr>
            <w:tcW w:w="1033" w:type="dxa"/>
            <w:noWrap/>
            <w:hideMark/>
          </w:tcPr>
          <w:p w14:paraId="4D96EF39" w14:textId="77777777" w:rsidR="001A0DBE" w:rsidRPr="001A0DBE" w:rsidRDefault="001A0DBE" w:rsidP="001A0DBE">
            <w:r w:rsidRPr="001A0DBE">
              <w:t>0</w:t>
            </w:r>
          </w:p>
        </w:tc>
        <w:tc>
          <w:tcPr>
            <w:tcW w:w="954" w:type="dxa"/>
            <w:noWrap/>
            <w:hideMark/>
          </w:tcPr>
          <w:p w14:paraId="32643BE5" w14:textId="77777777" w:rsidR="001A0DBE" w:rsidRPr="001A0DBE" w:rsidRDefault="001A0DBE" w:rsidP="001A0DBE">
            <w:r w:rsidRPr="001A0DBE">
              <w:t>80</w:t>
            </w:r>
          </w:p>
        </w:tc>
        <w:tc>
          <w:tcPr>
            <w:tcW w:w="1222" w:type="dxa"/>
            <w:noWrap/>
            <w:hideMark/>
          </w:tcPr>
          <w:p w14:paraId="4A5A8008" w14:textId="77777777" w:rsidR="001A0DBE" w:rsidRPr="001A0DBE" w:rsidRDefault="001A0DBE" w:rsidP="001A0DBE">
            <w:r w:rsidRPr="001A0DBE">
              <w:t>80</w:t>
            </w:r>
          </w:p>
        </w:tc>
      </w:tr>
      <w:tr w:rsidR="001A0DBE" w:rsidRPr="001A0DBE" w14:paraId="66286AFC" w14:textId="77777777" w:rsidTr="00236CFF">
        <w:trPr>
          <w:trHeight w:val="288"/>
        </w:trPr>
        <w:tc>
          <w:tcPr>
            <w:tcW w:w="1410" w:type="dxa"/>
            <w:noWrap/>
            <w:hideMark/>
          </w:tcPr>
          <w:p w14:paraId="3535DD19" w14:textId="77777777" w:rsidR="001A0DBE" w:rsidRPr="001A0DBE" w:rsidRDefault="001A0DBE" w:rsidP="001A0DBE">
            <w:r w:rsidRPr="001A0DBE">
              <w:t>F2</w:t>
            </w:r>
          </w:p>
        </w:tc>
        <w:tc>
          <w:tcPr>
            <w:tcW w:w="1273" w:type="dxa"/>
            <w:noWrap/>
            <w:hideMark/>
          </w:tcPr>
          <w:p w14:paraId="6E6FC765" w14:textId="77777777" w:rsidR="001A0DBE" w:rsidRPr="001A0DBE" w:rsidRDefault="001A0DBE" w:rsidP="001A0DBE">
            <w:r w:rsidRPr="001A0DBE">
              <w:t>-2.3</w:t>
            </w:r>
          </w:p>
        </w:tc>
        <w:tc>
          <w:tcPr>
            <w:tcW w:w="998" w:type="dxa"/>
            <w:noWrap/>
            <w:hideMark/>
          </w:tcPr>
          <w:p w14:paraId="51415A30" w14:textId="77777777" w:rsidR="001A0DBE" w:rsidRPr="001A0DBE" w:rsidRDefault="001A0DBE" w:rsidP="001A0DBE">
            <w:r w:rsidRPr="001A0DBE">
              <w:t>389</w:t>
            </w:r>
          </w:p>
        </w:tc>
        <w:tc>
          <w:tcPr>
            <w:tcW w:w="1130" w:type="dxa"/>
            <w:noWrap/>
            <w:hideMark/>
          </w:tcPr>
          <w:p w14:paraId="532DBDE0" w14:textId="77777777" w:rsidR="001A0DBE" w:rsidRPr="001A0DBE" w:rsidRDefault="001A0DBE" w:rsidP="001A0DBE">
            <w:r w:rsidRPr="001A0DBE">
              <w:t>386.7</w:t>
            </w:r>
          </w:p>
        </w:tc>
        <w:tc>
          <w:tcPr>
            <w:tcW w:w="996" w:type="dxa"/>
            <w:noWrap/>
            <w:hideMark/>
          </w:tcPr>
          <w:p w14:paraId="1CDA1D6F" w14:textId="77777777" w:rsidR="001A0DBE" w:rsidRPr="001A0DBE" w:rsidRDefault="001A0DBE" w:rsidP="001A0DBE">
            <w:r w:rsidRPr="001A0DBE">
              <w:t>F2</w:t>
            </w:r>
          </w:p>
        </w:tc>
        <w:tc>
          <w:tcPr>
            <w:tcW w:w="1033" w:type="dxa"/>
            <w:noWrap/>
            <w:hideMark/>
          </w:tcPr>
          <w:p w14:paraId="76A7E3BE" w14:textId="77777777" w:rsidR="001A0DBE" w:rsidRPr="001A0DBE" w:rsidRDefault="001A0DBE" w:rsidP="001A0DBE">
            <w:r w:rsidRPr="001A0DBE">
              <w:t>-11</w:t>
            </w:r>
          </w:p>
        </w:tc>
        <w:tc>
          <w:tcPr>
            <w:tcW w:w="954" w:type="dxa"/>
            <w:noWrap/>
            <w:hideMark/>
          </w:tcPr>
          <w:p w14:paraId="21D8E79C" w14:textId="77777777" w:rsidR="001A0DBE" w:rsidRPr="001A0DBE" w:rsidRDefault="001A0DBE" w:rsidP="001A0DBE">
            <w:r w:rsidRPr="001A0DBE">
              <w:t>95</w:t>
            </w:r>
          </w:p>
        </w:tc>
        <w:tc>
          <w:tcPr>
            <w:tcW w:w="1222" w:type="dxa"/>
            <w:noWrap/>
            <w:hideMark/>
          </w:tcPr>
          <w:p w14:paraId="193A219E" w14:textId="77777777" w:rsidR="001A0DBE" w:rsidRPr="001A0DBE" w:rsidRDefault="001A0DBE" w:rsidP="001A0DBE">
            <w:r w:rsidRPr="001A0DBE">
              <w:t>84</w:t>
            </w:r>
          </w:p>
        </w:tc>
      </w:tr>
      <w:tr w:rsidR="001A0DBE" w:rsidRPr="001A0DBE" w14:paraId="6BFFF130" w14:textId="77777777" w:rsidTr="00236CFF">
        <w:trPr>
          <w:trHeight w:val="288"/>
        </w:trPr>
        <w:tc>
          <w:tcPr>
            <w:tcW w:w="1410" w:type="dxa"/>
            <w:noWrap/>
            <w:hideMark/>
          </w:tcPr>
          <w:p w14:paraId="379D356A" w14:textId="77777777" w:rsidR="001A0DBE" w:rsidRPr="001A0DBE" w:rsidRDefault="001A0DBE" w:rsidP="001A0DBE">
            <w:r w:rsidRPr="001A0DBE">
              <w:t>SG</w:t>
            </w:r>
          </w:p>
        </w:tc>
        <w:tc>
          <w:tcPr>
            <w:tcW w:w="1273" w:type="dxa"/>
            <w:noWrap/>
            <w:hideMark/>
          </w:tcPr>
          <w:p w14:paraId="2517049E" w14:textId="77777777" w:rsidR="001A0DBE" w:rsidRPr="001A0DBE" w:rsidRDefault="001A0DBE" w:rsidP="001A0DBE">
            <w:r w:rsidRPr="001A0DBE">
              <w:t>-1182</w:t>
            </w:r>
          </w:p>
        </w:tc>
        <w:tc>
          <w:tcPr>
            <w:tcW w:w="998" w:type="dxa"/>
            <w:noWrap/>
            <w:hideMark/>
          </w:tcPr>
          <w:p w14:paraId="7F18E475" w14:textId="77777777" w:rsidR="001A0DBE" w:rsidRPr="001A0DBE" w:rsidRDefault="001A0DBE" w:rsidP="001A0DBE">
            <w:r w:rsidRPr="001A0DBE">
              <w:t>487</w:t>
            </w:r>
          </w:p>
        </w:tc>
        <w:tc>
          <w:tcPr>
            <w:tcW w:w="1130" w:type="dxa"/>
            <w:noWrap/>
            <w:hideMark/>
          </w:tcPr>
          <w:p w14:paraId="79014C25" w14:textId="77777777" w:rsidR="001A0DBE" w:rsidRPr="001A0DBE" w:rsidRDefault="001A0DBE" w:rsidP="001A0DBE">
            <w:r w:rsidRPr="001A0DBE">
              <w:t>-695</w:t>
            </w:r>
          </w:p>
        </w:tc>
        <w:tc>
          <w:tcPr>
            <w:tcW w:w="996" w:type="dxa"/>
            <w:noWrap/>
            <w:hideMark/>
          </w:tcPr>
          <w:p w14:paraId="41D31A28" w14:textId="77777777" w:rsidR="001A0DBE" w:rsidRPr="001A0DBE" w:rsidRDefault="001A0DBE" w:rsidP="001A0DBE">
            <w:r w:rsidRPr="001A0DBE">
              <w:t>SG</w:t>
            </w:r>
          </w:p>
        </w:tc>
        <w:tc>
          <w:tcPr>
            <w:tcW w:w="1033" w:type="dxa"/>
            <w:noWrap/>
            <w:hideMark/>
          </w:tcPr>
          <w:p w14:paraId="5A9F4DF7" w14:textId="77777777" w:rsidR="001A0DBE" w:rsidRPr="001A0DBE" w:rsidRDefault="001A0DBE" w:rsidP="001A0DBE">
            <w:r w:rsidRPr="001A0DBE">
              <w:t>0</w:t>
            </w:r>
          </w:p>
        </w:tc>
        <w:tc>
          <w:tcPr>
            <w:tcW w:w="954" w:type="dxa"/>
            <w:noWrap/>
            <w:hideMark/>
          </w:tcPr>
          <w:p w14:paraId="2C7EE9FA" w14:textId="77777777" w:rsidR="001A0DBE" w:rsidRPr="001A0DBE" w:rsidRDefault="001A0DBE" w:rsidP="001A0DBE">
            <w:r w:rsidRPr="001A0DBE">
              <w:t>0</w:t>
            </w:r>
          </w:p>
        </w:tc>
        <w:tc>
          <w:tcPr>
            <w:tcW w:w="1222" w:type="dxa"/>
            <w:noWrap/>
            <w:hideMark/>
          </w:tcPr>
          <w:p w14:paraId="1BE2EF38" w14:textId="77777777" w:rsidR="001A0DBE" w:rsidRPr="001A0DBE" w:rsidRDefault="001A0DBE" w:rsidP="001A0DBE">
            <w:r w:rsidRPr="001A0DBE">
              <w:t>0</w:t>
            </w:r>
          </w:p>
        </w:tc>
      </w:tr>
    </w:tbl>
    <w:p w14:paraId="677732E1" w14:textId="3EECEC97" w:rsidR="00291ECC" w:rsidRDefault="001A0DBE" w:rsidP="00490F9A">
      <w:r>
        <w:fldChar w:fldCharType="begin"/>
      </w:r>
      <w:r>
        <w:instrText xml:space="preserve"> LINK </w:instrText>
      </w:r>
      <w:r w:rsidR="00291ECC">
        <w:instrText xml:space="preserve">Excel.Sheet.12 "https://gloucester365-my.sharepoint.com/personal/matthew_beresford_gloucester_gov_uk/Documents/Documents/Employment Land Monitoring/Figures notes.xlsx" Sheet5!R2C3:R12C10 </w:instrText>
      </w:r>
      <w:r>
        <w:instrText xml:space="preserve">\a \f 5 \h  \* MERGEFORMAT </w:instrText>
      </w:r>
      <w:r w:rsidR="00291ECC">
        <w:fldChar w:fldCharType="separate"/>
      </w:r>
    </w:p>
    <w:tbl>
      <w:tblPr>
        <w:tblStyle w:val="TableGrid"/>
        <w:tblW w:w="7680" w:type="dxa"/>
        <w:tblLook w:val="04A0" w:firstRow="1" w:lastRow="0" w:firstColumn="1" w:lastColumn="0" w:noHBand="0" w:noVBand="1"/>
      </w:tblPr>
      <w:tblGrid>
        <w:gridCol w:w="522"/>
        <w:gridCol w:w="947"/>
        <w:gridCol w:w="956"/>
        <w:gridCol w:w="1225"/>
        <w:gridCol w:w="1086"/>
        <w:gridCol w:w="947"/>
        <w:gridCol w:w="956"/>
        <w:gridCol w:w="1225"/>
      </w:tblGrid>
      <w:tr w:rsidR="00291ECC" w:rsidRPr="00291ECC" w14:paraId="098C876C" w14:textId="77777777" w:rsidTr="00291ECC">
        <w:trPr>
          <w:trHeight w:val="288"/>
        </w:trPr>
        <w:tc>
          <w:tcPr>
            <w:tcW w:w="7680" w:type="dxa"/>
            <w:gridSpan w:val="8"/>
            <w:noWrap/>
            <w:hideMark/>
          </w:tcPr>
          <w:p w14:paraId="1A42A3A4" w14:textId="72F621AF" w:rsidR="00291ECC" w:rsidRPr="00291ECC" w:rsidRDefault="00291ECC" w:rsidP="00291ECC">
            <w:pPr>
              <w:rPr>
                <w:b/>
                <w:bCs/>
              </w:rPr>
            </w:pPr>
            <w:r w:rsidRPr="00291ECC">
              <w:rPr>
                <w:b/>
                <w:bCs/>
              </w:rPr>
              <w:t>2023/24</w:t>
            </w:r>
          </w:p>
        </w:tc>
      </w:tr>
      <w:tr w:rsidR="00291ECC" w:rsidRPr="00291ECC" w14:paraId="7233CB5E" w14:textId="77777777" w:rsidTr="00291ECC">
        <w:trPr>
          <w:trHeight w:val="288"/>
        </w:trPr>
        <w:tc>
          <w:tcPr>
            <w:tcW w:w="3466" w:type="dxa"/>
            <w:gridSpan w:val="4"/>
            <w:noWrap/>
            <w:hideMark/>
          </w:tcPr>
          <w:p w14:paraId="6F340097" w14:textId="77777777" w:rsidR="00291ECC" w:rsidRPr="00291ECC" w:rsidRDefault="00291ECC" w:rsidP="00291ECC">
            <w:pPr>
              <w:rPr>
                <w:b/>
                <w:bCs/>
              </w:rPr>
            </w:pPr>
            <w:r w:rsidRPr="00291ECC">
              <w:rPr>
                <w:b/>
                <w:bCs/>
              </w:rPr>
              <w:t>Completions</w:t>
            </w:r>
          </w:p>
        </w:tc>
        <w:tc>
          <w:tcPr>
            <w:tcW w:w="4214" w:type="dxa"/>
            <w:gridSpan w:val="4"/>
            <w:noWrap/>
            <w:hideMark/>
          </w:tcPr>
          <w:p w14:paraId="39079033" w14:textId="77777777" w:rsidR="00291ECC" w:rsidRPr="00291ECC" w:rsidRDefault="00291ECC" w:rsidP="00291ECC">
            <w:pPr>
              <w:rPr>
                <w:b/>
                <w:bCs/>
              </w:rPr>
            </w:pPr>
            <w:r w:rsidRPr="00291ECC">
              <w:rPr>
                <w:b/>
                <w:bCs/>
              </w:rPr>
              <w:t>Commitments</w:t>
            </w:r>
          </w:p>
        </w:tc>
      </w:tr>
      <w:tr w:rsidR="00291ECC" w:rsidRPr="00291ECC" w14:paraId="3089B94C" w14:textId="77777777" w:rsidTr="00291ECC">
        <w:trPr>
          <w:trHeight w:val="288"/>
        </w:trPr>
        <w:tc>
          <w:tcPr>
            <w:tcW w:w="338" w:type="dxa"/>
            <w:noWrap/>
            <w:hideMark/>
          </w:tcPr>
          <w:p w14:paraId="480DC2FE" w14:textId="77777777" w:rsidR="00291ECC" w:rsidRPr="00291ECC" w:rsidRDefault="00291ECC" w:rsidP="00291ECC">
            <w:pPr>
              <w:rPr>
                <w:b/>
                <w:bCs/>
              </w:rPr>
            </w:pPr>
          </w:p>
        </w:tc>
        <w:tc>
          <w:tcPr>
            <w:tcW w:w="947" w:type="dxa"/>
            <w:noWrap/>
            <w:hideMark/>
          </w:tcPr>
          <w:p w14:paraId="52FE6F33" w14:textId="77777777" w:rsidR="00291ECC" w:rsidRPr="00291ECC" w:rsidRDefault="00291ECC">
            <w:pPr>
              <w:rPr>
                <w:b/>
                <w:bCs/>
              </w:rPr>
            </w:pPr>
            <w:r w:rsidRPr="00291ECC">
              <w:rPr>
                <w:b/>
                <w:bCs/>
              </w:rPr>
              <w:t>Net Loss</w:t>
            </w:r>
          </w:p>
        </w:tc>
        <w:tc>
          <w:tcPr>
            <w:tcW w:w="956" w:type="dxa"/>
            <w:noWrap/>
            <w:hideMark/>
          </w:tcPr>
          <w:p w14:paraId="05FCEB12" w14:textId="77777777" w:rsidR="00291ECC" w:rsidRPr="00291ECC" w:rsidRDefault="00291ECC">
            <w:pPr>
              <w:rPr>
                <w:b/>
                <w:bCs/>
              </w:rPr>
            </w:pPr>
            <w:r w:rsidRPr="00291ECC">
              <w:rPr>
                <w:b/>
                <w:bCs/>
              </w:rPr>
              <w:t>Net Gain</w:t>
            </w:r>
          </w:p>
        </w:tc>
        <w:tc>
          <w:tcPr>
            <w:tcW w:w="1225" w:type="dxa"/>
            <w:noWrap/>
            <w:hideMark/>
          </w:tcPr>
          <w:p w14:paraId="52D2C876" w14:textId="77777777" w:rsidR="00291ECC" w:rsidRPr="00291ECC" w:rsidRDefault="00291ECC">
            <w:pPr>
              <w:rPr>
                <w:b/>
                <w:bCs/>
              </w:rPr>
            </w:pPr>
            <w:r w:rsidRPr="00291ECC">
              <w:rPr>
                <w:b/>
                <w:bCs/>
              </w:rPr>
              <w:t>Overall Net</w:t>
            </w:r>
          </w:p>
        </w:tc>
        <w:tc>
          <w:tcPr>
            <w:tcW w:w="1086" w:type="dxa"/>
            <w:noWrap/>
            <w:hideMark/>
          </w:tcPr>
          <w:p w14:paraId="7B61362C" w14:textId="77777777" w:rsidR="00291ECC" w:rsidRPr="00291ECC" w:rsidRDefault="00291ECC">
            <w:pPr>
              <w:rPr>
                <w:b/>
                <w:bCs/>
              </w:rPr>
            </w:pPr>
            <w:r w:rsidRPr="00291ECC">
              <w:rPr>
                <w:b/>
                <w:bCs/>
              </w:rPr>
              <w:t>Use Class</w:t>
            </w:r>
          </w:p>
        </w:tc>
        <w:tc>
          <w:tcPr>
            <w:tcW w:w="947" w:type="dxa"/>
            <w:noWrap/>
            <w:hideMark/>
          </w:tcPr>
          <w:p w14:paraId="5B6837FC" w14:textId="77777777" w:rsidR="00291ECC" w:rsidRPr="00291ECC" w:rsidRDefault="00291ECC">
            <w:pPr>
              <w:rPr>
                <w:b/>
                <w:bCs/>
              </w:rPr>
            </w:pPr>
            <w:r w:rsidRPr="00291ECC">
              <w:rPr>
                <w:b/>
                <w:bCs/>
              </w:rPr>
              <w:t>Net Loss</w:t>
            </w:r>
          </w:p>
        </w:tc>
        <w:tc>
          <w:tcPr>
            <w:tcW w:w="956" w:type="dxa"/>
            <w:noWrap/>
            <w:hideMark/>
          </w:tcPr>
          <w:p w14:paraId="48389E15" w14:textId="77777777" w:rsidR="00291ECC" w:rsidRPr="00291ECC" w:rsidRDefault="00291ECC">
            <w:pPr>
              <w:rPr>
                <w:b/>
                <w:bCs/>
              </w:rPr>
            </w:pPr>
            <w:r w:rsidRPr="00291ECC">
              <w:rPr>
                <w:b/>
                <w:bCs/>
              </w:rPr>
              <w:t>Net Gain</w:t>
            </w:r>
          </w:p>
        </w:tc>
        <w:tc>
          <w:tcPr>
            <w:tcW w:w="1225" w:type="dxa"/>
            <w:noWrap/>
            <w:hideMark/>
          </w:tcPr>
          <w:p w14:paraId="3F1555CF" w14:textId="77777777" w:rsidR="00291ECC" w:rsidRPr="00291ECC" w:rsidRDefault="00291ECC">
            <w:pPr>
              <w:rPr>
                <w:b/>
                <w:bCs/>
              </w:rPr>
            </w:pPr>
            <w:r w:rsidRPr="00291ECC">
              <w:rPr>
                <w:b/>
                <w:bCs/>
              </w:rPr>
              <w:t>Overall Net</w:t>
            </w:r>
          </w:p>
        </w:tc>
      </w:tr>
      <w:tr w:rsidR="00291ECC" w:rsidRPr="00291ECC" w14:paraId="18AFFE25" w14:textId="77777777" w:rsidTr="00291ECC">
        <w:trPr>
          <w:trHeight w:val="288"/>
        </w:trPr>
        <w:tc>
          <w:tcPr>
            <w:tcW w:w="338" w:type="dxa"/>
            <w:noWrap/>
            <w:hideMark/>
          </w:tcPr>
          <w:p w14:paraId="2E965CF2" w14:textId="77777777" w:rsidR="00291ECC" w:rsidRPr="00291ECC" w:rsidRDefault="00291ECC">
            <w:r w:rsidRPr="00291ECC">
              <w:t>B2</w:t>
            </w:r>
          </w:p>
        </w:tc>
        <w:tc>
          <w:tcPr>
            <w:tcW w:w="947" w:type="dxa"/>
            <w:noWrap/>
            <w:hideMark/>
          </w:tcPr>
          <w:p w14:paraId="59787C91" w14:textId="77777777" w:rsidR="00291ECC" w:rsidRPr="00291ECC" w:rsidRDefault="00291ECC" w:rsidP="00291ECC">
            <w:r w:rsidRPr="00291ECC">
              <w:t>0</w:t>
            </w:r>
          </w:p>
        </w:tc>
        <w:tc>
          <w:tcPr>
            <w:tcW w:w="956" w:type="dxa"/>
            <w:noWrap/>
            <w:hideMark/>
          </w:tcPr>
          <w:p w14:paraId="7E4F998B" w14:textId="77777777" w:rsidR="00291ECC" w:rsidRPr="00291ECC" w:rsidRDefault="00291ECC" w:rsidP="00291ECC">
            <w:r w:rsidRPr="00291ECC">
              <w:t>250</w:t>
            </w:r>
          </w:p>
        </w:tc>
        <w:tc>
          <w:tcPr>
            <w:tcW w:w="1225" w:type="dxa"/>
            <w:noWrap/>
            <w:hideMark/>
          </w:tcPr>
          <w:p w14:paraId="4EC265A7" w14:textId="77777777" w:rsidR="00291ECC" w:rsidRPr="00291ECC" w:rsidRDefault="00291ECC" w:rsidP="00291ECC">
            <w:r w:rsidRPr="00291ECC">
              <w:t>250</w:t>
            </w:r>
          </w:p>
        </w:tc>
        <w:tc>
          <w:tcPr>
            <w:tcW w:w="1086" w:type="dxa"/>
            <w:noWrap/>
            <w:hideMark/>
          </w:tcPr>
          <w:p w14:paraId="12C290C3" w14:textId="77777777" w:rsidR="00291ECC" w:rsidRPr="00291ECC" w:rsidRDefault="00291ECC">
            <w:r w:rsidRPr="00291ECC">
              <w:t>B2</w:t>
            </w:r>
          </w:p>
        </w:tc>
        <w:tc>
          <w:tcPr>
            <w:tcW w:w="947" w:type="dxa"/>
            <w:noWrap/>
            <w:hideMark/>
          </w:tcPr>
          <w:p w14:paraId="4D383B31" w14:textId="77777777" w:rsidR="00291ECC" w:rsidRPr="00291ECC" w:rsidRDefault="00291ECC" w:rsidP="00291ECC">
            <w:r w:rsidRPr="00291ECC">
              <w:t>-80</w:t>
            </w:r>
          </w:p>
        </w:tc>
        <w:tc>
          <w:tcPr>
            <w:tcW w:w="956" w:type="dxa"/>
            <w:noWrap/>
            <w:hideMark/>
          </w:tcPr>
          <w:p w14:paraId="0143A30B" w14:textId="77777777" w:rsidR="00291ECC" w:rsidRPr="00291ECC" w:rsidRDefault="00291ECC" w:rsidP="00291ECC">
            <w:r w:rsidRPr="00291ECC">
              <w:t>3.1</w:t>
            </w:r>
          </w:p>
        </w:tc>
        <w:tc>
          <w:tcPr>
            <w:tcW w:w="1225" w:type="dxa"/>
            <w:noWrap/>
            <w:hideMark/>
          </w:tcPr>
          <w:p w14:paraId="1AD2811D" w14:textId="77777777" w:rsidR="00291ECC" w:rsidRPr="00291ECC" w:rsidRDefault="00291ECC" w:rsidP="00291ECC">
            <w:r w:rsidRPr="00291ECC">
              <w:t>-76.9</w:t>
            </w:r>
          </w:p>
        </w:tc>
      </w:tr>
      <w:tr w:rsidR="00291ECC" w:rsidRPr="00291ECC" w14:paraId="0FA69267" w14:textId="77777777" w:rsidTr="00291ECC">
        <w:trPr>
          <w:trHeight w:val="288"/>
        </w:trPr>
        <w:tc>
          <w:tcPr>
            <w:tcW w:w="338" w:type="dxa"/>
            <w:noWrap/>
            <w:hideMark/>
          </w:tcPr>
          <w:p w14:paraId="32B590CB" w14:textId="77777777" w:rsidR="00291ECC" w:rsidRPr="00291ECC" w:rsidRDefault="00291ECC">
            <w:r w:rsidRPr="00291ECC">
              <w:t>B8</w:t>
            </w:r>
          </w:p>
        </w:tc>
        <w:tc>
          <w:tcPr>
            <w:tcW w:w="947" w:type="dxa"/>
            <w:noWrap/>
            <w:hideMark/>
          </w:tcPr>
          <w:p w14:paraId="7A80988B" w14:textId="77777777" w:rsidR="00291ECC" w:rsidRPr="00291ECC" w:rsidRDefault="00291ECC" w:rsidP="00291ECC">
            <w:r w:rsidRPr="00291ECC">
              <w:t>0</w:t>
            </w:r>
          </w:p>
        </w:tc>
        <w:tc>
          <w:tcPr>
            <w:tcW w:w="956" w:type="dxa"/>
            <w:noWrap/>
            <w:hideMark/>
          </w:tcPr>
          <w:p w14:paraId="3268F80F" w14:textId="77777777" w:rsidR="00291ECC" w:rsidRPr="00291ECC" w:rsidRDefault="00291ECC" w:rsidP="00291ECC">
            <w:r w:rsidRPr="00291ECC">
              <w:t>3873</w:t>
            </w:r>
          </w:p>
        </w:tc>
        <w:tc>
          <w:tcPr>
            <w:tcW w:w="1225" w:type="dxa"/>
            <w:noWrap/>
            <w:hideMark/>
          </w:tcPr>
          <w:p w14:paraId="0001145F" w14:textId="77777777" w:rsidR="00291ECC" w:rsidRPr="00291ECC" w:rsidRDefault="00291ECC" w:rsidP="00291ECC">
            <w:r w:rsidRPr="00291ECC">
              <w:t>3873</w:t>
            </w:r>
          </w:p>
        </w:tc>
        <w:tc>
          <w:tcPr>
            <w:tcW w:w="1086" w:type="dxa"/>
            <w:noWrap/>
            <w:hideMark/>
          </w:tcPr>
          <w:p w14:paraId="44772779" w14:textId="77777777" w:rsidR="00291ECC" w:rsidRPr="00291ECC" w:rsidRDefault="00291ECC">
            <w:r w:rsidRPr="00291ECC">
              <w:t>B8</w:t>
            </w:r>
          </w:p>
        </w:tc>
        <w:tc>
          <w:tcPr>
            <w:tcW w:w="947" w:type="dxa"/>
            <w:noWrap/>
            <w:hideMark/>
          </w:tcPr>
          <w:p w14:paraId="2A32382F" w14:textId="77777777" w:rsidR="00291ECC" w:rsidRPr="00291ECC" w:rsidRDefault="00291ECC" w:rsidP="00291ECC">
            <w:r w:rsidRPr="00291ECC">
              <w:t>-411</w:t>
            </w:r>
          </w:p>
        </w:tc>
        <w:tc>
          <w:tcPr>
            <w:tcW w:w="956" w:type="dxa"/>
            <w:noWrap/>
            <w:hideMark/>
          </w:tcPr>
          <w:p w14:paraId="63A221A3" w14:textId="77777777" w:rsidR="00291ECC" w:rsidRPr="00291ECC" w:rsidRDefault="00291ECC" w:rsidP="00291ECC">
            <w:r w:rsidRPr="00291ECC">
              <w:t>0</w:t>
            </w:r>
          </w:p>
        </w:tc>
        <w:tc>
          <w:tcPr>
            <w:tcW w:w="1225" w:type="dxa"/>
            <w:noWrap/>
            <w:hideMark/>
          </w:tcPr>
          <w:p w14:paraId="5DF15DC1" w14:textId="77777777" w:rsidR="00291ECC" w:rsidRPr="00291ECC" w:rsidRDefault="00291ECC" w:rsidP="00291ECC">
            <w:r w:rsidRPr="00291ECC">
              <w:t>-411</w:t>
            </w:r>
          </w:p>
        </w:tc>
      </w:tr>
      <w:tr w:rsidR="00291ECC" w:rsidRPr="00291ECC" w14:paraId="584DBFAF" w14:textId="77777777" w:rsidTr="00291ECC">
        <w:trPr>
          <w:trHeight w:val="288"/>
        </w:trPr>
        <w:tc>
          <w:tcPr>
            <w:tcW w:w="338" w:type="dxa"/>
            <w:noWrap/>
            <w:hideMark/>
          </w:tcPr>
          <w:p w14:paraId="044B325E" w14:textId="77777777" w:rsidR="00291ECC" w:rsidRPr="00291ECC" w:rsidRDefault="00291ECC">
            <w:r w:rsidRPr="00291ECC">
              <w:t>C2</w:t>
            </w:r>
          </w:p>
        </w:tc>
        <w:tc>
          <w:tcPr>
            <w:tcW w:w="947" w:type="dxa"/>
            <w:noWrap/>
            <w:hideMark/>
          </w:tcPr>
          <w:p w14:paraId="53D7F56C" w14:textId="77777777" w:rsidR="00291ECC" w:rsidRPr="00291ECC" w:rsidRDefault="00291ECC" w:rsidP="00291ECC">
            <w:r w:rsidRPr="00291ECC">
              <w:t>-75</w:t>
            </w:r>
          </w:p>
        </w:tc>
        <w:tc>
          <w:tcPr>
            <w:tcW w:w="956" w:type="dxa"/>
            <w:noWrap/>
            <w:hideMark/>
          </w:tcPr>
          <w:p w14:paraId="1EEF0FB2" w14:textId="77777777" w:rsidR="00291ECC" w:rsidRPr="00291ECC" w:rsidRDefault="00291ECC" w:rsidP="00291ECC">
            <w:r w:rsidRPr="00291ECC">
              <w:t>1384</w:t>
            </w:r>
          </w:p>
        </w:tc>
        <w:tc>
          <w:tcPr>
            <w:tcW w:w="1225" w:type="dxa"/>
            <w:noWrap/>
            <w:hideMark/>
          </w:tcPr>
          <w:p w14:paraId="5439E2E0" w14:textId="77777777" w:rsidR="00291ECC" w:rsidRPr="00291ECC" w:rsidRDefault="00291ECC" w:rsidP="00291ECC">
            <w:r w:rsidRPr="00291ECC">
              <w:t>1309</w:t>
            </w:r>
          </w:p>
        </w:tc>
        <w:tc>
          <w:tcPr>
            <w:tcW w:w="1086" w:type="dxa"/>
            <w:noWrap/>
            <w:hideMark/>
          </w:tcPr>
          <w:p w14:paraId="4BC18297" w14:textId="77777777" w:rsidR="00291ECC" w:rsidRPr="00291ECC" w:rsidRDefault="00291ECC">
            <w:r w:rsidRPr="00291ECC">
              <w:t>C2</w:t>
            </w:r>
          </w:p>
        </w:tc>
        <w:tc>
          <w:tcPr>
            <w:tcW w:w="947" w:type="dxa"/>
            <w:noWrap/>
            <w:hideMark/>
          </w:tcPr>
          <w:p w14:paraId="59BBC52D" w14:textId="77777777" w:rsidR="00291ECC" w:rsidRPr="00291ECC" w:rsidRDefault="00291ECC" w:rsidP="00291ECC">
            <w:r w:rsidRPr="00291ECC">
              <w:t>-1310</w:t>
            </w:r>
          </w:p>
        </w:tc>
        <w:tc>
          <w:tcPr>
            <w:tcW w:w="956" w:type="dxa"/>
            <w:noWrap/>
            <w:hideMark/>
          </w:tcPr>
          <w:p w14:paraId="138845E3" w14:textId="77777777" w:rsidR="00291ECC" w:rsidRPr="00291ECC" w:rsidRDefault="00291ECC" w:rsidP="00291ECC">
            <w:r w:rsidRPr="00291ECC">
              <w:t>0</w:t>
            </w:r>
          </w:p>
        </w:tc>
        <w:tc>
          <w:tcPr>
            <w:tcW w:w="1225" w:type="dxa"/>
            <w:noWrap/>
            <w:hideMark/>
          </w:tcPr>
          <w:p w14:paraId="6DEDD693" w14:textId="77777777" w:rsidR="00291ECC" w:rsidRPr="00291ECC" w:rsidRDefault="00291ECC" w:rsidP="00291ECC">
            <w:r w:rsidRPr="00291ECC">
              <w:t>-1310</w:t>
            </w:r>
          </w:p>
        </w:tc>
      </w:tr>
      <w:tr w:rsidR="00291ECC" w:rsidRPr="00291ECC" w14:paraId="20CD1002" w14:textId="77777777" w:rsidTr="00291ECC">
        <w:trPr>
          <w:trHeight w:val="288"/>
        </w:trPr>
        <w:tc>
          <w:tcPr>
            <w:tcW w:w="338" w:type="dxa"/>
            <w:noWrap/>
            <w:hideMark/>
          </w:tcPr>
          <w:p w14:paraId="39BF8733" w14:textId="77777777" w:rsidR="00291ECC" w:rsidRPr="00291ECC" w:rsidRDefault="00291ECC">
            <w:r w:rsidRPr="00291ECC">
              <w:t>C3</w:t>
            </w:r>
          </w:p>
        </w:tc>
        <w:tc>
          <w:tcPr>
            <w:tcW w:w="947" w:type="dxa"/>
            <w:noWrap/>
            <w:hideMark/>
          </w:tcPr>
          <w:p w14:paraId="03B27537" w14:textId="77777777" w:rsidR="00291ECC" w:rsidRPr="00291ECC" w:rsidRDefault="00291ECC" w:rsidP="00291ECC">
            <w:r w:rsidRPr="00291ECC">
              <w:t>-833</w:t>
            </w:r>
          </w:p>
        </w:tc>
        <w:tc>
          <w:tcPr>
            <w:tcW w:w="956" w:type="dxa"/>
            <w:noWrap/>
            <w:hideMark/>
          </w:tcPr>
          <w:p w14:paraId="70476F9B" w14:textId="77777777" w:rsidR="00291ECC" w:rsidRPr="00291ECC" w:rsidRDefault="00291ECC" w:rsidP="00291ECC">
            <w:r w:rsidRPr="00291ECC">
              <w:t>927</w:t>
            </w:r>
          </w:p>
        </w:tc>
        <w:tc>
          <w:tcPr>
            <w:tcW w:w="1225" w:type="dxa"/>
            <w:noWrap/>
            <w:hideMark/>
          </w:tcPr>
          <w:p w14:paraId="7F918916" w14:textId="77777777" w:rsidR="00291ECC" w:rsidRPr="00291ECC" w:rsidRDefault="00291ECC" w:rsidP="00291ECC">
            <w:r w:rsidRPr="00291ECC">
              <w:t>94</w:t>
            </w:r>
          </w:p>
        </w:tc>
        <w:tc>
          <w:tcPr>
            <w:tcW w:w="1086" w:type="dxa"/>
            <w:noWrap/>
            <w:hideMark/>
          </w:tcPr>
          <w:p w14:paraId="0D4513E5" w14:textId="77777777" w:rsidR="00291ECC" w:rsidRPr="00291ECC" w:rsidRDefault="00291ECC">
            <w:r w:rsidRPr="00291ECC">
              <w:t>C3</w:t>
            </w:r>
          </w:p>
        </w:tc>
        <w:tc>
          <w:tcPr>
            <w:tcW w:w="947" w:type="dxa"/>
            <w:noWrap/>
            <w:hideMark/>
          </w:tcPr>
          <w:p w14:paraId="2E18F842" w14:textId="77777777" w:rsidR="00291ECC" w:rsidRPr="00291ECC" w:rsidRDefault="00291ECC" w:rsidP="00291ECC">
            <w:r w:rsidRPr="00291ECC">
              <w:t>-95</w:t>
            </w:r>
          </w:p>
        </w:tc>
        <w:tc>
          <w:tcPr>
            <w:tcW w:w="956" w:type="dxa"/>
            <w:noWrap/>
            <w:hideMark/>
          </w:tcPr>
          <w:p w14:paraId="0EF8BB12" w14:textId="77777777" w:rsidR="00291ECC" w:rsidRPr="00291ECC" w:rsidRDefault="00291ECC" w:rsidP="00291ECC">
            <w:r w:rsidRPr="00291ECC">
              <w:t>3753</w:t>
            </w:r>
          </w:p>
        </w:tc>
        <w:tc>
          <w:tcPr>
            <w:tcW w:w="1225" w:type="dxa"/>
            <w:noWrap/>
            <w:hideMark/>
          </w:tcPr>
          <w:p w14:paraId="772D52C4" w14:textId="77777777" w:rsidR="00291ECC" w:rsidRPr="00291ECC" w:rsidRDefault="00291ECC" w:rsidP="00291ECC">
            <w:r w:rsidRPr="00291ECC">
              <w:t>3658</w:t>
            </w:r>
          </w:p>
        </w:tc>
      </w:tr>
      <w:tr w:rsidR="00291ECC" w:rsidRPr="00291ECC" w14:paraId="31229445" w14:textId="77777777" w:rsidTr="00291ECC">
        <w:trPr>
          <w:trHeight w:val="288"/>
        </w:trPr>
        <w:tc>
          <w:tcPr>
            <w:tcW w:w="338" w:type="dxa"/>
            <w:noWrap/>
            <w:hideMark/>
          </w:tcPr>
          <w:p w14:paraId="75EBD84B" w14:textId="77777777" w:rsidR="00291ECC" w:rsidRPr="00291ECC" w:rsidRDefault="00291ECC">
            <w:r w:rsidRPr="00291ECC">
              <w:t>E</w:t>
            </w:r>
          </w:p>
        </w:tc>
        <w:tc>
          <w:tcPr>
            <w:tcW w:w="947" w:type="dxa"/>
            <w:noWrap/>
            <w:hideMark/>
          </w:tcPr>
          <w:p w14:paraId="73D59E98" w14:textId="77777777" w:rsidR="00291ECC" w:rsidRPr="00291ECC" w:rsidRDefault="00291ECC" w:rsidP="00291ECC">
            <w:r w:rsidRPr="00291ECC">
              <w:t>-1384</w:t>
            </w:r>
          </w:p>
        </w:tc>
        <w:tc>
          <w:tcPr>
            <w:tcW w:w="956" w:type="dxa"/>
            <w:noWrap/>
            <w:hideMark/>
          </w:tcPr>
          <w:p w14:paraId="6532160B" w14:textId="77777777" w:rsidR="00291ECC" w:rsidRPr="00291ECC" w:rsidRDefault="00291ECC" w:rsidP="00291ECC">
            <w:r w:rsidRPr="00291ECC">
              <w:t>1894</w:t>
            </w:r>
          </w:p>
        </w:tc>
        <w:tc>
          <w:tcPr>
            <w:tcW w:w="1225" w:type="dxa"/>
            <w:noWrap/>
            <w:hideMark/>
          </w:tcPr>
          <w:p w14:paraId="4D848255" w14:textId="77777777" w:rsidR="00291ECC" w:rsidRPr="00291ECC" w:rsidRDefault="00291ECC" w:rsidP="00291ECC">
            <w:r w:rsidRPr="00291ECC">
              <w:t>510</w:t>
            </w:r>
          </w:p>
        </w:tc>
        <w:tc>
          <w:tcPr>
            <w:tcW w:w="1086" w:type="dxa"/>
            <w:noWrap/>
            <w:hideMark/>
          </w:tcPr>
          <w:p w14:paraId="6F88C4A7" w14:textId="77777777" w:rsidR="00291ECC" w:rsidRPr="00291ECC" w:rsidRDefault="00291ECC">
            <w:r w:rsidRPr="00291ECC">
              <w:t>E</w:t>
            </w:r>
          </w:p>
        </w:tc>
        <w:tc>
          <w:tcPr>
            <w:tcW w:w="947" w:type="dxa"/>
            <w:noWrap/>
            <w:hideMark/>
          </w:tcPr>
          <w:p w14:paraId="6CED2956" w14:textId="77777777" w:rsidR="00291ECC" w:rsidRPr="00291ECC" w:rsidRDefault="00291ECC" w:rsidP="00291ECC">
            <w:r w:rsidRPr="00291ECC">
              <w:t>-1772</w:t>
            </w:r>
          </w:p>
        </w:tc>
        <w:tc>
          <w:tcPr>
            <w:tcW w:w="956" w:type="dxa"/>
            <w:noWrap/>
            <w:hideMark/>
          </w:tcPr>
          <w:p w14:paraId="6157AD05" w14:textId="77777777" w:rsidR="00291ECC" w:rsidRPr="00291ECC" w:rsidRDefault="00291ECC" w:rsidP="00291ECC">
            <w:r w:rsidRPr="00291ECC">
              <w:t>824</w:t>
            </w:r>
          </w:p>
        </w:tc>
        <w:tc>
          <w:tcPr>
            <w:tcW w:w="1225" w:type="dxa"/>
            <w:noWrap/>
            <w:hideMark/>
          </w:tcPr>
          <w:p w14:paraId="7B957E7E" w14:textId="77777777" w:rsidR="00291ECC" w:rsidRPr="00291ECC" w:rsidRDefault="00291ECC" w:rsidP="00291ECC">
            <w:r w:rsidRPr="00291ECC">
              <w:t>-948</w:t>
            </w:r>
          </w:p>
        </w:tc>
      </w:tr>
      <w:tr w:rsidR="00291ECC" w:rsidRPr="00291ECC" w14:paraId="0E9BFBA0" w14:textId="77777777" w:rsidTr="00291ECC">
        <w:trPr>
          <w:trHeight w:val="288"/>
        </w:trPr>
        <w:tc>
          <w:tcPr>
            <w:tcW w:w="338" w:type="dxa"/>
            <w:noWrap/>
            <w:hideMark/>
          </w:tcPr>
          <w:p w14:paraId="169EF582" w14:textId="77777777" w:rsidR="00291ECC" w:rsidRPr="00291ECC" w:rsidRDefault="00291ECC">
            <w:r w:rsidRPr="00291ECC">
              <w:t>F1</w:t>
            </w:r>
          </w:p>
        </w:tc>
        <w:tc>
          <w:tcPr>
            <w:tcW w:w="947" w:type="dxa"/>
            <w:noWrap/>
            <w:hideMark/>
          </w:tcPr>
          <w:p w14:paraId="6B3D38EB" w14:textId="77777777" w:rsidR="00291ECC" w:rsidRPr="00291ECC" w:rsidRDefault="00291ECC" w:rsidP="00291ECC">
            <w:r w:rsidRPr="00291ECC">
              <w:t>0</w:t>
            </w:r>
          </w:p>
        </w:tc>
        <w:tc>
          <w:tcPr>
            <w:tcW w:w="956" w:type="dxa"/>
            <w:noWrap/>
            <w:hideMark/>
          </w:tcPr>
          <w:p w14:paraId="26BD6E28" w14:textId="77777777" w:rsidR="00291ECC" w:rsidRPr="00291ECC" w:rsidRDefault="00291ECC" w:rsidP="00291ECC">
            <w:r w:rsidRPr="00291ECC">
              <w:t>495</w:t>
            </w:r>
          </w:p>
        </w:tc>
        <w:tc>
          <w:tcPr>
            <w:tcW w:w="1225" w:type="dxa"/>
            <w:noWrap/>
            <w:hideMark/>
          </w:tcPr>
          <w:p w14:paraId="4C37C5D4" w14:textId="77777777" w:rsidR="00291ECC" w:rsidRPr="00291ECC" w:rsidRDefault="00291ECC" w:rsidP="00291ECC">
            <w:r w:rsidRPr="00291ECC">
              <w:t>495</w:t>
            </w:r>
          </w:p>
        </w:tc>
        <w:tc>
          <w:tcPr>
            <w:tcW w:w="1086" w:type="dxa"/>
            <w:noWrap/>
            <w:hideMark/>
          </w:tcPr>
          <w:p w14:paraId="12AD32EE" w14:textId="77777777" w:rsidR="00291ECC" w:rsidRPr="00291ECC" w:rsidRDefault="00291ECC">
            <w:r w:rsidRPr="00291ECC">
              <w:t>F1</w:t>
            </w:r>
          </w:p>
        </w:tc>
        <w:tc>
          <w:tcPr>
            <w:tcW w:w="947" w:type="dxa"/>
            <w:noWrap/>
            <w:hideMark/>
          </w:tcPr>
          <w:p w14:paraId="198790EE" w14:textId="77777777" w:rsidR="00291ECC" w:rsidRPr="00291ECC" w:rsidRDefault="00291ECC" w:rsidP="00291ECC">
            <w:r w:rsidRPr="00291ECC">
              <w:t>0</w:t>
            </w:r>
          </w:p>
        </w:tc>
        <w:tc>
          <w:tcPr>
            <w:tcW w:w="956" w:type="dxa"/>
            <w:noWrap/>
            <w:hideMark/>
          </w:tcPr>
          <w:p w14:paraId="00CFC458" w14:textId="77777777" w:rsidR="00291ECC" w:rsidRPr="00291ECC" w:rsidRDefault="00291ECC" w:rsidP="00291ECC">
            <w:r w:rsidRPr="00291ECC">
              <w:t>80</w:t>
            </w:r>
          </w:p>
        </w:tc>
        <w:tc>
          <w:tcPr>
            <w:tcW w:w="1225" w:type="dxa"/>
            <w:noWrap/>
            <w:hideMark/>
          </w:tcPr>
          <w:p w14:paraId="3DAC1B31" w14:textId="77777777" w:rsidR="00291ECC" w:rsidRPr="00291ECC" w:rsidRDefault="00291ECC" w:rsidP="00291ECC">
            <w:r w:rsidRPr="00291ECC">
              <w:t>80</w:t>
            </w:r>
          </w:p>
        </w:tc>
      </w:tr>
      <w:tr w:rsidR="00291ECC" w:rsidRPr="00291ECC" w14:paraId="23BC97B6" w14:textId="77777777" w:rsidTr="00291ECC">
        <w:trPr>
          <w:trHeight w:val="288"/>
        </w:trPr>
        <w:tc>
          <w:tcPr>
            <w:tcW w:w="338" w:type="dxa"/>
            <w:noWrap/>
            <w:hideMark/>
          </w:tcPr>
          <w:p w14:paraId="1110D962" w14:textId="77777777" w:rsidR="00291ECC" w:rsidRPr="00291ECC" w:rsidRDefault="00291ECC">
            <w:r w:rsidRPr="00291ECC">
              <w:t>F2</w:t>
            </w:r>
          </w:p>
        </w:tc>
        <w:tc>
          <w:tcPr>
            <w:tcW w:w="947" w:type="dxa"/>
            <w:noWrap/>
            <w:hideMark/>
          </w:tcPr>
          <w:p w14:paraId="4E70372D" w14:textId="77777777" w:rsidR="00291ECC" w:rsidRPr="00291ECC" w:rsidRDefault="00291ECC" w:rsidP="00291ECC">
            <w:r w:rsidRPr="00291ECC">
              <w:t>-2.3</w:t>
            </w:r>
          </w:p>
        </w:tc>
        <w:tc>
          <w:tcPr>
            <w:tcW w:w="956" w:type="dxa"/>
            <w:noWrap/>
            <w:hideMark/>
          </w:tcPr>
          <w:p w14:paraId="4201AA7D" w14:textId="77777777" w:rsidR="00291ECC" w:rsidRPr="00291ECC" w:rsidRDefault="00291ECC" w:rsidP="00291ECC">
            <w:r w:rsidRPr="00291ECC">
              <w:t>389</w:t>
            </w:r>
          </w:p>
        </w:tc>
        <w:tc>
          <w:tcPr>
            <w:tcW w:w="1225" w:type="dxa"/>
            <w:noWrap/>
            <w:hideMark/>
          </w:tcPr>
          <w:p w14:paraId="54F661E3" w14:textId="77777777" w:rsidR="00291ECC" w:rsidRPr="00291ECC" w:rsidRDefault="00291ECC" w:rsidP="00291ECC">
            <w:r w:rsidRPr="00291ECC">
              <w:t>386.7</w:t>
            </w:r>
          </w:p>
        </w:tc>
        <w:tc>
          <w:tcPr>
            <w:tcW w:w="1086" w:type="dxa"/>
            <w:noWrap/>
            <w:hideMark/>
          </w:tcPr>
          <w:p w14:paraId="0B163190" w14:textId="77777777" w:rsidR="00291ECC" w:rsidRPr="00291ECC" w:rsidRDefault="00291ECC">
            <w:r w:rsidRPr="00291ECC">
              <w:t>F2</w:t>
            </w:r>
          </w:p>
        </w:tc>
        <w:tc>
          <w:tcPr>
            <w:tcW w:w="947" w:type="dxa"/>
            <w:noWrap/>
            <w:hideMark/>
          </w:tcPr>
          <w:p w14:paraId="6D780A98" w14:textId="77777777" w:rsidR="00291ECC" w:rsidRPr="00291ECC" w:rsidRDefault="00291ECC" w:rsidP="00291ECC">
            <w:r w:rsidRPr="00291ECC">
              <w:t>-11</w:t>
            </w:r>
          </w:p>
        </w:tc>
        <w:tc>
          <w:tcPr>
            <w:tcW w:w="956" w:type="dxa"/>
            <w:noWrap/>
            <w:hideMark/>
          </w:tcPr>
          <w:p w14:paraId="313B6CA5" w14:textId="77777777" w:rsidR="00291ECC" w:rsidRPr="00291ECC" w:rsidRDefault="00291ECC" w:rsidP="00291ECC">
            <w:r w:rsidRPr="00291ECC">
              <w:t>95</w:t>
            </w:r>
          </w:p>
        </w:tc>
        <w:tc>
          <w:tcPr>
            <w:tcW w:w="1225" w:type="dxa"/>
            <w:noWrap/>
            <w:hideMark/>
          </w:tcPr>
          <w:p w14:paraId="4FC3C07F" w14:textId="77777777" w:rsidR="00291ECC" w:rsidRPr="00291ECC" w:rsidRDefault="00291ECC" w:rsidP="00291ECC">
            <w:r w:rsidRPr="00291ECC">
              <w:t>84</w:t>
            </w:r>
          </w:p>
        </w:tc>
      </w:tr>
      <w:tr w:rsidR="00291ECC" w:rsidRPr="00291ECC" w14:paraId="0C064E7D" w14:textId="77777777" w:rsidTr="00291ECC">
        <w:trPr>
          <w:trHeight w:val="288"/>
        </w:trPr>
        <w:tc>
          <w:tcPr>
            <w:tcW w:w="338" w:type="dxa"/>
            <w:noWrap/>
            <w:hideMark/>
          </w:tcPr>
          <w:p w14:paraId="1514F736" w14:textId="77777777" w:rsidR="00291ECC" w:rsidRPr="00291ECC" w:rsidRDefault="00291ECC">
            <w:r w:rsidRPr="00291ECC">
              <w:t>SG</w:t>
            </w:r>
          </w:p>
        </w:tc>
        <w:tc>
          <w:tcPr>
            <w:tcW w:w="947" w:type="dxa"/>
            <w:noWrap/>
            <w:hideMark/>
          </w:tcPr>
          <w:p w14:paraId="605CA124" w14:textId="77777777" w:rsidR="00291ECC" w:rsidRPr="00291ECC" w:rsidRDefault="00291ECC" w:rsidP="00291ECC">
            <w:r w:rsidRPr="00291ECC">
              <w:t>-1182</w:t>
            </w:r>
          </w:p>
        </w:tc>
        <w:tc>
          <w:tcPr>
            <w:tcW w:w="956" w:type="dxa"/>
            <w:noWrap/>
            <w:hideMark/>
          </w:tcPr>
          <w:p w14:paraId="5C9EC9B4" w14:textId="77777777" w:rsidR="00291ECC" w:rsidRPr="00291ECC" w:rsidRDefault="00291ECC" w:rsidP="00291ECC">
            <w:r w:rsidRPr="00291ECC">
              <w:t>487</w:t>
            </w:r>
          </w:p>
        </w:tc>
        <w:tc>
          <w:tcPr>
            <w:tcW w:w="1225" w:type="dxa"/>
            <w:noWrap/>
            <w:hideMark/>
          </w:tcPr>
          <w:p w14:paraId="52ACE03F" w14:textId="77777777" w:rsidR="00291ECC" w:rsidRPr="00291ECC" w:rsidRDefault="00291ECC" w:rsidP="00291ECC">
            <w:r w:rsidRPr="00291ECC">
              <w:t>-695</w:t>
            </w:r>
          </w:p>
        </w:tc>
        <w:tc>
          <w:tcPr>
            <w:tcW w:w="1086" w:type="dxa"/>
            <w:noWrap/>
            <w:hideMark/>
          </w:tcPr>
          <w:p w14:paraId="4D23B344" w14:textId="77777777" w:rsidR="00291ECC" w:rsidRPr="00291ECC" w:rsidRDefault="00291ECC">
            <w:r w:rsidRPr="00291ECC">
              <w:t>SG</w:t>
            </w:r>
          </w:p>
        </w:tc>
        <w:tc>
          <w:tcPr>
            <w:tcW w:w="947" w:type="dxa"/>
            <w:noWrap/>
            <w:hideMark/>
          </w:tcPr>
          <w:p w14:paraId="6DA1247F" w14:textId="77777777" w:rsidR="00291ECC" w:rsidRPr="00291ECC" w:rsidRDefault="00291ECC" w:rsidP="00291ECC">
            <w:r w:rsidRPr="00291ECC">
              <w:t>0</w:t>
            </w:r>
          </w:p>
        </w:tc>
        <w:tc>
          <w:tcPr>
            <w:tcW w:w="956" w:type="dxa"/>
            <w:noWrap/>
            <w:hideMark/>
          </w:tcPr>
          <w:p w14:paraId="5A021272" w14:textId="77777777" w:rsidR="00291ECC" w:rsidRPr="00291ECC" w:rsidRDefault="00291ECC" w:rsidP="00291ECC">
            <w:r w:rsidRPr="00291ECC">
              <w:t>0</w:t>
            </w:r>
          </w:p>
        </w:tc>
        <w:tc>
          <w:tcPr>
            <w:tcW w:w="1225" w:type="dxa"/>
            <w:noWrap/>
            <w:hideMark/>
          </w:tcPr>
          <w:p w14:paraId="1C8A986D" w14:textId="77777777" w:rsidR="00291ECC" w:rsidRPr="00291ECC" w:rsidRDefault="00291ECC" w:rsidP="00291ECC">
            <w:r w:rsidRPr="00291ECC">
              <w:t>0</w:t>
            </w:r>
          </w:p>
        </w:tc>
      </w:tr>
    </w:tbl>
    <w:p w14:paraId="3BA71518" w14:textId="3BB74AB9" w:rsidR="00961CAB" w:rsidRPr="00902D4A" w:rsidRDefault="001A0DBE" w:rsidP="00490F9A">
      <w:r>
        <w:fldChar w:fldCharType="end"/>
      </w:r>
    </w:p>
    <w:p w14:paraId="60FA01D7" w14:textId="2F9D2BD3" w:rsidR="006454EB" w:rsidRPr="00902D4A" w:rsidRDefault="006454EB" w:rsidP="00490F9A"/>
    <w:p w14:paraId="7BF9F2BE" w14:textId="77777777" w:rsidR="00620A8B" w:rsidRDefault="00620A8B" w:rsidP="00490F9A">
      <w:pPr>
        <w:rPr>
          <w:b/>
          <w:bCs/>
        </w:rPr>
      </w:pPr>
    </w:p>
    <w:p w14:paraId="0BDAB2DB" w14:textId="77777777" w:rsidR="00620A8B" w:rsidRDefault="00620A8B" w:rsidP="00490F9A">
      <w:pPr>
        <w:rPr>
          <w:b/>
          <w:bCs/>
        </w:rPr>
      </w:pPr>
    </w:p>
    <w:p w14:paraId="4EF0D861" w14:textId="77777777" w:rsidR="00620A8B" w:rsidRDefault="00620A8B" w:rsidP="00490F9A">
      <w:pPr>
        <w:rPr>
          <w:b/>
          <w:bCs/>
        </w:rPr>
      </w:pPr>
    </w:p>
    <w:p w14:paraId="7965A77E" w14:textId="77777777" w:rsidR="00620A8B" w:rsidRDefault="00620A8B" w:rsidP="00490F9A">
      <w:pPr>
        <w:rPr>
          <w:b/>
          <w:bCs/>
        </w:rPr>
      </w:pPr>
    </w:p>
    <w:p w14:paraId="25795977" w14:textId="77777777" w:rsidR="00620A8B" w:rsidRDefault="00620A8B" w:rsidP="001A0DBE">
      <w:pPr>
        <w:jc w:val="center"/>
        <w:rPr>
          <w:b/>
          <w:bCs/>
        </w:rPr>
      </w:pPr>
    </w:p>
    <w:p w14:paraId="124D187D" w14:textId="77777777" w:rsidR="00CB05E6" w:rsidRDefault="00CB05E6" w:rsidP="00490F9A">
      <w:pPr>
        <w:rPr>
          <w:b/>
          <w:bCs/>
        </w:rPr>
      </w:pPr>
    </w:p>
    <w:p w14:paraId="6B4B218C" w14:textId="77777777" w:rsidR="0058089B" w:rsidRDefault="0058089B" w:rsidP="00490F9A">
      <w:pPr>
        <w:rPr>
          <w:b/>
          <w:bCs/>
        </w:rPr>
      </w:pPr>
    </w:p>
    <w:p w14:paraId="0EB8E6F6" w14:textId="0C12E82A" w:rsidR="00962773" w:rsidRDefault="00962773" w:rsidP="00490F9A">
      <w:pPr>
        <w:rPr>
          <w:b/>
          <w:bCs/>
        </w:rPr>
      </w:pPr>
      <w:r>
        <w:rPr>
          <w:b/>
          <w:bCs/>
        </w:rPr>
        <w:lastRenderedPageBreak/>
        <w:t>Section 6.0: Applications permitted in 2024/25</w:t>
      </w:r>
    </w:p>
    <w:p w14:paraId="39D9F415" w14:textId="5539107F" w:rsidR="00902D4A" w:rsidRDefault="00902D4A" w:rsidP="00490F9A">
      <w:r w:rsidRPr="00902D4A">
        <w:t>6.1 Table 6.1, below, outlines the summary of non-residential applications permitted in the 2024/25 monitoring year.</w:t>
      </w:r>
      <w:r>
        <w:rPr>
          <w:color w:val="FF0000"/>
        </w:rPr>
        <w:t xml:space="preserve"> </w:t>
      </w:r>
    </w:p>
    <w:tbl>
      <w:tblPr>
        <w:tblStyle w:val="TableGrid"/>
        <w:tblW w:w="0" w:type="auto"/>
        <w:tblLook w:val="04A0" w:firstRow="1" w:lastRow="0" w:firstColumn="1" w:lastColumn="0" w:noHBand="0" w:noVBand="1"/>
      </w:tblPr>
      <w:tblGrid>
        <w:gridCol w:w="1413"/>
        <w:gridCol w:w="1134"/>
        <w:gridCol w:w="1134"/>
        <w:gridCol w:w="998"/>
        <w:gridCol w:w="1369"/>
        <w:gridCol w:w="1035"/>
        <w:gridCol w:w="850"/>
        <w:gridCol w:w="1012"/>
      </w:tblGrid>
      <w:tr w:rsidR="007D2E90" w:rsidRPr="007D2E90" w14:paraId="07CC50C2" w14:textId="77777777" w:rsidTr="001A0DBE">
        <w:trPr>
          <w:trHeight w:val="288"/>
        </w:trPr>
        <w:tc>
          <w:tcPr>
            <w:tcW w:w="8945" w:type="dxa"/>
            <w:gridSpan w:val="8"/>
            <w:noWrap/>
            <w:hideMark/>
          </w:tcPr>
          <w:p w14:paraId="34B4667B" w14:textId="3E84EA82" w:rsidR="007D2E90" w:rsidRPr="007D2E90" w:rsidRDefault="002253F6" w:rsidP="001A0DBE">
            <w:pPr>
              <w:jc w:val="center"/>
              <w:rPr>
                <w:b/>
                <w:bCs/>
              </w:rPr>
            </w:pPr>
            <w:r>
              <w:rPr>
                <w:b/>
                <w:bCs/>
              </w:rPr>
              <w:t xml:space="preserve">Table 6.1 - </w:t>
            </w:r>
            <w:r w:rsidR="007D2E90" w:rsidRPr="007D2E90">
              <w:rPr>
                <w:b/>
                <w:bCs/>
              </w:rPr>
              <w:t>2024/25</w:t>
            </w:r>
          </w:p>
        </w:tc>
      </w:tr>
      <w:tr w:rsidR="007D2E90" w:rsidRPr="007D2E90" w14:paraId="3B417C9B" w14:textId="77777777" w:rsidTr="001A0DBE">
        <w:trPr>
          <w:trHeight w:val="288"/>
        </w:trPr>
        <w:tc>
          <w:tcPr>
            <w:tcW w:w="4679" w:type="dxa"/>
            <w:gridSpan w:val="4"/>
            <w:noWrap/>
            <w:hideMark/>
          </w:tcPr>
          <w:p w14:paraId="4442CE4F" w14:textId="77777777" w:rsidR="007D2E90" w:rsidRPr="007D2E90" w:rsidRDefault="007D2E90" w:rsidP="001A0DBE">
            <w:pPr>
              <w:jc w:val="center"/>
              <w:rPr>
                <w:b/>
                <w:bCs/>
              </w:rPr>
            </w:pPr>
            <w:r w:rsidRPr="007D2E90">
              <w:rPr>
                <w:b/>
                <w:bCs/>
              </w:rPr>
              <w:t>Completions</w:t>
            </w:r>
          </w:p>
        </w:tc>
        <w:tc>
          <w:tcPr>
            <w:tcW w:w="4266" w:type="dxa"/>
            <w:gridSpan w:val="4"/>
            <w:noWrap/>
            <w:hideMark/>
          </w:tcPr>
          <w:p w14:paraId="51F19081" w14:textId="0F640C0E" w:rsidR="007D2E90" w:rsidRPr="007D2E90" w:rsidRDefault="007D2E90" w:rsidP="001A0DBE">
            <w:pPr>
              <w:jc w:val="center"/>
              <w:rPr>
                <w:b/>
                <w:bCs/>
              </w:rPr>
            </w:pPr>
            <w:r w:rsidRPr="007D2E90">
              <w:rPr>
                <w:b/>
                <w:bCs/>
              </w:rPr>
              <w:t>Commitments</w:t>
            </w:r>
          </w:p>
        </w:tc>
      </w:tr>
      <w:tr w:rsidR="001A0DBE" w:rsidRPr="007D2E90" w14:paraId="2105B542" w14:textId="77777777" w:rsidTr="001A0DBE">
        <w:trPr>
          <w:trHeight w:val="288"/>
        </w:trPr>
        <w:tc>
          <w:tcPr>
            <w:tcW w:w="1413" w:type="dxa"/>
            <w:noWrap/>
            <w:hideMark/>
          </w:tcPr>
          <w:p w14:paraId="5A5614AF" w14:textId="77777777" w:rsidR="007D2E90" w:rsidRPr="007D2E90" w:rsidRDefault="007D2E90">
            <w:pPr>
              <w:rPr>
                <w:b/>
                <w:bCs/>
              </w:rPr>
            </w:pPr>
            <w:r w:rsidRPr="007D2E90">
              <w:rPr>
                <w:b/>
                <w:bCs/>
              </w:rPr>
              <w:t>Use Class</w:t>
            </w:r>
          </w:p>
        </w:tc>
        <w:tc>
          <w:tcPr>
            <w:tcW w:w="1134" w:type="dxa"/>
            <w:noWrap/>
            <w:hideMark/>
          </w:tcPr>
          <w:p w14:paraId="3F89D533" w14:textId="77777777" w:rsidR="007D2E90" w:rsidRDefault="007D2E90">
            <w:pPr>
              <w:rPr>
                <w:b/>
                <w:bCs/>
              </w:rPr>
            </w:pPr>
            <w:r w:rsidRPr="007D2E90">
              <w:rPr>
                <w:b/>
                <w:bCs/>
              </w:rPr>
              <w:t>Net Loss</w:t>
            </w:r>
          </w:p>
          <w:p w14:paraId="33645744" w14:textId="6CB47737" w:rsidR="00B73E61" w:rsidRPr="007D2E90" w:rsidRDefault="00B73E61">
            <w:pPr>
              <w:rPr>
                <w:b/>
                <w:bCs/>
              </w:rPr>
            </w:pPr>
            <w:r>
              <w:rPr>
                <w:b/>
                <w:bCs/>
              </w:rPr>
              <w:t>(sqm)</w:t>
            </w:r>
          </w:p>
        </w:tc>
        <w:tc>
          <w:tcPr>
            <w:tcW w:w="1134" w:type="dxa"/>
            <w:noWrap/>
            <w:hideMark/>
          </w:tcPr>
          <w:p w14:paraId="75610ADA" w14:textId="77777777" w:rsidR="007D2E90" w:rsidRDefault="007D2E90">
            <w:pPr>
              <w:rPr>
                <w:b/>
                <w:bCs/>
              </w:rPr>
            </w:pPr>
            <w:r w:rsidRPr="007D2E90">
              <w:rPr>
                <w:b/>
                <w:bCs/>
              </w:rPr>
              <w:t>Net Gain</w:t>
            </w:r>
          </w:p>
          <w:p w14:paraId="2B748F71" w14:textId="3E1E563E" w:rsidR="00B73E61" w:rsidRPr="007D2E90" w:rsidRDefault="00B73E61">
            <w:pPr>
              <w:rPr>
                <w:b/>
                <w:bCs/>
              </w:rPr>
            </w:pPr>
            <w:r>
              <w:rPr>
                <w:b/>
                <w:bCs/>
              </w:rPr>
              <w:t>(sqm)</w:t>
            </w:r>
          </w:p>
        </w:tc>
        <w:tc>
          <w:tcPr>
            <w:tcW w:w="998" w:type="dxa"/>
            <w:noWrap/>
            <w:hideMark/>
          </w:tcPr>
          <w:p w14:paraId="31AF9D52" w14:textId="77777777" w:rsidR="007D2E90" w:rsidRPr="007D2E90" w:rsidRDefault="007D2E90">
            <w:pPr>
              <w:rPr>
                <w:b/>
                <w:bCs/>
              </w:rPr>
            </w:pPr>
            <w:r w:rsidRPr="007D2E90">
              <w:rPr>
                <w:b/>
                <w:bCs/>
              </w:rPr>
              <w:t>Overall Net</w:t>
            </w:r>
          </w:p>
        </w:tc>
        <w:tc>
          <w:tcPr>
            <w:tcW w:w="1369" w:type="dxa"/>
            <w:noWrap/>
            <w:hideMark/>
          </w:tcPr>
          <w:p w14:paraId="39332044" w14:textId="77777777" w:rsidR="007D2E90" w:rsidRPr="007D2E90" w:rsidRDefault="007D2E90">
            <w:pPr>
              <w:rPr>
                <w:b/>
                <w:bCs/>
              </w:rPr>
            </w:pPr>
            <w:r w:rsidRPr="007D2E90">
              <w:rPr>
                <w:b/>
                <w:bCs/>
              </w:rPr>
              <w:t>Use Class</w:t>
            </w:r>
          </w:p>
        </w:tc>
        <w:tc>
          <w:tcPr>
            <w:tcW w:w="1035" w:type="dxa"/>
            <w:noWrap/>
            <w:hideMark/>
          </w:tcPr>
          <w:p w14:paraId="12DE43AA" w14:textId="77777777" w:rsidR="007D2E90" w:rsidRDefault="007D2E90">
            <w:pPr>
              <w:rPr>
                <w:b/>
                <w:bCs/>
              </w:rPr>
            </w:pPr>
            <w:r w:rsidRPr="007D2E90">
              <w:rPr>
                <w:b/>
                <w:bCs/>
              </w:rPr>
              <w:t>Net Loss</w:t>
            </w:r>
          </w:p>
          <w:p w14:paraId="7969A37F" w14:textId="3ACA4FC0" w:rsidR="00B73E61" w:rsidRPr="007D2E90" w:rsidRDefault="00B73E61">
            <w:pPr>
              <w:rPr>
                <w:b/>
                <w:bCs/>
              </w:rPr>
            </w:pPr>
            <w:r>
              <w:rPr>
                <w:b/>
                <w:bCs/>
              </w:rPr>
              <w:t>(sqm)</w:t>
            </w:r>
          </w:p>
        </w:tc>
        <w:tc>
          <w:tcPr>
            <w:tcW w:w="850" w:type="dxa"/>
            <w:noWrap/>
            <w:hideMark/>
          </w:tcPr>
          <w:p w14:paraId="19A32396" w14:textId="77777777" w:rsidR="007D2E90" w:rsidRDefault="007D2E90">
            <w:pPr>
              <w:rPr>
                <w:b/>
                <w:bCs/>
              </w:rPr>
            </w:pPr>
            <w:r w:rsidRPr="007D2E90">
              <w:rPr>
                <w:b/>
                <w:bCs/>
              </w:rPr>
              <w:t>Net Gain</w:t>
            </w:r>
          </w:p>
          <w:p w14:paraId="64B23453" w14:textId="70801A58" w:rsidR="00B73E61" w:rsidRPr="007D2E90" w:rsidRDefault="00B73E61">
            <w:pPr>
              <w:rPr>
                <w:b/>
                <w:bCs/>
              </w:rPr>
            </w:pPr>
            <w:r>
              <w:rPr>
                <w:b/>
                <w:bCs/>
              </w:rPr>
              <w:t>(sqm)</w:t>
            </w:r>
          </w:p>
        </w:tc>
        <w:tc>
          <w:tcPr>
            <w:tcW w:w="1012" w:type="dxa"/>
            <w:noWrap/>
            <w:hideMark/>
          </w:tcPr>
          <w:p w14:paraId="21780699" w14:textId="77777777" w:rsidR="007D2E90" w:rsidRDefault="007D2E90">
            <w:pPr>
              <w:rPr>
                <w:b/>
                <w:bCs/>
              </w:rPr>
            </w:pPr>
            <w:r w:rsidRPr="007D2E90">
              <w:rPr>
                <w:b/>
                <w:bCs/>
              </w:rPr>
              <w:t>Overall Net</w:t>
            </w:r>
          </w:p>
          <w:p w14:paraId="238E314A" w14:textId="3489122D" w:rsidR="00B73E61" w:rsidRPr="007D2E90" w:rsidRDefault="00B73E61">
            <w:pPr>
              <w:rPr>
                <w:b/>
                <w:bCs/>
              </w:rPr>
            </w:pPr>
            <w:r>
              <w:rPr>
                <w:b/>
                <w:bCs/>
              </w:rPr>
              <w:t>(sqm)</w:t>
            </w:r>
          </w:p>
        </w:tc>
      </w:tr>
      <w:tr w:rsidR="001A0DBE" w:rsidRPr="007D2E90" w14:paraId="4DA5D131" w14:textId="77777777" w:rsidTr="001A0DBE">
        <w:trPr>
          <w:trHeight w:val="288"/>
        </w:trPr>
        <w:tc>
          <w:tcPr>
            <w:tcW w:w="1413" w:type="dxa"/>
            <w:noWrap/>
            <w:hideMark/>
          </w:tcPr>
          <w:p w14:paraId="7307627D" w14:textId="77777777" w:rsidR="007D2E90" w:rsidRPr="007D2E90" w:rsidRDefault="007D2E90">
            <w:r w:rsidRPr="007D2E90">
              <w:t>B2</w:t>
            </w:r>
          </w:p>
        </w:tc>
        <w:tc>
          <w:tcPr>
            <w:tcW w:w="1134" w:type="dxa"/>
            <w:noWrap/>
            <w:hideMark/>
          </w:tcPr>
          <w:p w14:paraId="7D5A5A7B" w14:textId="1E6892FA" w:rsidR="007D2E90" w:rsidRPr="007D2E90" w:rsidRDefault="002242A4" w:rsidP="007D2E90">
            <w:r>
              <w:t>-300</w:t>
            </w:r>
          </w:p>
        </w:tc>
        <w:tc>
          <w:tcPr>
            <w:tcW w:w="1134" w:type="dxa"/>
            <w:noWrap/>
            <w:hideMark/>
          </w:tcPr>
          <w:p w14:paraId="0E4E114E" w14:textId="77777777" w:rsidR="007D2E90" w:rsidRPr="007D2E90" w:rsidRDefault="007D2E90" w:rsidP="007D2E90">
            <w:r w:rsidRPr="007D2E90">
              <w:t>253.1</w:t>
            </w:r>
          </w:p>
        </w:tc>
        <w:tc>
          <w:tcPr>
            <w:tcW w:w="998" w:type="dxa"/>
            <w:noWrap/>
            <w:hideMark/>
          </w:tcPr>
          <w:p w14:paraId="63FA911C" w14:textId="655A9F0C" w:rsidR="007D2E90" w:rsidRPr="007D2E90" w:rsidRDefault="002242A4" w:rsidP="007D2E90">
            <w:r>
              <w:t>-47</w:t>
            </w:r>
          </w:p>
        </w:tc>
        <w:tc>
          <w:tcPr>
            <w:tcW w:w="1369" w:type="dxa"/>
            <w:noWrap/>
            <w:hideMark/>
          </w:tcPr>
          <w:p w14:paraId="1E9DCCB8" w14:textId="77777777" w:rsidR="007D2E90" w:rsidRPr="007D2E90" w:rsidRDefault="007D2E90">
            <w:r w:rsidRPr="007D2E90">
              <w:t>B2</w:t>
            </w:r>
          </w:p>
        </w:tc>
        <w:tc>
          <w:tcPr>
            <w:tcW w:w="1035" w:type="dxa"/>
            <w:noWrap/>
            <w:hideMark/>
          </w:tcPr>
          <w:p w14:paraId="26C377C0" w14:textId="77777777" w:rsidR="007D2E90" w:rsidRPr="007D2E90" w:rsidRDefault="007D2E90" w:rsidP="007D2E90">
            <w:r w:rsidRPr="007D2E90">
              <w:t>-311</w:t>
            </w:r>
          </w:p>
        </w:tc>
        <w:tc>
          <w:tcPr>
            <w:tcW w:w="850" w:type="dxa"/>
            <w:noWrap/>
            <w:hideMark/>
          </w:tcPr>
          <w:p w14:paraId="33D5D07A" w14:textId="77777777" w:rsidR="007D2E90" w:rsidRPr="007D2E90" w:rsidRDefault="007D2E90" w:rsidP="007D2E90">
            <w:r w:rsidRPr="007D2E90">
              <w:t>2949</w:t>
            </w:r>
          </w:p>
        </w:tc>
        <w:tc>
          <w:tcPr>
            <w:tcW w:w="1012" w:type="dxa"/>
            <w:noWrap/>
            <w:hideMark/>
          </w:tcPr>
          <w:p w14:paraId="2CAB95FD" w14:textId="77777777" w:rsidR="007D2E90" w:rsidRPr="007D2E90" w:rsidRDefault="007D2E90" w:rsidP="007D2E90">
            <w:r w:rsidRPr="007D2E90">
              <w:t>2638</w:t>
            </w:r>
          </w:p>
        </w:tc>
      </w:tr>
      <w:tr w:rsidR="001A0DBE" w:rsidRPr="007D2E90" w14:paraId="1EAC4871" w14:textId="77777777" w:rsidTr="001A0DBE">
        <w:trPr>
          <w:trHeight w:val="288"/>
        </w:trPr>
        <w:tc>
          <w:tcPr>
            <w:tcW w:w="1413" w:type="dxa"/>
            <w:noWrap/>
            <w:hideMark/>
          </w:tcPr>
          <w:p w14:paraId="6D572D2C" w14:textId="77777777" w:rsidR="007D2E90" w:rsidRPr="007D2E90" w:rsidRDefault="007D2E90">
            <w:r w:rsidRPr="007D2E90">
              <w:t>B8</w:t>
            </w:r>
          </w:p>
        </w:tc>
        <w:tc>
          <w:tcPr>
            <w:tcW w:w="1134" w:type="dxa"/>
            <w:noWrap/>
            <w:hideMark/>
          </w:tcPr>
          <w:p w14:paraId="446CF229" w14:textId="77777777" w:rsidR="007D2E90" w:rsidRPr="007D2E90" w:rsidRDefault="007D2E90" w:rsidP="007D2E90">
            <w:r w:rsidRPr="007D2E90">
              <w:t>-411</w:t>
            </w:r>
          </w:p>
        </w:tc>
        <w:tc>
          <w:tcPr>
            <w:tcW w:w="1134" w:type="dxa"/>
            <w:noWrap/>
            <w:hideMark/>
          </w:tcPr>
          <w:p w14:paraId="2292EE6E" w14:textId="77777777" w:rsidR="007D2E90" w:rsidRPr="007D2E90" w:rsidRDefault="007D2E90" w:rsidP="007D2E90">
            <w:r w:rsidRPr="007D2E90">
              <w:t>3873</w:t>
            </w:r>
          </w:p>
        </w:tc>
        <w:tc>
          <w:tcPr>
            <w:tcW w:w="998" w:type="dxa"/>
            <w:noWrap/>
            <w:hideMark/>
          </w:tcPr>
          <w:p w14:paraId="79D1BC23" w14:textId="77777777" w:rsidR="007D2E90" w:rsidRPr="007D2E90" w:rsidRDefault="007D2E90" w:rsidP="007D2E90">
            <w:r w:rsidRPr="007D2E90">
              <w:t>3462</w:t>
            </w:r>
          </w:p>
        </w:tc>
        <w:tc>
          <w:tcPr>
            <w:tcW w:w="1369" w:type="dxa"/>
            <w:noWrap/>
            <w:hideMark/>
          </w:tcPr>
          <w:p w14:paraId="7E2B842C" w14:textId="77777777" w:rsidR="007D2E90" w:rsidRPr="007D2E90" w:rsidRDefault="007D2E90">
            <w:r w:rsidRPr="007D2E90">
              <w:t>B8</w:t>
            </w:r>
          </w:p>
        </w:tc>
        <w:tc>
          <w:tcPr>
            <w:tcW w:w="1035" w:type="dxa"/>
            <w:noWrap/>
            <w:hideMark/>
          </w:tcPr>
          <w:p w14:paraId="667A76C1" w14:textId="77777777" w:rsidR="007D2E90" w:rsidRPr="007D2E90" w:rsidRDefault="007D2E90" w:rsidP="007D2E90">
            <w:r w:rsidRPr="007D2E90">
              <w:t>0</w:t>
            </w:r>
          </w:p>
        </w:tc>
        <w:tc>
          <w:tcPr>
            <w:tcW w:w="850" w:type="dxa"/>
            <w:noWrap/>
            <w:hideMark/>
          </w:tcPr>
          <w:p w14:paraId="032AC42D" w14:textId="77777777" w:rsidR="007D2E90" w:rsidRPr="007D2E90" w:rsidRDefault="007D2E90" w:rsidP="007D2E90">
            <w:r w:rsidRPr="007D2E90">
              <w:t>0</w:t>
            </w:r>
          </w:p>
        </w:tc>
        <w:tc>
          <w:tcPr>
            <w:tcW w:w="1012" w:type="dxa"/>
            <w:noWrap/>
            <w:hideMark/>
          </w:tcPr>
          <w:p w14:paraId="1AB4A1B4" w14:textId="77777777" w:rsidR="007D2E90" w:rsidRPr="007D2E90" w:rsidRDefault="007D2E90" w:rsidP="007D2E90">
            <w:r w:rsidRPr="007D2E90">
              <w:t>0</w:t>
            </w:r>
          </w:p>
        </w:tc>
      </w:tr>
      <w:tr w:rsidR="001A0DBE" w:rsidRPr="007D2E90" w14:paraId="63165C2D" w14:textId="77777777" w:rsidTr="001A0DBE">
        <w:trPr>
          <w:trHeight w:val="288"/>
        </w:trPr>
        <w:tc>
          <w:tcPr>
            <w:tcW w:w="1413" w:type="dxa"/>
            <w:noWrap/>
            <w:hideMark/>
          </w:tcPr>
          <w:p w14:paraId="5263DD8F" w14:textId="77777777" w:rsidR="007D2E90" w:rsidRPr="007D2E90" w:rsidRDefault="007D2E90">
            <w:r w:rsidRPr="007D2E90">
              <w:t>C2</w:t>
            </w:r>
          </w:p>
        </w:tc>
        <w:tc>
          <w:tcPr>
            <w:tcW w:w="1134" w:type="dxa"/>
            <w:noWrap/>
            <w:hideMark/>
          </w:tcPr>
          <w:p w14:paraId="5C378DDD" w14:textId="77777777" w:rsidR="007D2E90" w:rsidRPr="007D2E90" w:rsidRDefault="007D2E90" w:rsidP="007D2E90">
            <w:r w:rsidRPr="007D2E90">
              <w:t>-1385</w:t>
            </w:r>
          </w:p>
        </w:tc>
        <w:tc>
          <w:tcPr>
            <w:tcW w:w="1134" w:type="dxa"/>
            <w:noWrap/>
            <w:hideMark/>
          </w:tcPr>
          <w:p w14:paraId="5A4A4C19" w14:textId="77777777" w:rsidR="007D2E90" w:rsidRPr="007D2E90" w:rsidRDefault="007D2E90" w:rsidP="007D2E90">
            <w:r w:rsidRPr="007D2E90">
              <w:t>1659</w:t>
            </w:r>
          </w:p>
        </w:tc>
        <w:tc>
          <w:tcPr>
            <w:tcW w:w="998" w:type="dxa"/>
            <w:noWrap/>
            <w:hideMark/>
          </w:tcPr>
          <w:p w14:paraId="6F563BBD" w14:textId="77777777" w:rsidR="007D2E90" w:rsidRPr="007D2E90" w:rsidRDefault="007D2E90" w:rsidP="007D2E90">
            <w:r w:rsidRPr="007D2E90">
              <w:t>274</w:t>
            </w:r>
          </w:p>
        </w:tc>
        <w:tc>
          <w:tcPr>
            <w:tcW w:w="1369" w:type="dxa"/>
            <w:noWrap/>
            <w:hideMark/>
          </w:tcPr>
          <w:p w14:paraId="5A3EA7A3" w14:textId="77777777" w:rsidR="007D2E90" w:rsidRPr="007D2E90" w:rsidRDefault="007D2E90">
            <w:r w:rsidRPr="007D2E90">
              <w:t>C2</w:t>
            </w:r>
          </w:p>
        </w:tc>
        <w:tc>
          <w:tcPr>
            <w:tcW w:w="1035" w:type="dxa"/>
            <w:noWrap/>
            <w:hideMark/>
          </w:tcPr>
          <w:p w14:paraId="30B1FA4C" w14:textId="77777777" w:rsidR="007D2E90" w:rsidRPr="007D2E90" w:rsidRDefault="007D2E90" w:rsidP="007D2E90">
            <w:r w:rsidRPr="007D2E90">
              <w:t>0</w:t>
            </w:r>
          </w:p>
        </w:tc>
        <w:tc>
          <w:tcPr>
            <w:tcW w:w="850" w:type="dxa"/>
            <w:noWrap/>
            <w:hideMark/>
          </w:tcPr>
          <w:p w14:paraId="36DC0688" w14:textId="77777777" w:rsidR="007D2E90" w:rsidRPr="007D2E90" w:rsidRDefault="007D2E90" w:rsidP="007D2E90">
            <w:r w:rsidRPr="007D2E90">
              <w:t>0</w:t>
            </w:r>
          </w:p>
        </w:tc>
        <w:tc>
          <w:tcPr>
            <w:tcW w:w="1012" w:type="dxa"/>
            <w:noWrap/>
            <w:hideMark/>
          </w:tcPr>
          <w:p w14:paraId="31F36FD7" w14:textId="77777777" w:rsidR="007D2E90" w:rsidRPr="007D2E90" w:rsidRDefault="007D2E90" w:rsidP="007D2E90">
            <w:r w:rsidRPr="007D2E90">
              <w:t>0</w:t>
            </w:r>
          </w:p>
        </w:tc>
      </w:tr>
      <w:tr w:rsidR="001A0DBE" w:rsidRPr="007D2E90" w14:paraId="69E15383" w14:textId="77777777" w:rsidTr="001A0DBE">
        <w:trPr>
          <w:trHeight w:val="288"/>
        </w:trPr>
        <w:tc>
          <w:tcPr>
            <w:tcW w:w="1413" w:type="dxa"/>
            <w:noWrap/>
            <w:hideMark/>
          </w:tcPr>
          <w:p w14:paraId="6BDB18B7" w14:textId="77777777" w:rsidR="007D2E90" w:rsidRPr="007D2E90" w:rsidRDefault="007D2E90">
            <w:r w:rsidRPr="007D2E90">
              <w:t>C3</w:t>
            </w:r>
          </w:p>
        </w:tc>
        <w:tc>
          <w:tcPr>
            <w:tcW w:w="1134" w:type="dxa"/>
            <w:noWrap/>
            <w:hideMark/>
          </w:tcPr>
          <w:p w14:paraId="4F5013AC" w14:textId="77777777" w:rsidR="007D2E90" w:rsidRPr="007D2E90" w:rsidRDefault="007D2E90" w:rsidP="007D2E90">
            <w:r w:rsidRPr="007D2E90">
              <w:t>-1273</w:t>
            </w:r>
          </w:p>
        </w:tc>
        <w:tc>
          <w:tcPr>
            <w:tcW w:w="1134" w:type="dxa"/>
            <w:noWrap/>
            <w:hideMark/>
          </w:tcPr>
          <w:p w14:paraId="4E0F9C9A" w14:textId="77777777" w:rsidR="007D2E90" w:rsidRPr="007D2E90" w:rsidRDefault="007D2E90" w:rsidP="007D2E90">
            <w:r w:rsidRPr="007D2E90">
              <w:t>2499</w:t>
            </w:r>
          </w:p>
        </w:tc>
        <w:tc>
          <w:tcPr>
            <w:tcW w:w="998" w:type="dxa"/>
            <w:noWrap/>
            <w:hideMark/>
          </w:tcPr>
          <w:p w14:paraId="47F7A818" w14:textId="77777777" w:rsidR="007D2E90" w:rsidRPr="007D2E90" w:rsidRDefault="007D2E90" w:rsidP="007D2E90">
            <w:r w:rsidRPr="007D2E90">
              <w:t>1226</w:t>
            </w:r>
          </w:p>
        </w:tc>
        <w:tc>
          <w:tcPr>
            <w:tcW w:w="1369" w:type="dxa"/>
            <w:noWrap/>
            <w:hideMark/>
          </w:tcPr>
          <w:p w14:paraId="02F88CFF" w14:textId="77777777" w:rsidR="007D2E90" w:rsidRPr="007D2E90" w:rsidRDefault="007D2E90">
            <w:r w:rsidRPr="007D2E90">
              <w:t>C3</w:t>
            </w:r>
          </w:p>
        </w:tc>
        <w:tc>
          <w:tcPr>
            <w:tcW w:w="1035" w:type="dxa"/>
            <w:noWrap/>
            <w:hideMark/>
          </w:tcPr>
          <w:p w14:paraId="1445B1CF" w14:textId="77777777" w:rsidR="007D2E90" w:rsidRPr="007D2E90" w:rsidRDefault="007D2E90" w:rsidP="007D2E90">
            <w:r w:rsidRPr="007D2E90">
              <w:t>-1285</w:t>
            </w:r>
          </w:p>
        </w:tc>
        <w:tc>
          <w:tcPr>
            <w:tcW w:w="850" w:type="dxa"/>
            <w:noWrap/>
            <w:hideMark/>
          </w:tcPr>
          <w:p w14:paraId="50C31B42" w14:textId="77777777" w:rsidR="007D2E90" w:rsidRPr="007D2E90" w:rsidRDefault="007D2E90" w:rsidP="007D2E90">
            <w:r w:rsidRPr="007D2E90">
              <w:t>1386</w:t>
            </w:r>
          </w:p>
        </w:tc>
        <w:tc>
          <w:tcPr>
            <w:tcW w:w="1012" w:type="dxa"/>
            <w:noWrap/>
            <w:hideMark/>
          </w:tcPr>
          <w:p w14:paraId="67F98146" w14:textId="77777777" w:rsidR="007D2E90" w:rsidRPr="007D2E90" w:rsidRDefault="007D2E90" w:rsidP="007D2E90">
            <w:r w:rsidRPr="007D2E90">
              <w:t>101</w:t>
            </w:r>
          </w:p>
        </w:tc>
      </w:tr>
      <w:tr w:rsidR="001A0DBE" w:rsidRPr="007D2E90" w14:paraId="50DCE49D" w14:textId="77777777" w:rsidTr="001A0DBE">
        <w:trPr>
          <w:trHeight w:val="288"/>
        </w:trPr>
        <w:tc>
          <w:tcPr>
            <w:tcW w:w="1413" w:type="dxa"/>
            <w:noWrap/>
            <w:hideMark/>
          </w:tcPr>
          <w:p w14:paraId="044DB6D0" w14:textId="77777777" w:rsidR="007D2E90" w:rsidRPr="007D2E90" w:rsidRDefault="007D2E90">
            <w:r w:rsidRPr="007D2E90">
              <w:t>C4</w:t>
            </w:r>
          </w:p>
        </w:tc>
        <w:tc>
          <w:tcPr>
            <w:tcW w:w="1134" w:type="dxa"/>
            <w:noWrap/>
            <w:hideMark/>
          </w:tcPr>
          <w:p w14:paraId="346B0475" w14:textId="77777777" w:rsidR="007D2E90" w:rsidRPr="007D2E90" w:rsidRDefault="007D2E90" w:rsidP="007D2E90">
            <w:r w:rsidRPr="007D2E90">
              <w:t>0</w:t>
            </w:r>
          </w:p>
        </w:tc>
        <w:tc>
          <w:tcPr>
            <w:tcW w:w="1134" w:type="dxa"/>
            <w:noWrap/>
            <w:hideMark/>
          </w:tcPr>
          <w:p w14:paraId="0896CD81" w14:textId="77777777" w:rsidR="007D2E90" w:rsidRPr="007D2E90" w:rsidRDefault="007D2E90" w:rsidP="007D2E90">
            <w:r w:rsidRPr="007D2E90">
              <w:t>349</w:t>
            </w:r>
          </w:p>
        </w:tc>
        <w:tc>
          <w:tcPr>
            <w:tcW w:w="998" w:type="dxa"/>
            <w:noWrap/>
            <w:hideMark/>
          </w:tcPr>
          <w:p w14:paraId="1C568EE7" w14:textId="77777777" w:rsidR="007D2E90" w:rsidRPr="007D2E90" w:rsidRDefault="007D2E90" w:rsidP="007D2E90">
            <w:r w:rsidRPr="007D2E90">
              <w:t>349</w:t>
            </w:r>
          </w:p>
        </w:tc>
        <w:tc>
          <w:tcPr>
            <w:tcW w:w="1369" w:type="dxa"/>
            <w:noWrap/>
            <w:hideMark/>
          </w:tcPr>
          <w:p w14:paraId="3FB500DF" w14:textId="77777777" w:rsidR="007D2E90" w:rsidRPr="007D2E90" w:rsidRDefault="007D2E90">
            <w:r w:rsidRPr="007D2E90">
              <w:t>C4</w:t>
            </w:r>
          </w:p>
        </w:tc>
        <w:tc>
          <w:tcPr>
            <w:tcW w:w="1035" w:type="dxa"/>
            <w:noWrap/>
            <w:hideMark/>
          </w:tcPr>
          <w:p w14:paraId="1DEF3365" w14:textId="77777777" w:rsidR="007D2E90" w:rsidRPr="007D2E90" w:rsidRDefault="007D2E90" w:rsidP="007D2E90">
            <w:r w:rsidRPr="007D2E90">
              <w:t>0</w:t>
            </w:r>
          </w:p>
        </w:tc>
        <w:tc>
          <w:tcPr>
            <w:tcW w:w="850" w:type="dxa"/>
            <w:noWrap/>
            <w:hideMark/>
          </w:tcPr>
          <w:p w14:paraId="7C936EFF" w14:textId="77777777" w:rsidR="007D2E90" w:rsidRPr="007D2E90" w:rsidRDefault="007D2E90" w:rsidP="007D2E90">
            <w:r w:rsidRPr="007D2E90">
              <w:t>0</w:t>
            </w:r>
          </w:p>
        </w:tc>
        <w:tc>
          <w:tcPr>
            <w:tcW w:w="1012" w:type="dxa"/>
            <w:noWrap/>
            <w:hideMark/>
          </w:tcPr>
          <w:p w14:paraId="3F162D84" w14:textId="77777777" w:rsidR="007D2E90" w:rsidRPr="007D2E90" w:rsidRDefault="007D2E90" w:rsidP="007D2E90">
            <w:r w:rsidRPr="007D2E90">
              <w:t>0</w:t>
            </w:r>
          </w:p>
        </w:tc>
      </w:tr>
      <w:tr w:rsidR="001A0DBE" w:rsidRPr="007D2E90" w14:paraId="0162BC73" w14:textId="77777777" w:rsidTr="001A0DBE">
        <w:trPr>
          <w:trHeight w:val="288"/>
        </w:trPr>
        <w:tc>
          <w:tcPr>
            <w:tcW w:w="1413" w:type="dxa"/>
            <w:noWrap/>
            <w:hideMark/>
          </w:tcPr>
          <w:p w14:paraId="453B35B3" w14:textId="77777777" w:rsidR="007D2E90" w:rsidRPr="007D2E90" w:rsidRDefault="007D2E90">
            <w:r w:rsidRPr="007D2E90">
              <w:t>E</w:t>
            </w:r>
          </w:p>
        </w:tc>
        <w:tc>
          <w:tcPr>
            <w:tcW w:w="1134" w:type="dxa"/>
            <w:noWrap/>
            <w:hideMark/>
          </w:tcPr>
          <w:p w14:paraId="0B87E5A1" w14:textId="77777777" w:rsidR="007D2E90" w:rsidRPr="007D2E90" w:rsidRDefault="007D2E90" w:rsidP="007D2E90">
            <w:r w:rsidRPr="007D2E90">
              <w:t>-2592</w:t>
            </w:r>
          </w:p>
        </w:tc>
        <w:tc>
          <w:tcPr>
            <w:tcW w:w="1134" w:type="dxa"/>
            <w:noWrap/>
            <w:hideMark/>
          </w:tcPr>
          <w:p w14:paraId="7780FD8B" w14:textId="77777777" w:rsidR="007D2E90" w:rsidRPr="007D2E90" w:rsidRDefault="007D2E90" w:rsidP="007D2E90">
            <w:r w:rsidRPr="007D2E90">
              <w:t>1796</w:t>
            </w:r>
          </w:p>
        </w:tc>
        <w:tc>
          <w:tcPr>
            <w:tcW w:w="998" w:type="dxa"/>
            <w:noWrap/>
            <w:hideMark/>
          </w:tcPr>
          <w:p w14:paraId="2A8BB635" w14:textId="77777777" w:rsidR="007D2E90" w:rsidRPr="007D2E90" w:rsidRDefault="007D2E90" w:rsidP="007D2E90">
            <w:r w:rsidRPr="007D2E90">
              <w:t>-796</w:t>
            </w:r>
          </w:p>
        </w:tc>
        <w:tc>
          <w:tcPr>
            <w:tcW w:w="1369" w:type="dxa"/>
            <w:noWrap/>
            <w:hideMark/>
          </w:tcPr>
          <w:p w14:paraId="4CD9DAB5" w14:textId="77777777" w:rsidR="007D2E90" w:rsidRPr="007D2E90" w:rsidRDefault="007D2E90">
            <w:r w:rsidRPr="007D2E90">
              <w:t>E</w:t>
            </w:r>
          </w:p>
        </w:tc>
        <w:tc>
          <w:tcPr>
            <w:tcW w:w="1035" w:type="dxa"/>
            <w:noWrap/>
            <w:hideMark/>
          </w:tcPr>
          <w:p w14:paraId="5CA82838" w14:textId="77777777" w:rsidR="007D2E90" w:rsidRPr="007D2E90" w:rsidRDefault="007D2E90" w:rsidP="007D2E90">
            <w:r w:rsidRPr="007D2E90">
              <w:t>-6545</w:t>
            </w:r>
          </w:p>
        </w:tc>
        <w:tc>
          <w:tcPr>
            <w:tcW w:w="850" w:type="dxa"/>
            <w:noWrap/>
            <w:hideMark/>
          </w:tcPr>
          <w:p w14:paraId="3A1BDDB6" w14:textId="77777777" w:rsidR="007D2E90" w:rsidRPr="007D2E90" w:rsidRDefault="007D2E90" w:rsidP="007D2E90">
            <w:r w:rsidRPr="007D2E90">
              <w:t>1473</w:t>
            </w:r>
          </w:p>
        </w:tc>
        <w:tc>
          <w:tcPr>
            <w:tcW w:w="1012" w:type="dxa"/>
            <w:noWrap/>
            <w:hideMark/>
          </w:tcPr>
          <w:p w14:paraId="5A156223" w14:textId="77777777" w:rsidR="007D2E90" w:rsidRPr="007D2E90" w:rsidRDefault="007D2E90" w:rsidP="007D2E90">
            <w:r w:rsidRPr="007D2E90">
              <w:t>-5175</w:t>
            </w:r>
          </w:p>
        </w:tc>
      </w:tr>
      <w:tr w:rsidR="001A0DBE" w:rsidRPr="007D2E90" w14:paraId="36AA1A66" w14:textId="77777777" w:rsidTr="001A0DBE">
        <w:trPr>
          <w:trHeight w:val="288"/>
        </w:trPr>
        <w:tc>
          <w:tcPr>
            <w:tcW w:w="1413" w:type="dxa"/>
            <w:noWrap/>
            <w:hideMark/>
          </w:tcPr>
          <w:p w14:paraId="43E43230" w14:textId="77777777" w:rsidR="007D2E90" w:rsidRPr="007D2E90" w:rsidRDefault="007D2E90">
            <w:r w:rsidRPr="007D2E90">
              <w:t>F1</w:t>
            </w:r>
          </w:p>
        </w:tc>
        <w:tc>
          <w:tcPr>
            <w:tcW w:w="1134" w:type="dxa"/>
            <w:noWrap/>
            <w:hideMark/>
          </w:tcPr>
          <w:p w14:paraId="24662DF0" w14:textId="77777777" w:rsidR="007D2E90" w:rsidRPr="007D2E90" w:rsidRDefault="007D2E90" w:rsidP="007D2E90">
            <w:r w:rsidRPr="007D2E90">
              <w:t>0</w:t>
            </w:r>
          </w:p>
        </w:tc>
        <w:tc>
          <w:tcPr>
            <w:tcW w:w="1134" w:type="dxa"/>
            <w:noWrap/>
            <w:hideMark/>
          </w:tcPr>
          <w:p w14:paraId="7EFD0E99" w14:textId="77777777" w:rsidR="007D2E90" w:rsidRPr="007D2E90" w:rsidRDefault="007D2E90" w:rsidP="007D2E90">
            <w:r w:rsidRPr="007D2E90">
              <w:t>495</w:t>
            </w:r>
          </w:p>
        </w:tc>
        <w:tc>
          <w:tcPr>
            <w:tcW w:w="998" w:type="dxa"/>
            <w:noWrap/>
            <w:hideMark/>
          </w:tcPr>
          <w:p w14:paraId="4D260F8C" w14:textId="77777777" w:rsidR="007D2E90" w:rsidRPr="007D2E90" w:rsidRDefault="007D2E90" w:rsidP="007D2E90">
            <w:r w:rsidRPr="007D2E90">
              <w:t>495</w:t>
            </w:r>
          </w:p>
        </w:tc>
        <w:tc>
          <w:tcPr>
            <w:tcW w:w="1369" w:type="dxa"/>
            <w:noWrap/>
            <w:hideMark/>
          </w:tcPr>
          <w:p w14:paraId="482F5363" w14:textId="77777777" w:rsidR="007D2E90" w:rsidRPr="007D2E90" w:rsidRDefault="007D2E90">
            <w:r w:rsidRPr="007D2E90">
              <w:t>F1</w:t>
            </w:r>
          </w:p>
        </w:tc>
        <w:tc>
          <w:tcPr>
            <w:tcW w:w="1035" w:type="dxa"/>
            <w:noWrap/>
            <w:hideMark/>
          </w:tcPr>
          <w:p w14:paraId="5A9EDB86" w14:textId="77777777" w:rsidR="007D2E90" w:rsidRPr="007D2E90" w:rsidRDefault="007D2E90" w:rsidP="007D2E90">
            <w:r w:rsidRPr="007D2E90">
              <w:t>0</w:t>
            </w:r>
          </w:p>
        </w:tc>
        <w:tc>
          <w:tcPr>
            <w:tcW w:w="850" w:type="dxa"/>
            <w:noWrap/>
            <w:hideMark/>
          </w:tcPr>
          <w:p w14:paraId="1B58865D" w14:textId="77777777" w:rsidR="007D2E90" w:rsidRPr="007D2E90" w:rsidRDefault="007D2E90" w:rsidP="007D2E90">
            <w:r w:rsidRPr="007D2E90">
              <w:t>3493</w:t>
            </w:r>
          </w:p>
        </w:tc>
        <w:tc>
          <w:tcPr>
            <w:tcW w:w="1012" w:type="dxa"/>
            <w:noWrap/>
            <w:hideMark/>
          </w:tcPr>
          <w:p w14:paraId="2E2759BB" w14:textId="77777777" w:rsidR="007D2E90" w:rsidRPr="007D2E90" w:rsidRDefault="007D2E90" w:rsidP="007D2E90">
            <w:r w:rsidRPr="007D2E90">
              <w:t>3493</w:t>
            </w:r>
          </w:p>
        </w:tc>
      </w:tr>
      <w:tr w:rsidR="001A0DBE" w:rsidRPr="007D2E90" w14:paraId="0F588204" w14:textId="77777777" w:rsidTr="001A0DBE">
        <w:trPr>
          <w:trHeight w:val="288"/>
        </w:trPr>
        <w:tc>
          <w:tcPr>
            <w:tcW w:w="1413" w:type="dxa"/>
            <w:noWrap/>
            <w:hideMark/>
          </w:tcPr>
          <w:p w14:paraId="36C38F20" w14:textId="77777777" w:rsidR="007D2E90" w:rsidRPr="007D2E90" w:rsidRDefault="007D2E90">
            <w:r w:rsidRPr="007D2E90">
              <w:t>F2</w:t>
            </w:r>
          </w:p>
        </w:tc>
        <w:tc>
          <w:tcPr>
            <w:tcW w:w="1134" w:type="dxa"/>
            <w:noWrap/>
            <w:hideMark/>
          </w:tcPr>
          <w:p w14:paraId="075690D3" w14:textId="77777777" w:rsidR="007D2E90" w:rsidRPr="007D2E90" w:rsidRDefault="007D2E90" w:rsidP="007D2E90">
            <w:r w:rsidRPr="007D2E90">
              <w:t>-2.3</w:t>
            </w:r>
          </w:p>
        </w:tc>
        <w:tc>
          <w:tcPr>
            <w:tcW w:w="1134" w:type="dxa"/>
            <w:noWrap/>
            <w:hideMark/>
          </w:tcPr>
          <w:p w14:paraId="1EFEAC19" w14:textId="77777777" w:rsidR="007D2E90" w:rsidRPr="007D2E90" w:rsidRDefault="007D2E90" w:rsidP="007D2E90">
            <w:r w:rsidRPr="007D2E90">
              <w:t>484</w:t>
            </w:r>
          </w:p>
        </w:tc>
        <w:tc>
          <w:tcPr>
            <w:tcW w:w="998" w:type="dxa"/>
            <w:noWrap/>
            <w:hideMark/>
          </w:tcPr>
          <w:p w14:paraId="2B1CEC76" w14:textId="77777777" w:rsidR="007D2E90" w:rsidRPr="007D2E90" w:rsidRDefault="007D2E90" w:rsidP="007D2E90">
            <w:r w:rsidRPr="007D2E90">
              <w:t>481.7</w:t>
            </w:r>
          </w:p>
        </w:tc>
        <w:tc>
          <w:tcPr>
            <w:tcW w:w="1369" w:type="dxa"/>
            <w:noWrap/>
            <w:hideMark/>
          </w:tcPr>
          <w:p w14:paraId="0FA8393F" w14:textId="77777777" w:rsidR="007D2E90" w:rsidRPr="007D2E90" w:rsidRDefault="007D2E90">
            <w:r w:rsidRPr="007D2E90">
              <w:t>F2</w:t>
            </w:r>
          </w:p>
        </w:tc>
        <w:tc>
          <w:tcPr>
            <w:tcW w:w="1035" w:type="dxa"/>
            <w:noWrap/>
            <w:hideMark/>
          </w:tcPr>
          <w:p w14:paraId="43A8D936" w14:textId="77777777" w:rsidR="007D2E90" w:rsidRPr="007D2E90" w:rsidRDefault="007D2E90" w:rsidP="007D2E90">
            <w:r w:rsidRPr="007D2E90">
              <w:t>0</w:t>
            </w:r>
          </w:p>
        </w:tc>
        <w:tc>
          <w:tcPr>
            <w:tcW w:w="850" w:type="dxa"/>
            <w:noWrap/>
            <w:hideMark/>
          </w:tcPr>
          <w:p w14:paraId="3FA1D6B7" w14:textId="77777777" w:rsidR="007D2E90" w:rsidRPr="007D2E90" w:rsidRDefault="007D2E90" w:rsidP="007D2E90">
            <w:r w:rsidRPr="007D2E90">
              <w:t>0</w:t>
            </w:r>
          </w:p>
        </w:tc>
        <w:tc>
          <w:tcPr>
            <w:tcW w:w="1012" w:type="dxa"/>
            <w:noWrap/>
            <w:hideMark/>
          </w:tcPr>
          <w:p w14:paraId="3EB70C1D" w14:textId="77777777" w:rsidR="007D2E90" w:rsidRPr="007D2E90" w:rsidRDefault="007D2E90" w:rsidP="007D2E90">
            <w:r w:rsidRPr="007D2E90">
              <w:t>0</w:t>
            </w:r>
          </w:p>
        </w:tc>
      </w:tr>
      <w:tr w:rsidR="001A0DBE" w:rsidRPr="007D2E90" w14:paraId="6DA65F4F" w14:textId="77777777" w:rsidTr="001A0DBE">
        <w:trPr>
          <w:trHeight w:val="288"/>
        </w:trPr>
        <w:tc>
          <w:tcPr>
            <w:tcW w:w="1413" w:type="dxa"/>
            <w:noWrap/>
            <w:hideMark/>
          </w:tcPr>
          <w:p w14:paraId="51807FE3" w14:textId="77777777" w:rsidR="007D2E90" w:rsidRPr="007D2E90" w:rsidRDefault="007D2E90">
            <w:r w:rsidRPr="007D2E90">
              <w:t>SG</w:t>
            </w:r>
          </w:p>
        </w:tc>
        <w:tc>
          <w:tcPr>
            <w:tcW w:w="1134" w:type="dxa"/>
            <w:noWrap/>
            <w:hideMark/>
          </w:tcPr>
          <w:p w14:paraId="49B6F64A" w14:textId="77777777" w:rsidR="007D2E90" w:rsidRPr="007D2E90" w:rsidRDefault="007D2E90" w:rsidP="007D2E90">
            <w:r w:rsidRPr="007D2E90">
              <w:t>-1182</w:t>
            </w:r>
          </w:p>
        </w:tc>
        <w:tc>
          <w:tcPr>
            <w:tcW w:w="1134" w:type="dxa"/>
            <w:noWrap/>
            <w:hideMark/>
          </w:tcPr>
          <w:p w14:paraId="0B135206" w14:textId="77777777" w:rsidR="007D2E90" w:rsidRPr="007D2E90" w:rsidRDefault="007D2E90" w:rsidP="007D2E90">
            <w:r w:rsidRPr="007D2E90">
              <w:t>485</w:t>
            </w:r>
          </w:p>
        </w:tc>
        <w:tc>
          <w:tcPr>
            <w:tcW w:w="998" w:type="dxa"/>
            <w:noWrap/>
            <w:hideMark/>
          </w:tcPr>
          <w:p w14:paraId="7F3E5B2F" w14:textId="77777777" w:rsidR="007D2E90" w:rsidRPr="007D2E90" w:rsidRDefault="007D2E90" w:rsidP="007D2E90">
            <w:r w:rsidRPr="007D2E90">
              <w:t>-697</w:t>
            </w:r>
          </w:p>
        </w:tc>
        <w:tc>
          <w:tcPr>
            <w:tcW w:w="1369" w:type="dxa"/>
            <w:noWrap/>
            <w:hideMark/>
          </w:tcPr>
          <w:p w14:paraId="163D2452" w14:textId="77777777" w:rsidR="007D2E90" w:rsidRPr="007D2E90" w:rsidRDefault="007D2E90">
            <w:r w:rsidRPr="007D2E90">
              <w:t>SG</w:t>
            </w:r>
          </w:p>
        </w:tc>
        <w:tc>
          <w:tcPr>
            <w:tcW w:w="1035" w:type="dxa"/>
            <w:noWrap/>
            <w:hideMark/>
          </w:tcPr>
          <w:p w14:paraId="42A71636" w14:textId="77777777" w:rsidR="007D2E90" w:rsidRPr="007D2E90" w:rsidRDefault="007D2E90" w:rsidP="007D2E90">
            <w:r w:rsidRPr="007D2E90">
              <w:t>-86</w:t>
            </w:r>
          </w:p>
        </w:tc>
        <w:tc>
          <w:tcPr>
            <w:tcW w:w="850" w:type="dxa"/>
            <w:noWrap/>
            <w:hideMark/>
          </w:tcPr>
          <w:p w14:paraId="1F0BE6D7" w14:textId="77777777" w:rsidR="007D2E90" w:rsidRPr="007D2E90" w:rsidRDefault="007D2E90" w:rsidP="007D2E90">
            <w:r w:rsidRPr="007D2E90">
              <w:t>531</w:t>
            </w:r>
          </w:p>
        </w:tc>
        <w:tc>
          <w:tcPr>
            <w:tcW w:w="1012" w:type="dxa"/>
            <w:noWrap/>
            <w:hideMark/>
          </w:tcPr>
          <w:p w14:paraId="26A39C0D" w14:textId="77777777" w:rsidR="007D2E90" w:rsidRPr="007D2E90" w:rsidRDefault="007D2E90" w:rsidP="007D2E90">
            <w:r w:rsidRPr="007D2E90">
              <w:t>445</w:t>
            </w:r>
          </w:p>
        </w:tc>
      </w:tr>
    </w:tbl>
    <w:p w14:paraId="03D851E8" w14:textId="77777777" w:rsidR="008C3B97" w:rsidRPr="00902D4A" w:rsidRDefault="008C3B97" w:rsidP="00490F9A"/>
    <w:p w14:paraId="3ABA9DCA" w14:textId="77777777" w:rsidR="00620A8B" w:rsidRDefault="00620A8B" w:rsidP="00490F9A">
      <w:pPr>
        <w:rPr>
          <w:b/>
          <w:bCs/>
          <w:highlight w:val="yellow"/>
        </w:rPr>
      </w:pPr>
    </w:p>
    <w:p w14:paraId="62248E47" w14:textId="77777777" w:rsidR="00620A8B" w:rsidRDefault="00620A8B" w:rsidP="00490F9A">
      <w:pPr>
        <w:rPr>
          <w:b/>
          <w:bCs/>
          <w:highlight w:val="yellow"/>
        </w:rPr>
      </w:pPr>
    </w:p>
    <w:p w14:paraId="71540B04" w14:textId="77777777" w:rsidR="00620A8B" w:rsidRDefault="00620A8B" w:rsidP="00490F9A">
      <w:pPr>
        <w:rPr>
          <w:b/>
          <w:bCs/>
          <w:highlight w:val="yellow"/>
        </w:rPr>
      </w:pPr>
    </w:p>
    <w:p w14:paraId="2C50602A" w14:textId="77777777" w:rsidR="00620A8B" w:rsidRDefault="00620A8B" w:rsidP="00490F9A">
      <w:pPr>
        <w:rPr>
          <w:b/>
          <w:bCs/>
          <w:highlight w:val="yellow"/>
        </w:rPr>
      </w:pPr>
    </w:p>
    <w:p w14:paraId="07E09FE4" w14:textId="77777777" w:rsidR="00620A8B" w:rsidRDefault="00620A8B" w:rsidP="00490F9A">
      <w:pPr>
        <w:rPr>
          <w:b/>
          <w:bCs/>
          <w:highlight w:val="yellow"/>
        </w:rPr>
      </w:pPr>
    </w:p>
    <w:p w14:paraId="15ECDDD9" w14:textId="77777777" w:rsidR="00620A8B" w:rsidRDefault="00620A8B" w:rsidP="00490F9A">
      <w:pPr>
        <w:rPr>
          <w:b/>
          <w:bCs/>
          <w:highlight w:val="yellow"/>
        </w:rPr>
      </w:pPr>
    </w:p>
    <w:p w14:paraId="2A1823F3" w14:textId="77777777" w:rsidR="00620A8B" w:rsidRDefault="00620A8B" w:rsidP="00490F9A">
      <w:pPr>
        <w:rPr>
          <w:b/>
          <w:bCs/>
          <w:highlight w:val="yellow"/>
        </w:rPr>
      </w:pPr>
    </w:p>
    <w:p w14:paraId="74B03636" w14:textId="77777777" w:rsidR="00CB05E6" w:rsidRDefault="00CB05E6" w:rsidP="00490F9A">
      <w:pPr>
        <w:rPr>
          <w:b/>
          <w:bCs/>
          <w:highlight w:val="yellow"/>
        </w:rPr>
      </w:pPr>
    </w:p>
    <w:p w14:paraId="496B9C06" w14:textId="77777777" w:rsidR="0058089B" w:rsidRDefault="0058089B" w:rsidP="00490F9A">
      <w:pPr>
        <w:rPr>
          <w:b/>
          <w:bCs/>
          <w:highlight w:val="yellow"/>
        </w:rPr>
      </w:pPr>
    </w:p>
    <w:p w14:paraId="553CF88F" w14:textId="77777777" w:rsidR="0058089B" w:rsidRDefault="0058089B" w:rsidP="00490F9A">
      <w:pPr>
        <w:rPr>
          <w:b/>
          <w:bCs/>
          <w:highlight w:val="yellow"/>
        </w:rPr>
      </w:pPr>
    </w:p>
    <w:p w14:paraId="03C3C9B5" w14:textId="77777777" w:rsidR="0058089B" w:rsidRDefault="0058089B" w:rsidP="00490F9A">
      <w:pPr>
        <w:rPr>
          <w:b/>
          <w:bCs/>
          <w:highlight w:val="yellow"/>
        </w:rPr>
      </w:pPr>
    </w:p>
    <w:p w14:paraId="557BB4FC" w14:textId="77777777" w:rsidR="0058089B" w:rsidRDefault="0058089B" w:rsidP="00490F9A">
      <w:pPr>
        <w:rPr>
          <w:b/>
          <w:bCs/>
          <w:highlight w:val="yellow"/>
        </w:rPr>
      </w:pPr>
    </w:p>
    <w:p w14:paraId="2F9189FF" w14:textId="77777777" w:rsidR="0058089B" w:rsidRDefault="0058089B" w:rsidP="00490F9A">
      <w:pPr>
        <w:rPr>
          <w:b/>
          <w:bCs/>
          <w:highlight w:val="yellow"/>
        </w:rPr>
      </w:pPr>
    </w:p>
    <w:p w14:paraId="76E283F3" w14:textId="77777777" w:rsidR="0058089B" w:rsidRDefault="0058089B" w:rsidP="00490F9A">
      <w:pPr>
        <w:rPr>
          <w:b/>
          <w:bCs/>
          <w:highlight w:val="yellow"/>
        </w:rPr>
      </w:pPr>
    </w:p>
    <w:p w14:paraId="50DBD97B" w14:textId="77777777" w:rsidR="0058089B" w:rsidRDefault="0058089B" w:rsidP="00490F9A">
      <w:pPr>
        <w:rPr>
          <w:b/>
          <w:bCs/>
          <w:highlight w:val="yellow"/>
        </w:rPr>
      </w:pPr>
    </w:p>
    <w:p w14:paraId="7CFDD9F3" w14:textId="77777777" w:rsidR="0058089B" w:rsidRDefault="0058089B" w:rsidP="00490F9A">
      <w:pPr>
        <w:rPr>
          <w:b/>
          <w:bCs/>
          <w:highlight w:val="yellow"/>
        </w:rPr>
      </w:pPr>
    </w:p>
    <w:p w14:paraId="37398CD3" w14:textId="13C2B464" w:rsidR="008F3FDE" w:rsidRPr="00456FB6" w:rsidRDefault="00FF73BF" w:rsidP="00490F9A">
      <w:pPr>
        <w:rPr>
          <w:b/>
          <w:bCs/>
        </w:rPr>
      </w:pPr>
      <w:bookmarkStart w:id="4" w:name="_Hlk214624534"/>
      <w:r w:rsidRPr="00456FB6">
        <w:rPr>
          <w:b/>
          <w:bCs/>
        </w:rPr>
        <w:lastRenderedPageBreak/>
        <w:t>Appendix 1: Detailed figures for applications permitted in 2023/24</w:t>
      </w:r>
    </w:p>
    <w:tbl>
      <w:tblPr>
        <w:tblStyle w:val="TableGrid"/>
        <w:tblW w:w="0" w:type="auto"/>
        <w:tblLook w:val="04A0" w:firstRow="1" w:lastRow="0" w:firstColumn="1" w:lastColumn="0" w:noHBand="0" w:noVBand="1"/>
      </w:tblPr>
      <w:tblGrid>
        <w:gridCol w:w="1677"/>
        <w:gridCol w:w="1441"/>
        <w:gridCol w:w="4661"/>
        <w:gridCol w:w="1237"/>
      </w:tblGrid>
      <w:tr w:rsidR="00456FB6" w:rsidRPr="00456FB6" w14:paraId="07D54BE3" w14:textId="77777777" w:rsidTr="00456FB6">
        <w:trPr>
          <w:trHeight w:val="288"/>
        </w:trPr>
        <w:tc>
          <w:tcPr>
            <w:tcW w:w="9016" w:type="dxa"/>
            <w:gridSpan w:val="4"/>
            <w:noWrap/>
            <w:hideMark/>
          </w:tcPr>
          <w:bookmarkEnd w:id="4"/>
          <w:p w14:paraId="47043796" w14:textId="77777777" w:rsidR="00456FB6" w:rsidRPr="00456FB6" w:rsidRDefault="00456FB6" w:rsidP="00456FB6">
            <w:pPr>
              <w:jc w:val="center"/>
              <w:rPr>
                <w:b/>
                <w:bCs/>
              </w:rPr>
            </w:pPr>
            <w:r w:rsidRPr="00456FB6">
              <w:rPr>
                <w:b/>
                <w:bCs/>
              </w:rPr>
              <w:t>2023/24 permitted applications</w:t>
            </w:r>
          </w:p>
        </w:tc>
      </w:tr>
      <w:tr w:rsidR="00456FB6" w:rsidRPr="00456FB6" w14:paraId="427ED877" w14:textId="77777777" w:rsidTr="00AB0C3D">
        <w:trPr>
          <w:trHeight w:val="288"/>
        </w:trPr>
        <w:tc>
          <w:tcPr>
            <w:tcW w:w="1696" w:type="dxa"/>
            <w:noWrap/>
            <w:hideMark/>
          </w:tcPr>
          <w:p w14:paraId="1CCD0781" w14:textId="77777777" w:rsidR="00456FB6" w:rsidRPr="00456FB6" w:rsidRDefault="00456FB6" w:rsidP="00456FB6">
            <w:pPr>
              <w:jc w:val="center"/>
              <w:rPr>
                <w:b/>
                <w:bCs/>
              </w:rPr>
            </w:pPr>
            <w:r w:rsidRPr="00456FB6">
              <w:rPr>
                <w:b/>
                <w:bCs/>
              </w:rPr>
              <w:t>Ref</w:t>
            </w:r>
          </w:p>
        </w:tc>
        <w:tc>
          <w:tcPr>
            <w:tcW w:w="1349" w:type="dxa"/>
            <w:noWrap/>
            <w:hideMark/>
          </w:tcPr>
          <w:p w14:paraId="00A590A5" w14:textId="77777777" w:rsidR="00456FB6" w:rsidRPr="00456FB6" w:rsidRDefault="00456FB6" w:rsidP="00456FB6">
            <w:pPr>
              <w:jc w:val="center"/>
              <w:rPr>
                <w:b/>
                <w:bCs/>
              </w:rPr>
            </w:pPr>
            <w:r w:rsidRPr="00456FB6">
              <w:rPr>
                <w:b/>
                <w:bCs/>
              </w:rPr>
              <w:t>Address</w:t>
            </w:r>
          </w:p>
        </w:tc>
        <w:tc>
          <w:tcPr>
            <w:tcW w:w="4720" w:type="dxa"/>
            <w:noWrap/>
            <w:hideMark/>
          </w:tcPr>
          <w:p w14:paraId="6AAAC6EE" w14:textId="77777777" w:rsidR="00456FB6" w:rsidRPr="00456FB6" w:rsidRDefault="00456FB6" w:rsidP="00456FB6">
            <w:pPr>
              <w:jc w:val="center"/>
              <w:rPr>
                <w:b/>
                <w:bCs/>
              </w:rPr>
            </w:pPr>
            <w:r w:rsidRPr="00456FB6">
              <w:rPr>
                <w:b/>
                <w:bCs/>
              </w:rPr>
              <w:t>Application</w:t>
            </w:r>
          </w:p>
        </w:tc>
        <w:tc>
          <w:tcPr>
            <w:tcW w:w="1251" w:type="dxa"/>
            <w:noWrap/>
            <w:hideMark/>
          </w:tcPr>
          <w:p w14:paraId="349E931F" w14:textId="77777777" w:rsidR="00456FB6" w:rsidRPr="00456FB6" w:rsidRDefault="00456FB6" w:rsidP="00456FB6">
            <w:pPr>
              <w:jc w:val="center"/>
              <w:rPr>
                <w:b/>
                <w:bCs/>
              </w:rPr>
            </w:pPr>
            <w:r w:rsidRPr="00456FB6">
              <w:rPr>
                <w:b/>
                <w:bCs/>
              </w:rPr>
              <w:t>Status</w:t>
            </w:r>
          </w:p>
        </w:tc>
      </w:tr>
      <w:tr w:rsidR="00456FB6" w:rsidRPr="00456FB6" w14:paraId="24CA821B" w14:textId="77777777" w:rsidTr="00AB0C3D">
        <w:trPr>
          <w:trHeight w:val="288"/>
        </w:trPr>
        <w:tc>
          <w:tcPr>
            <w:tcW w:w="1696" w:type="dxa"/>
            <w:noWrap/>
            <w:hideMark/>
          </w:tcPr>
          <w:p w14:paraId="17431CA8" w14:textId="77777777" w:rsidR="00456FB6" w:rsidRPr="00456FB6" w:rsidRDefault="00456FB6">
            <w:pPr>
              <w:rPr>
                <w:sz w:val="18"/>
                <w:szCs w:val="18"/>
              </w:rPr>
            </w:pPr>
            <w:r w:rsidRPr="00456FB6">
              <w:rPr>
                <w:sz w:val="18"/>
                <w:szCs w:val="18"/>
              </w:rPr>
              <w:t>17/00658/OUT</w:t>
            </w:r>
          </w:p>
        </w:tc>
        <w:tc>
          <w:tcPr>
            <w:tcW w:w="1349" w:type="dxa"/>
            <w:noWrap/>
            <w:hideMark/>
          </w:tcPr>
          <w:p w14:paraId="04AF2131" w14:textId="77777777" w:rsidR="00456FB6" w:rsidRPr="00456FB6" w:rsidRDefault="00456FB6">
            <w:pPr>
              <w:rPr>
                <w:sz w:val="18"/>
                <w:szCs w:val="18"/>
              </w:rPr>
            </w:pPr>
            <w:r w:rsidRPr="00456FB6">
              <w:rPr>
                <w:sz w:val="18"/>
                <w:szCs w:val="18"/>
              </w:rPr>
              <w:t>RAOB Social Club, 87-91 Southgate Street</w:t>
            </w:r>
          </w:p>
        </w:tc>
        <w:tc>
          <w:tcPr>
            <w:tcW w:w="4720" w:type="dxa"/>
            <w:noWrap/>
            <w:hideMark/>
          </w:tcPr>
          <w:p w14:paraId="4D990534" w14:textId="2D4BC42A" w:rsidR="00456FB6" w:rsidRPr="00456FB6" w:rsidRDefault="00456FB6">
            <w:pPr>
              <w:rPr>
                <w:sz w:val="18"/>
                <w:szCs w:val="18"/>
              </w:rPr>
            </w:pPr>
            <w:r w:rsidRPr="00456FB6">
              <w:rPr>
                <w:sz w:val="18"/>
                <w:szCs w:val="18"/>
              </w:rPr>
              <w:t xml:space="preserve">Outline planning application for the demolition of the remainder of former RAOB Club and construction of 14 units (C3) together </w:t>
            </w:r>
            <w:r w:rsidR="00772229" w:rsidRPr="00456FB6">
              <w:rPr>
                <w:sz w:val="18"/>
                <w:szCs w:val="18"/>
              </w:rPr>
              <w:t>with landscaping</w:t>
            </w:r>
            <w:r w:rsidRPr="00456FB6">
              <w:rPr>
                <w:sz w:val="18"/>
                <w:szCs w:val="18"/>
              </w:rPr>
              <w:t xml:space="preserve"> and associated works (landscaping reserved) (amended plans and description).</w:t>
            </w:r>
          </w:p>
        </w:tc>
        <w:tc>
          <w:tcPr>
            <w:tcW w:w="1251" w:type="dxa"/>
            <w:noWrap/>
            <w:hideMark/>
          </w:tcPr>
          <w:p w14:paraId="026982C5" w14:textId="77777777" w:rsidR="00456FB6" w:rsidRPr="00456FB6" w:rsidRDefault="00456FB6">
            <w:pPr>
              <w:rPr>
                <w:sz w:val="18"/>
                <w:szCs w:val="18"/>
              </w:rPr>
            </w:pPr>
            <w:r w:rsidRPr="00456FB6">
              <w:rPr>
                <w:sz w:val="18"/>
                <w:szCs w:val="18"/>
              </w:rPr>
              <w:t xml:space="preserve">Not started </w:t>
            </w:r>
          </w:p>
        </w:tc>
      </w:tr>
      <w:tr w:rsidR="00456FB6" w:rsidRPr="00456FB6" w14:paraId="628D40A1" w14:textId="77777777" w:rsidTr="00AB0C3D">
        <w:trPr>
          <w:trHeight w:val="288"/>
        </w:trPr>
        <w:tc>
          <w:tcPr>
            <w:tcW w:w="1696" w:type="dxa"/>
            <w:noWrap/>
            <w:hideMark/>
          </w:tcPr>
          <w:p w14:paraId="07EE04AE" w14:textId="77777777" w:rsidR="00456FB6" w:rsidRPr="00456FB6" w:rsidRDefault="00456FB6">
            <w:pPr>
              <w:rPr>
                <w:sz w:val="18"/>
                <w:szCs w:val="18"/>
              </w:rPr>
            </w:pPr>
            <w:r w:rsidRPr="00456FB6">
              <w:rPr>
                <w:sz w:val="18"/>
                <w:szCs w:val="18"/>
              </w:rPr>
              <w:t>23/00217/LAW</w:t>
            </w:r>
          </w:p>
        </w:tc>
        <w:tc>
          <w:tcPr>
            <w:tcW w:w="1349" w:type="dxa"/>
            <w:noWrap/>
            <w:hideMark/>
          </w:tcPr>
          <w:p w14:paraId="51363A89" w14:textId="77777777" w:rsidR="00456FB6" w:rsidRPr="00456FB6" w:rsidRDefault="00456FB6">
            <w:pPr>
              <w:rPr>
                <w:sz w:val="18"/>
                <w:szCs w:val="18"/>
              </w:rPr>
            </w:pPr>
            <w:r w:rsidRPr="00456FB6">
              <w:rPr>
                <w:sz w:val="18"/>
                <w:szCs w:val="18"/>
              </w:rPr>
              <w:t>Permali Gloucester Ltd, 170 Bristol Road</w:t>
            </w:r>
          </w:p>
        </w:tc>
        <w:tc>
          <w:tcPr>
            <w:tcW w:w="4720" w:type="dxa"/>
            <w:noWrap/>
            <w:hideMark/>
          </w:tcPr>
          <w:p w14:paraId="287083DF" w14:textId="77777777" w:rsidR="00456FB6" w:rsidRPr="00456FB6" w:rsidRDefault="00456FB6">
            <w:pPr>
              <w:rPr>
                <w:sz w:val="18"/>
                <w:szCs w:val="18"/>
              </w:rPr>
            </w:pPr>
            <w:r w:rsidRPr="00456FB6">
              <w:rPr>
                <w:sz w:val="18"/>
                <w:szCs w:val="18"/>
              </w:rPr>
              <w:t>Installation of Industrial plant, a regenerative Thermal Oxidiser with Heat Recovery.</w:t>
            </w:r>
          </w:p>
        </w:tc>
        <w:tc>
          <w:tcPr>
            <w:tcW w:w="1251" w:type="dxa"/>
            <w:noWrap/>
            <w:hideMark/>
          </w:tcPr>
          <w:p w14:paraId="7F7FBD47" w14:textId="77777777" w:rsidR="00456FB6" w:rsidRPr="00456FB6" w:rsidRDefault="00456FB6">
            <w:pPr>
              <w:rPr>
                <w:sz w:val="18"/>
                <w:szCs w:val="18"/>
              </w:rPr>
            </w:pPr>
            <w:r w:rsidRPr="00456FB6">
              <w:rPr>
                <w:sz w:val="18"/>
                <w:szCs w:val="18"/>
              </w:rPr>
              <w:t>Complete</w:t>
            </w:r>
          </w:p>
        </w:tc>
      </w:tr>
      <w:tr w:rsidR="00456FB6" w:rsidRPr="00456FB6" w14:paraId="56621041" w14:textId="77777777" w:rsidTr="00AB0C3D">
        <w:trPr>
          <w:trHeight w:val="288"/>
        </w:trPr>
        <w:tc>
          <w:tcPr>
            <w:tcW w:w="1696" w:type="dxa"/>
            <w:noWrap/>
            <w:hideMark/>
          </w:tcPr>
          <w:p w14:paraId="5FF559CC" w14:textId="77777777" w:rsidR="00456FB6" w:rsidRPr="00456FB6" w:rsidRDefault="00456FB6">
            <w:pPr>
              <w:rPr>
                <w:sz w:val="18"/>
                <w:szCs w:val="18"/>
              </w:rPr>
            </w:pPr>
            <w:r w:rsidRPr="00456FB6">
              <w:rPr>
                <w:sz w:val="18"/>
                <w:szCs w:val="18"/>
              </w:rPr>
              <w:t>21/00911/ADV</w:t>
            </w:r>
          </w:p>
        </w:tc>
        <w:tc>
          <w:tcPr>
            <w:tcW w:w="1349" w:type="dxa"/>
            <w:noWrap/>
            <w:hideMark/>
          </w:tcPr>
          <w:p w14:paraId="6282C3DE" w14:textId="77777777" w:rsidR="00456FB6" w:rsidRPr="00456FB6" w:rsidRDefault="00456FB6">
            <w:pPr>
              <w:rPr>
                <w:sz w:val="18"/>
                <w:szCs w:val="18"/>
              </w:rPr>
            </w:pPr>
            <w:r w:rsidRPr="00456FB6">
              <w:rPr>
                <w:sz w:val="18"/>
                <w:szCs w:val="18"/>
              </w:rPr>
              <w:t>Longlevens Rugby Football Club, Longford Lane</w:t>
            </w:r>
          </w:p>
        </w:tc>
        <w:tc>
          <w:tcPr>
            <w:tcW w:w="4720" w:type="dxa"/>
            <w:noWrap/>
            <w:hideMark/>
          </w:tcPr>
          <w:p w14:paraId="4DA116E8" w14:textId="77777777" w:rsidR="00456FB6" w:rsidRPr="00456FB6" w:rsidRDefault="00456FB6">
            <w:pPr>
              <w:rPr>
                <w:sz w:val="18"/>
                <w:szCs w:val="18"/>
              </w:rPr>
            </w:pPr>
            <w:r w:rsidRPr="00456FB6">
              <w:rPr>
                <w:sz w:val="18"/>
                <w:szCs w:val="18"/>
              </w:rPr>
              <w:t>Attach advertising boards to the UPVC fence.</w:t>
            </w:r>
          </w:p>
        </w:tc>
        <w:tc>
          <w:tcPr>
            <w:tcW w:w="1251" w:type="dxa"/>
            <w:noWrap/>
            <w:hideMark/>
          </w:tcPr>
          <w:p w14:paraId="37F89467" w14:textId="77777777" w:rsidR="00456FB6" w:rsidRPr="00456FB6" w:rsidRDefault="00456FB6">
            <w:pPr>
              <w:rPr>
                <w:sz w:val="18"/>
                <w:szCs w:val="18"/>
              </w:rPr>
            </w:pPr>
            <w:r w:rsidRPr="00456FB6">
              <w:rPr>
                <w:sz w:val="18"/>
                <w:szCs w:val="18"/>
              </w:rPr>
              <w:t>Not significant</w:t>
            </w:r>
          </w:p>
        </w:tc>
      </w:tr>
      <w:tr w:rsidR="00456FB6" w:rsidRPr="00456FB6" w14:paraId="6CB5275D" w14:textId="77777777" w:rsidTr="00AB0C3D">
        <w:trPr>
          <w:trHeight w:val="288"/>
        </w:trPr>
        <w:tc>
          <w:tcPr>
            <w:tcW w:w="1696" w:type="dxa"/>
            <w:noWrap/>
            <w:hideMark/>
          </w:tcPr>
          <w:p w14:paraId="0B16697B" w14:textId="77777777" w:rsidR="00456FB6" w:rsidRPr="00456FB6" w:rsidRDefault="00456FB6">
            <w:pPr>
              <w:rPr>
                <w:sz w:val="18"/>
                <w:szCs w:val="18"/>
              </w:rPr>
            </w:pPr>
            <w:r w:rsidRPr="00456FB6">
              <w:rPr>
                <w:sz w:val="18"/>
                <w:szCs w:val="18"/>
              </w:rPr>
              <w:t>22/00011/FUL</w:t>
            </w:r>
          </w:p>
        </w:tc>
        <w:tc>
          <w:tcPr>
            <w:tcW w:w="1349" w:type="dxa"/>
            <w:noWrap/>
            <w:hideMark/>
          </w:tcPr>
          <w:p w14:paraId="75D93B51" w14:textId="77777777" w:rsidR="00456FB6" w:rsidRPr="00456FB6" w:rsidRDefault="00456FB6">
            <w:pPr>
              <w:rPr>
                <w:sz w:val="18"/>
                <w:szCs w:val="18"/>
              </w:rPr>
            </w:pPr>
            <w:r w:rsidRPr="00456FB6">
              <w:rPr>
                <w:sz w:val="18"/>
                <w:szCs w:val="18"/>
              </w:rPr>
              <w:t>3 - 5 Worcester Street</w:t>
            </w:r>
          </w:p>
        </w:tc>
        <w:tc>
          <w:tcPr>
            <w:tcW w:w="4720" w:type="dxa"/>
            <w:noWrap/>
            <w:hideMark/>
          </w:tcPr>
          <w:p w14:paraId="29C59600" w14:textId="77777777" w:rsidR="00456FB6" w:rsidRPr="00456FB6" w:rsidRDefault="00456FB6">
            <w:pPr>
              <w:rPr>
                <w:sz w:val="18"/>
                <w:szCs w:val="18"/>
              </w:rPr>
            </w:pPr>
            <w:r w:rsidRPr="00456FB6">
              <w:rPr>
                <w:sz w:val="18"/>
                <w:szCs w:val="18"/>
              </w:rPr>
              <w:t>Change of use/conversion of Estate Agents into 2no. self-contained flats and a smaller retail unit/shop</w:t>
            </w:r>
          </w:p>
        </w:tc>
        <w:tc>
          <w:tcPr>
            <w:tcW w:w="1251" w:type="dxa"/>
            <w:noWrap/>
            <w:hideMark/>
          </w:tcPr>
          <w:p w14:paraId="1C185658" w14:textId="77777777" w:rsidR="00456FB6" w:rsidRPr="00456FB6" w:rsidRDefault="00456FB6">
            <w:pPr>
              <w:rPr>
                <w:sz w:val="18"/>
                <w:szCs w:val="18"/>
              </w:rPr>
            </w:pPr>
            <w:r w:rsidRPr="00456FB6">
              <w:rPr>
                <w:sz w:val="18"/>
                <w:szCs w:val="18"/>
              </w:rPr>
              <w:t>Not started</w:t>
            </w:r>
          </w:p>
        </w:tc>
      </w:tr>
      <w:tr w:rsidR="00456FB6" w:rsidRPr="00456FB6" w14:paraId="7C39033E" w14:textId="77777777" w:rsidTr="00AB0C3D">
        <w:trPr>
          <w:trHeight w:val="288"/>
        </w:trPr>
        <w:tc>
          <w:tcPr>
            <w:tcW w:w="1696" w:type="dxa"/>
            <w:noWrap/>
            <w:hideMark/>
          </w:tcPr>
          <w:p w14:paraId="7CB3F9DE" w14:textId="77777777" w:rsidR="00456FB6" w:rsidRPr="00456FB6" w:rsidRDefault="00456FB6">
            <w:pPr>
              <w:rPr>
                <w:sz w:val="18"/>
                <w:szCs w:val="18"/>
              </w:rPr>
            </w:pPr>
            <w:r w:rsidRPr="00456FB6">
              <w:rPr>
                <w:sz w:val="18"/>
                <w:szCs w:val="18"/>
              </w:rPr>
              <w:t>22/00271/FUL</w:t>
            </w:r>
          </w:p>
        </w:tc>
        <w:tc>
          <w:tcPr>
            <w:tcW w:w="1349" w:type="dxa"/>
            <w:noWrap/>
            <w:hideMark/>
          </w:tcPr>
          <w:p w14:paraId="1F85A6D2" w14:textId="77777777" w:rsidR="00456FB6" w:rsidRPr="00456FB6" w:rsidRDefault="00456FB6">
            <w:pPr>
              <w:rPr>
                <w:sz w:val="18"/>
                <w:szCs w:val="18"/>
              </w:rPr>
            </w:pPr>
            <w:r w:rsidRPr="00456FB6">
              <w:rPr>
                <w:sz w:val="18"/>
                <w:szCs w:val="18"/>
              </w:rPr>
              <w:t>Walkinshaw Court, Worcester Street</w:t>
            </w:r>
          </w:p>
        </w:tc>
        <w:tc>
          <w:tcPr>
            <w:tcW w:w="4720" w:type="dxa"/>
            <w:noWrap/>
            <w:hideMark/>
          </w:tcPr>
          <w:p w14:paraId="655D92CA" w14:textId="77777777" w:rsidR="00456FB6" w:rsidRPr="00456FB6" w:rsidRDefault="00456FB6">
            <w:pPr>
              <w:rPr>
                <w:sz w:val="18"/>
                <w:szCs w:val="18"/>
              </w:rPr>
            </w:pPr>
            <w:r w:rsidRPr="00456FB6">
              <w:rPr>
                <w:sz w:val="18"/>
                <w:szCs w:val="18"/>
              </w:rPr>
              <w:t xml:space="preserve">Proposed change of use of 2 no. existing and unused commercial units into 2 no. Part M4(3) compliant wheelchair user dwelling flats. </w:t>
            </w:r>
          </w:p>
        </w:tc>
        <w:tc>
          <w:tcPr>
            <w:tcW w:w="1251" w:type="dxa"/>
            <w:noWrap/>
            <w:hideMark/>
          </w:tcPr>
          <w:p w14:paraId="51D53AAE" w14:textId="7A1BE2E4" w:rsidR="00456FB6" w:rsidRPr="00456FB6" w:rsidRDefault="00456FB6">
            <w:pPr>
              <w:rPr>
                <w:sz w:val="18"/>
                <w:szCs w:val="18"/>
              </w:rPr>
            </w:pPr>
            <w:r w:rsidRPr="00456FB6">
              <w:rPr>
                <w:sz w:val="18"/>
                <w:szCs w:val="18"/>
              </w:rPr>
              <w:t>Complete</w:t>
            </w:r>
          </w:p>
        </w:tc>
      </w:tr>
      <w:tr w:rsidR="00456FB6" w:rsidRPr="00456FB6" w14:paraId="3E3AE335" w14:textId="77777777" w:rsidTr="00AB0C3D">
        <w:trPr>
          <w:trHeight w:val="288"/>
        </w:trPr>
        <w:tc>
          <w:tcPr>
            <w:tcW w:w="1696" w:type="dxa"/>
            <w:noWrap/>
            <w:hideMark/>
          </w:tcPr>
          <w:p w14:paraId="323E6027" w14:textId="77777777" w:rsidR="00456FB6" w:rsidRPr="00456FB6" w:rsidRDefault="00456FB6">
            <w:pPr>
              <w:rPr>
                <w:sz w:val="18"/>
                <w:szCs w:val="18"/>
              </w:rPr>
            </w:pPr>
            <w:r w:rsidRPr="00456FB6">
              <w:rPr>
                <w:sz w:val="18"/>
                <w:szCs w:val="18"/>
              </w:rPr>
              <w:t>22/00434/FUL</w:t>
            </w:r>
          </w:p>
        </w:tc>
        <w:tc>
          <w:tcPr>
            <w:tcW w:w="1349" w:type="dxa"/>
            <w:noWrap/>
            <w:hideMark/>
          </w:tcPr>
          <w:p w14:paraId="1DFB911C" w14:textId="77777777" w:rsidR="00456FB6" w:rsidRPr="00456FB6" w:rsidRDefault="00456FB6">
            <w:pPr>
              <w:rPr>
                <w:sz w:val="18"/>
                <w:szCs w:val="18"/>
              </w:rPr>
            </w:pPr>
            <w:r w:rsidRPr="00456FB6">
              <w:rPr>
                <w:sz w:val="18"/>
                <w:szCs w:val="18"/>
              </w:rPr>
              <w:t>1 School Lane, Quedgeley</w:t>
            </w:r>
          </w:p>
        </w:tc>
        <w:tc>
          <w:tcPr>
            <w:tcW w:w="4720" w:type="dxa"/>
            <w:noWrap/>
            <w:hideMark/>
          </w:tcPr>
          <w:p w14:paraId="56FAA9F3" w14:textId="77777777" w:rsidR="00456FB6" w:rsidRPr="00456FB6" w:rsidRDefault="00456FB6">
            <w:pPr>
              <w:rPr>
                <w:sz w:val="18"/>
                <w:szCs w:val="18"/>
              </w:rPr>
            </w:pPr>
            <w:r w:rsidRPr="00456FB6">
              <w:rPr>
                <w:sz w:val="18"/>
                <w:szCs w:val="18"/>
              </w:rPr>
              <w:t>Demolition of existing single storey office building,</w:t>
            </w:r>
          </w:p>
        </w:tc>
        <w:tc>
          <w:tcPr>
            <w:tcW w:w="1251" w:type="dxa"/>
            <w:noWrap/>
            <w:hideMark/>
          </w:tcPr>
          <w:p w14:paraId="6956B3C1" w14:textId="77777777" w:rsidR="00456FB6" w:rsidRPr="00456FB6" w:rsidRDefault="00456FB6">
            <w:pPr>
              <w:rPr>
                <w:sz w:val="18"/>
                <w:szCs w:val="18"/>
              </w:rPr>
            </w:pPr>
            <w:r w:rsidRPr="00456FB6">
              <w:rPr>
                <w:sz w:val="18"/>
                <w:szCs w:val="18"/>
              </w:rPr>
              <w:t>Not started</w:t>
            </w:r>
          </w:p>
        </w:tc>
      </w:tr>
      <w:tr w:rsidR="00456FB6" w:rsidRPr="00456FB6" w14:paraId="455755E4" w14:textId="77777777" w:rsidTr="00AB0C3D">
        <w:trPr>
          <w:trHeight w:val="288"/>
        </w:trPr>
        <w:tc>
          <w:tcPr>
            <w:tcW w:w="1696" w:type="dxa"/>
            <w:noWrap/>
            <w:hideMark/>
          </w:tcPr>
          <w:p w14:paraId="742B37E6" w14:textId="77777777" w:rsidR="00456FB6" w:rsidRPr="00456FB6" w:rsidRDefault="00456FB6">
            <w:pPr>
              <w:rPr>
                <w:sz w:val="18"/>
                <w:szCs w:val="18"/>
              </w:rPr>
            </w:pPr>
            <w:r w:rsidRPr="00456FB6">
              <w:rPr>
                <w:sz w:val="18"/>
                <w:szCs w:val="18"/>
              </w:rPr>
              <w:t>22/00563/FUL</w:t>
            </w:r>
          </w:p>
        </w:tc>
        <w:tc>
          <w:tcPr>
            <w:tcW w:w="1349" w:type="dxa"/>
            <w:noWrap/>
            <w:hideMark/>
          </w:tcPr>
          <w:p w14:paraId="390C75FB" w14:textId="77777777" w:rsidR="00456FB6" w:rsidRPr="00456FB6" w:rsidRDefault="00456FB6">
            <w:pPr>
              <w:rPr>
                <w:sz w:val="18"/>
                <w:szCs w:val="18"/>
              </w:rPr>
            </w:pPr>
            <w:r w:rsidRPr="00456FB6">
              <w:rPr>
                <w:sz w:val="18"/>
                <w:szCs w:val="18"/>
              </w:rPr>
              <w:t>Downings Malthouse, Merchants Road</w:t>
            </w:r>
          </w:p>
        </w:tc>
        <w:tc>
          <w:tcPr>
            <w:tcW w:w="4720" w:type="dxa"/>
            <w:noWrap/>
            <w:hideMark/>
          </w:tcPr>
          <w:p w14:paraId="2E16E8BD" w14:textId="77777777" w:rsidR="00456FB6" w:rsidRPr="00456FB6" w:rsidRDefault="00456FB6">
            <w:pPr>
              <w:rPr>
                <w:sz w:val="18"/>
                <w:szCs w:val="18"/>
              </w:rPr>
            </w:pPr>
            <w:r w:rsidRPr="00456FB6">
              <w:rPr>
                <w:sz w:val="18"/>
                <w:szCs w:val="18"/>
              </w:rPr>
              <w:t>Alteration, including partial demolition, restoration, development and extension of Downings Malthouse and the High Orchard Street Warehouse, plus the creation of a new basement level in Downings Malthouse accessed from Merchants Road to provide car parking, together with an extension and bridge link to Downings Malthouse Extension to provide 49 residential units on the ground and upper floors and 60m2 of commercial floorspace for use for Class E purposes on the ground floor. The development of a new building comprising basement ground and nine upper floors on the site of the former Silo and the retention of the remaining portion of the High Orchard Street Kiln containing basement car parking, a ground floor plaza, reception and ancillary accommodation linking the building to Downings Malthouse, and 68 residential units on the ground and upper floors together with additional ancillary parking to the south of Downings Malthouse Extension, formation of new access, turning and landscaping all at Bakers Quay Merchants Road/High Orchard Street Gloucester.</w:t>
            </w:r>
          </w:p>
        </w:tc>
        <w:tc>
          <w:tcPr>
            <w:tcW w:w="1251" w:type="dxa"/>
            <w:noWrap/>
            <w:hideMark/>
          </w:tcPr>
          <w:p w14:paraId="3FEB6A3C" w14:textId="684D5752" w:rsidR="00456FB6" w:rsidRPr="00456FB6" w:rsidRDefault="00456FB6">
            <w:pPr>
              <w:rPr>
                <w:sz w:val="18"/>
                <w:szCs w:val="18"/>
              </w:rPr>
            </w:pPr>
            <w:r w:rsidRPr="00456FB6">
              <w:rPr>
                <w:sz w:val="18"/>
                <w:szCs w:val="18"/>
              </w:rPr>
              <w:t>Not started</w:t>
            </w:r>
          </w:p>
        </w:tc>
      </w:tr>
      <w:tr w:rsidR="00456FB6" w:rsidRPr="00456FB6" w14:paraId="60DE9395" w14:textId="77777777" w:rsidTr="00AB0C3D">
        <w:trPr>
          <w:trHeight w:val="288"/>
        </w:trPr>
        <w:tc>
          <w:tcPr>
            <w:tcW w:w="1696" w:type="dxa"/>
            <w:noWrap/>
            <w:hideMark/>
          </w:tcPr>
          <w:p w14:paraId="4286DA5A" w14:textId="77777777" w:rsidR="00456FB6" w:rsidRPr="00456FB6" w:rsidRDefault="00456FB6">
            <w:pPr>
              <w:rPr>
                <w:sz w:val="18"/>
                <w:szCs w:val="18"/>
              </w:rPr>
            </w:pPr>
            <w:r w:rsidRPr="00456FB6">
              <w:rPr>
                <w:sz w:val="18"/>
                <w:szCs w:val="18"/>
              </w:rPr>
              <w:t>22/00654/FUL</w:t>
            </w:r>
          </w:p>
        </w:tc>
        <w:tc>
          <w:tcPr>
            <w:tcW w:w="1349" w:type="dxa"/>
            <w:noWrap/>
            <w:hideMark/>
          </w:tcPr>
          <w:p w14:paraId="4A739652" w14:textId="77777777" w:rsidR="00456FB6" w:rsidRPr="00456FB6" w:rsidRDefault="00456FB6">
            <w:pPr>
              <w:rPr>
                <w:sz w:val="18"/>
                <w:szCs w:val="18"/>
              </w:rPr>
            </w:pPr>
            <w:r w:rsidRPr="00456FB6">
              <w:rPr>
                <w:sz w:val="18"/>
                <w:szCs w:val="18"/>
              </w:rPr>
              <w:t>Brand Mellor, Copner House, 43 Southgate Street</w:t>
            </w:r>
          </w:p>
        </w:tc>
        <w:tc>
          <w:tcPr>
            <w:tcW w:w="4720" w:type="dxa"/>
            <w:noWrap/>
            <w:hideMark/>
          </w:tcPr>
          <w:p w14:paraId="4F5AA9A5" w14:textId="5AD956EA" w:rsidR="00456FB6" w:rsidRPr="00456FB6" w:rsidRDefault="00456FB6">
            <w:pPr>
              <w:rPr>
                <w:sz w:val="18"/>
                <w:szCs w:val="18"/>
              </w:rPr>
            </w:pPr>
            <w:r w:rsidRPr="00456FB6">
              <w:rPr>
                <w:sz w:val="18"/>
                <w:szCs w:val="18"/>
              </w:rPr>
              <w:t xml:space="preserve">Change of use of legal practice to </w:t>
            </w:r>
            <w:r w:rsidR="00772229" w:rsidRPr="00456FB6">
              <w:rPr>
                <w:sz w:val="18"/>
                <w:szCs w:val="18"/>
              </w:rPr>
              <w:t>4-bedroom</w:t>
            </w:r>
            <w:r w:rsidRPr="00456FB6">
              <w:rPr>
                <w:sz w:val="18"/>
                <w:szCs w:val="18"/>
              </w:rPr>
              <w:t xml:space="preserve"> residential dwelling.</w:t>
            </w:r>
          </w:p>
        </w:tc>
        <w:tc>
          <w:tcPr>
            <w:tcW w:w="1251" w:type="dxa"/>
            <w:noWrap/>
            <w:hideMark/>
          </w:tcPr>
          <w:p w14:paraId="642B0152" w14:textId="77777777" w:rsidR="00456FB6" w:rsidRPr="00456FB6" w:rsidRDefault="00456FB6">
            <w:pPr>
              <w:rPr>
                <w:sz w:val="18"/>
                <w:szCs w:val="18"/>
              </w:rPr>
            </w:pPr>
            <w:r w:rsidRPr="00456FB6">
              <w:rPr>
                <w:sz w:val="18"/>
                <w:szCs w:val="18"/>
              </w:rPr>
              <w:t>Started</w:t>
            </w:r>
          </w:p>
        </w:tc>
      </w:tr>
      <w:tr w:rsidR="00456FB6" w:rsidRPr="00456FB6" w14:paraId="4D4D6562" w14:textId="77777777" w:rsidTr="00AB0C3D">
        <w:trPr>
          <w:trHeight w:val="288"/>
        </w:trPr>
        <w:tc>
          <w:tcPr>
            <w:tcW w:w="1696" w:type="dxa"/>
            <w:noWrap/>
            <w:hideMark/>
          </w:tcPr>
          <w:p w14:paraId="55D0B171" w14:textId="77777777" w:rsidR="00456FB6" w:rsidRPr="00456FB6" w:rsidRDefault="00456FB6">
            <w:pPr>
              <w:rPr>
                <w:sz w:val="18"/>
                <w:szCs w:val="18"/>
              </w:rPr>
            </w:pPr>
            <w:r w:rsidRPr="00456FB6">
              <w:rPr>
                <w:sz w:val="18"/>
                <w:szCs w:val="18"/>
              </w:rPr>
              <w:t>22/00837/ADV</w:t>
            </w:r>
          </w:p>
        </w:tc>
        <w:tc>
          <w:tcPr>
            <w:tcW w:w="1349" w:type="dxa"/>
            <w:noWrap/>
            <w:hideMark/>
          </w:tcPr>
          <w:p w14:paraId="42340E9F" w14:textId="77777777" w:rsidR="00456FB6" w:rsidRPr="00456FB6" w:rsidRDefault="00456FB6">
            <w:pPr>
              <w:rPr>
                <w:sz w:val="18"/>
                <w:szCs w:val="18"/>
              </w:rPr>
            </w:pPr>
            <w:r w:rsidRPr="00456FB6">
              <w:rPr>
                <w:sz w:val="18"/>
                <w:szCs w:val="18"/>
              </w:rPr>
              <w:t>22 Southgate Street</w:t>
            </w:r>
          </w:p>
        </w:tc>
        <w:tc>
          <w:tcPr>
            <w:tcW w:w="4720" w:type="dxa"/>
            <w:noWrap/>
            <w:hideMark/>
          </w:tcPr>
          <w:p w14:paraId="6221CA0B" w14:textId="025E00A8" w:rsidR="00456FB6" w:rsidRPr="00456FB6" w:rsidRDefault="00456FB6">
            <w:pPr>
              <w:rPr>
                <w:sz w:val="18"/>
                <w:szCs w:val="18"/>
              </w:rPr>
            </w:pPr>
            <w:r w:rsidRPr="00456FB6">
              <w:rPr>
                <w:sz w:val="18"/>
                <w:szCs w:val="18"/>
              </w:rPr>
              <w:t xml:space="preserve">New Fascia Shop Signage </w:t>
            </w:r>
            <w:r w:rsidR="00772229" w:rsidRPr="00456FB6">
              <w:rPr>
                <w:sz w:val="18"/>
                <w:szCs w:val="18"/>
              </w:rPr>
              <w:t>NON-Illuminated</w:t>
            </w:r>
            <w:r w:rsidRPr="00456FB6">
              <w:rPr>
                <w:sz w:val="18"/>
                <w:szCs w:val="18"/>
              </w:rPr>
              <w:t xml:space="preserve"> - Flat fascia board fitted into the existing sign frame with raised stainless steel lettering fitted to.</w:t>
            </w:r>
          </w:p>
        </w:tc>
        <w:tc>
          <w:tcPr>
            <w:tcW w:w="1251" w:type="dxa"/>
            <w:noWrap/>
            <w:hideMark/>
          </w:tcPr>
          <w:p w14:paraId="4550F17F" w14:textId="77777777" w:rsidR="00456FB6" w:rsidRPr="00456FB6" w:rsidRDefault="00456FB6">
            <w:pPr>
              <w:rPr>
                <w:sz w:val="18"/>
                <w:szCs w:val="18"/>
              </w:rPr>
            </w:pPr>
            <w:r w:rsidRPr="00456FB6">
              <w:rPr>
                <w:sz w:val="18"/>
                <w:szCs w:val="18"/>
              </w:rPr>
              <w:t>Not significant</w:t>
            </w:r>
          </w:p>
        </w:tc>
      </w:tr>
      <w:tr w:rsidR="00456FB6" w:rsidRPr="00456FB6" w14:paraId="0055D66E" w14:textId="77777777" w:rsidTr="00AB0C3D">
        <w:trPr>
          <w:trHeight w:val="288"/>
        </w:trPr>
        <w:tc>
          <w:tcPr>
            <w:tcW w:w="1696" w:type="dxa"/>
            <w:noWrap/>
            <w:hideMark/>
          </w:tcPr>
          <w:p w14:paraId="2D374F0C" w14:textId="77777777" w:rsidR="00456FB6" w:rsidRPr="00456FB6" w:rsidRDefault="00456FB6">
            <w:pPr>
              <w:rPr>
                <w:sz w:val="18"/>
                <w:szCs w:val="18"/>
              </w:rPr>
            </w:pPr>
            <w:r w:rsidRPr="00456FB6">
              <w:rPr>
                <w:sz w:val="18"/>
                <w:szCs w:val="18"/>
              </w:rPr>
              <w:t>22/00843/COU</w:t>
            </w:r>
          </w:p>
        </w:tc>
        <w:tc>
          <w:tcPr>
            <w:tcW w:w="1349" w:type="dxa"/>
            <w:noWrap/>
            <w:hideMark/>
          </w:tcPr>
          <w:p w14:paraId="3DE04F29" w14:textId="77777777" w:rsidR="00456FB6" w:rsidRPr="00456FB6" w:rsidRDefault="00456FB6">
            <w:pPr>
              <w:rPr>
                <w:sz w:val="18"/>
                <w:szCs w:val="18"/>
              </w:rPr>
            </w:pPr>
            <w:r w:rsidRPr="00456FB6">
              <w:rPr>
                <w:sz w:val="18"/>
                <w:szCs w:val="18"/>
              </w:rPr>
              <w:t xml:space="preserve">Former Gas Holder site, Horton Road </w:t>
            </w:r>
          </w:p>
        </w:tc>
        <w:tc>
          <w:tcPr>
            <w:tcW w:w="4720" w:type="dxa"/>
            <w:noWrap/>
            <w:hideMark/>
          </w:tcPr>
          <w:p w14:paraId="61499C87" w14:textId="77777777" w:rsidR="00456FB6" w:rsidRPr="00456FB6" w:rsidRDefault="00456FB6">
            <w:pPr>
              <w:rPr>
                <w:sz w:val="18"/>
                <w:szCs w:val="18"/>
              </w:rPr>
            </w:pPr>
            <w:r w:rsidRPr="00456FB6">
              <w:rPr>
                <w:sz w:val="18"/>
                <w:szCs w:val="18"/>
              </w:rPr>
              <w:t>Change of use from vacant land to use class B8 for the creation of a self-storage facility (155 storage containers) and associated works.</w:t>
            </w:r>
          </w:p>
        </w:tc>
        <w:tc>
          <w:tcPr>
            <w:tcW w:w="1251" w:type="dxa"/>
            <w:noWrap/>
            <w:hideMark/>
          </w:tcPr>
          <w:p w14:paraId="6006CF91" w14:textId="394D5F49" w:rsidR="00456FB6" w:rsidRPr="00456FB6" w:rsidRDefault="00456FB6">
            <w:pPr>
              <w:rPr>
                <w:sz w:val="18"/>
                <w:szCs w:val="18"/>
              </w:rPr>
            </w:pPr>
            <w:r w:rsidRPr="00456FB6">
              <w:rPr>
                <w:sz w:val="18"/>
                <w:szCs w:val="18"/>
              </w:rPr>
              <w:t>Complete</w:t>
            </w:r>
          </w:p>
        </w:tc>
      </w:tr>
      <w:tr w:rsidR="00456FB6" w:rsidRPr="00456FB6" w14:paraId="47500799" w14:textId="77777777" w:rsidTr="00AB0C3D">
        <w:trPr>
          <w:trHeight w:val="288"/>
        </w:trPr>
        <w:tc>
          <w:tcPr>
            <w:tcW w:w="1696" w:type="dxa"/>
            <w:noWrap/>
            <w:hideMark/>
          </w:tcPr>
          <w:p w14:paraId="780FEAE3" w14:textId="77777777" w:rsidR="00456FB6" w:rsidRPr="00456FB6" w:rsidRDefault="00456FB6">
            <w:pPr>
              <w:rPr>
                <w:sz w:val="18"/>
                <w:szCs w:val="18"/>
              </w:rPr>
            </w:pPr>
            <w:r w:rsidRPr="00456FB6">
              <w:rPr>
                <w:sz w:val="18"/>
                <w:szCs w:val="18"/>
              </w:rPr>
              <w:t>22/00917/PRIOR</w:t>
            </w:r>
          </w:p>
        </w:tc>
        <w:tc>
          <w:tcPr>
            <w:tcW w:w="1349" w:type="dxa"/>
            <w:noWrap/>
            <w:hideMark/>
          </w:tcPr>
          <w:p w14:paraId="15B2F7C3" w14:textId="77777777" w:rsidR="00456FB6" w:rsidRPr="00456FB6" w:rsidRDefault="00456FB6">
            <w:pPr>
              <w:rPr>
                <w:sz w:val="18"/>
                <w:szCs w:val="18"/>
              </w:rPr>
            </w:pPr>
            <w:r w:rsidRPr="00456FB6">
              <w:rPr>
                <w:sz w:val="18"/>
                <w:szCs w:val="18"/>
              </w:rPr>
              <w:t>The Secret Garden Nursery, 167 High Street</w:t>
            </w:r>
          </w:p>
        </w:tc>
        <w:tc>
          <w:tcPr>
            <w:tcW w:w="4720" w:type="dxa"/>
            <w:noWrap/>
            <w:hideMark/>
          </w:tcPr>
          <w:p w14:paraId="0DD7A7EB" w14:textId="77777777" w:rsidR="00456FB6" w:rsidRPr="00456FB6" w:rsidRDefault="00456FB6">
            <w:pPr>
              <w:rPr>
                <w:sz w:val="18"/>
                <w:szCs w:val="18"/>
              </w:rPr>
            </w:pPr>
            <w:r w:rsidRPr="00456FB6">
              <w:rPr>
                <w:sz w:val="18"/>
                <w:szCs w:val="18"/>
              </w:rPr>
              <w:t>Prior approval for a proposed change of use from a nursery (Use Class E(f) to mixed use including one flat (Use Class C3) under GPDO Schedule 2, Part 3, Class G.</w:t>
            </w:r>
          </w:p>
        </w:tc>
        <w:tc>
          <w:tcPr>
            <w:tcW w:w="1251" w:type="dxa"/>
            <w:noWrap/>
            <w:hideMark/>
          </w:tcPr>
          <w:p w14:paraId="25519F11" w14:textId="032CFC38" w:rsidR="00456FB6" w:rsidRPr="00456FB6" w:rsidRDefault="00456FB6">
            <w:pPr>
              <w:rPr>
                <w:sz w:val="18"/>
                <w:szCs w:val="18"/>
              </w:rPr>
            </w:pPr>
            <w:r w:rsidRPr="00456FB6">
              <w:rPr>
                <w:sz w:val="18"/>
                <w:szCs w:val="18"/>
              </w:rPr>
              <w:t>Complete</w:t>
            </w:r>
          </w:p>
        </w:tc>
      </w:tr>
      <w:tr w:rsidR="00456FB6" w:rsidRPr="00456FB6" w14:paraId="03404D70" w14:textId="77777777" w:rsidTr="00AB0C3D">
        <w:trPr>
          <w:trHeight w:val="288"/>
        </w:trPr>
        <w:tc>
          <w:tcPr>
            <w:tcW w:w="1696" w:type="dxa"/>
            <w:noWrap/>
            <w:hideMark/>
          </w:tcPr>
          <w:p w14:paraId="644049CD" w14:textId="77777777" w:rsidR="00456FB6" w:rsidRPr="00456FB6" w:rsidRDefault="00456FB6">
            <w:pPr>
              <w:rPr>
                <w:sz w:val="18"/>
                <w:szCs w:val="18"/>
              </w:rPr>
            </w:pPr>
            <w:r w:rsidRPr="00456FB6">
              <w:rPr>
                <w:sz w:val="18"/>
                <w:szCs w:val="18"/>
              </w:rPr>
              <w:t>22/01022/FUL</w:t>
            </w:r>
          </w:p>
        </w:tc>
        <w:tc>
          <w:tcPr>
            <w:tcW w:w="1349" w:type="dxa"/>
            <w:noWrap/>
            <w:hideMark/>
          </w:tcPr>
          <w:p w14:paraId="115C39C8" w14:textId="77777777" w:rsidR="00456FB6" w:rsidRPr="00456FB6" w:rsidRDefault="00456FB6">
            <w:pPr>
              <w:rPr>
                <w:sz w:val="18"/>
                <w:szCs w:val="18"/>
              </w:rPr>
            </w:pPr>
            <w:r w:rsidRPr="00456FB6">
              <w:rPr>
                <w:sz w:val="18"/>
                <w:szCs w:val="18"/>
              </w:rPr>
              <w:t>48 Hucclecote Road</w:t>
            </w:r>
          </w:p>
        </w:tc>
        <w:tc>
          <w:tcPr>
            <w:tcW w:w="4720" w:type="dxa"/>
            <w:noWrap/>
            <w:hideMark/>
          </w:tcPr>
          <w:p w14:paraId="1A216E3F" w14:textId="77777777" w:rsidR="00456FB6" w:rsidRPr="00456FB6" w:rsidRDefault="00456FB6">
            <w:pPr>
              <w:rPr>
                <w:sz w:val="18"/>
                <w:szCs w:val="18"/>
              </w:rPr>
            </w:pPr>
            <w:r w:rsidRPr="00456FB6">
              <w:rPr>
                <w:sz w:val="18"/>
                <w:szCs w:val="18"/>
              </w:rPr>
              <w:t>Change of use of the existing residential property (use class C3) to offices (use class  E(g)(i))</w:t>
            </w:r>
          </w:p>
        </w:tc>
        <w:tc>
          <w:tcPr>
            <w:tcW w:w="1251" w:type="dxa"/>
            <w:noWrap/>
            <w:hideMark/>
          </w:tcPr>
          <w:p w14:paraId="0F8F3065" w14:textId="77777777" w:rsidR="00456FB6" w:rsidRPr="00456FB6" w:rsidRDefault="00456FB6">
            <w:pPr>
              <w:rPr>
                <w:sz w:val="18"/>
                <w:szCs w:val="18"/>
              </w:rPr>
            </w:pPr>
            <w:r w:rsidRPr="00456FB6">
              <w:rPr>
                <w:sz w:val="18"/>
                <w:szCs w:val="18"/>
              </w:rPr>
              <w:t>Complete</w:t>
            </w:r>
          </w:p>
        </w:tc>
      </w:tr>
      <w:tr w:rsidR="00456FB6" w:rsidRPr="00456FB6" w14:paraId="5CCED52C" w14:textId="77777777" w:rsidTr="00AB0C3D">
        <w:trPr>
          <w:trHeight w:val="288"/>
        </w:trPr>
        <w:tc>
          <w:tcPr>
            <w:tcW w:w="1696" w:type="dxa"/>
            <w:noWrap/>
            <w:hideMark/>
          </w:tcPr>
          <w:p w14:paraId="54E784BF" w14:textId="77777777" w:rsidR="00456FB6" w:rsidRPr="00456FB6" w:rsidRDefault="00456FB6">
            <w:pPr>
              <w:rPr>
                <w:sz w:val="18"/>
                <w:szCs w:val="18"/>
              </w:rPr>
            </w:pPr>
            <w:r w:rsidRPr="00456FB6">
              <w:rPr>
                <w:sz w:val="18"/>
                <w:szCs w:val="18"/>
              </w:rPr>
              <w:lastRenderedPageBreak/>
              <w:t>22/01022/FUL</w:t>
            </w:r>
          </w:p>
        </w:tc>
        <w:tc>
          <w:tcPr>
            <w:tcW w:w="1349" w:type="dxa"/>
            <w:noWrap/>
            <w:hideMark/>
          </w:tcPr>
          <w:p w14:paraId="50DC8308" w14:textId="77777777" w:rsidR="00456FB6" w:rsidRPr="00456FB6" w:rsidRDefault="00456FB6">
            <w:pPr>
              <w:rPr>
                <w:sz w:val="18"/>
                <w:szCs w:val="18"/>
              </w:rPr>
            </w:pPr>
            <w:r w:rsidRPr="00456FB6">
              <w:rPr>
                <w:sz w:val="18"/>
                <w:szCs w:val="18"/>
              </w:rPr>
              <w:t>48 Hucclecote Road</w:t>
            </w:r>
          </w:p>
        </w:tc>
        <w:tc>
          <w:tcPr>
            <w:tcW w:w="4720" w:type="dxa"/>
            <w:noWrap/>
            <w:hideMark/>
          </w:tcPr>
          <w:p w14:paraId="369BAD1D" w14:textId="77777777" w:rsidR="00456FB6" w:rsidRPr="00456FB6" w:rsidRDefault="00456FB6">
            <w:pPr>
              <w:rPr>
                <w:sz w:val="18"/>
                <w:szCs w:val="18"/>
              </w:rPr>
            </w:pPr>
            <w:r w:rsidRPr="00456FB6">
              <w:rPr>
                <w:sz w:val="18"/>
                <w:szCs w:val="18"/>
              </w:rPr>
              <w:t>Change of use of residential outbuilding in rear garden (Class C3) to hair salon (Class E retail) following demolition of outbuilding and erection of replacement building for use as hair salon.</w:t>
            </w:r>
          </w:p>
        </w:tc>
        <w:tc>
          <w:tcPr>
            <w:tcW w:w="1251" w:type="dxa"/>
            <w:noWrap/>
            <w:hideMark/>
          </w:tcPr>
          <w:p w14:paraId="0D4CF7E5" w14:textId="77777777" w:rsidR="00456FB6" w:rsidRPr="00456FB6" w:rsidRDefault="00456FB6">
            <w:pPr>
              <w:rPr>
                <w:sz w:val="18"/>
                <w:szCs w:val="18"/>
              </w:rPr>
            </w:pPr>
            <w:r w:rsidRPr="00456FB6">
              <w:rPr>
                <w:sz w:val="18"/>
                <w:szCs w:val="18"/>
              </w:rPr>
              <w:t>Complete</w:t>
            </w:r>
          </w:p>
        </w:tc>
      </w:tr>
      <w:tr w:rsidR="00456FB6" w:rsidRPr="00456FB6" w14:paraId="7963FC75" w14:textId="77777777" w:rsidTr="00AB0C3D">
        <w:trPr>
          <w:trHeight w:val="288"/>
        </w:trPr>
        <w:tc>
          <w:tcPr>
            <w:tcW w:w="1696" w:type="dxa"/>
            <w:noWrap/>
            <w:hideMark/>
          </w:tcPr>
          <w:p w14:paraId="05D4CFAE" w14:textId="77777777" w:rsidR="00456FB6" w:rsidRPr="00456FB6" w:rsidRDefault="00456FB6">
            <w:pPr>
              <w:rPr>
                <w:sz w:val="18"/>
                <w:szCs w:val="18"/>
              </w:rPr>
            </w:pPr>
            <w:r w:rsidRPr="00456FB6">
              <w:rPr>
                <w:sz w:val="18"/>
                <w:szCs w:val="18"/>
              </w:rPr>
              <w:t>22/01025/SOLAR</w:t>
            </w:r>
          </w:p>
        </w:tc>
        <w:tc>
          <w:tcPr>
            <w:tcW w:w="1349" w:type="dxa"/>
            <w:noWrap/>
            <w:hideMark/>
          </w:tcPr>
          <w:p w14:paraId="502FFFC1" w14:textId="77777777" w:rsidR="00456FB6" w:rsidRPr="00456FB6" w:rsidRDefault="00456FB6">
            <w:pPr>
              <w:rPr>
                <w:sz w:val="18"/>
                <w:szCs w:val="18"/>
              </w:rPr>
            </w:pPr>
            <w:r w:rsidRPr="00456FB6">
              <w:rPr>
                <w:sz w:val="18"/>
                <w:szCs w:val="18"/>
              </w:rPr>
              <w:t>Morrisons Supermarket, Glevum Way</w:t>
            </w:r>
          </w:p>
        </w:tc>
        <w:tc>
          <w:tcPr>
            <w:tcW w:w="4720" w:type="dxa"/>
            <w:noWrap/>
            <w:hideMark/>
          </w:tcPr>
          <w:p w14:paraId="5C737C22" w14:textId="77777777" w:rsidR="00456FB6" w:rsidRPr="00456FB6" w:rsidRDefault="00456FB6">
            <w:pPr>
              <w:rPr>
                <w:sz w:val="18"/>
                <w:szCs w:val="18"/>
              </w:rPr>
            </w:pPr>
            <w:r w:rsidRPr="00456FB6">
              <w:rPr>
                <w:sz w:val="18"/>
                <w:szCs w:val="18"/>
              </w:rPr>
              <w:t xml:space="preserve">PV installation to the main flat roof area of Morrisons Abbeydale. </w:t>
            </w:r>
          </w:p>
        </w:tc>
        <w:tc>
          <w:tcPr>
            <w:tcW w:w="1251" w:type="dxa"/>
            <w:noWrap/>
            <w:hideMark/>
          </w:tcPr>
          <w:p w14:paraId="556E0934" w14:textId="77777777" w:rsidR="00456FB6" w:rsidRPr="00456FB6" w:rsidRDefault="00456FB6">
            <w:pPr>
              <w:rPr>
                <w:sz w:val="18"/>
                <w:szCs w:val="18"/>
              </w:rPr>
            </w:pPr>
            <w:r w:rsidRPr="00456FB6">
              <w:rPr>
                <w:sz w:val="18"/>
                <w:szCs w:val="18"/>
              </w:rPr>
              <w:t>Not started</w:t>
            </w:r>
          </w:p>
        </w:tc>
      </w:tr>
      <w:tr w:rsidR="00456FB6" w:rsidRPr="00456FB6" w14:paraId="2A7801BD" w14:textId="77777777" w:rsidTr="00AB0C3D">
        <w:trPr>
          <w:trHeight w:val="288"/>
        </w:trPr>
        <w:tc>
          <w:tcPr>
            <w:tcW w:w="1696" w:type="dxa"/>
            <w:noWrap/>
            <w:hideMark/>
          </w:tcPr>
          <w:p w14:paraId="0BD91C47" w14:textId="77777777" w:rsidR="00456FB6" w:rsidRPr="00456FB6" w:rsidRDefault="00456FB6">
            <w:pPr>
              <w:rPr>
                <w:sz w:val="18"/>
                <w:szCs w:val="18"/>
              </w:rPr>
            </w:pPr>
            <w:r w:rsidRPr="00456FB6">
              <w:rPr>
                <w:sz w:val="18"/>
                <w:szCs w:val="18"/>
              </w:rPr>
              <w:t>22/01026/FUL</w:t>
            </w:r>
          </w:p>
        </w:tc>
        <w:tc>
          <w:tcPr>
            <w:tcW w:w="1349" w:type="dxa"/>
            <w:noWrap/>
            <w:hideMark/>
          </w:tcPr>
          <w:p w14:paraId="231E885E" w14:textId="77777777" w:rsidR="00456FB6" w:rsidRPr="00456FB6" w:rsidRDefault="00456FB6">
            <w:pPr>
              <w:rPr>
                <w:sz w:val="18"/>
                <w:szCs w:val="18"/>
              </w:rPr>
            </w:pPr>
            <w:r w:rsidRPr="00456FB6">
              <w:rPr>
                <w:sz w:val="18"/>
                <w:szCs w:val="18"/>
              </w:rPr>
              <w:t>132 Cheltenham Road</w:t>
            </w:r>
          </w:p>
        </w:tc>
        <w:tc>
          <w:tcPr>
            <w:tcW w:w="4720" w:type="dxa"/>
            <w:noWrap/>
            <w:hideMark/>
          </w:tcPr>
          <w:p w14:paraId="656236F1" w14:textId="77777777" w:rsidR="00456FB6" w:rsidRPr="00456FB6" w:rsidRDefault="00456FB6">
            <w:pPr>
              <w:rPr>
                <w:sz w:val="18"/>
                <w:szCs w:val="18"/>
              </w:rPr>
            </w:pPr>
            <w:r w:rsidRPr="00456FB6">
              <w:rPr>
                <w:sz w:val="18"/>
                <w:szCs w:val="18"/>
              </w:rPr>
              <w:t>Proposed change of use (from Class E on ground floor) to Class C3 including reinstatement of bay window frontage and relocation of windows to the rear.</w:t>
            </w:r>
          </w:p>
        </w:tc>
        <w:tc>
          <w:tcPr>
            <w:tcW w:w="1251" w:type="dxa"/>
            <w:noWrap/>
            <w:hideMark/>
          </w:tcPr>
          <w:p w14:paraId="03E2AF9E" w14:textId="77777777" w:rsidR="00456FB6" w:rsidRPr="00456FB6" w:rsidRDefault="00456FB6">
            <w:pPr>
              <w:rPr>
                <w:sz w:val="18"/>
                <w:szCs w:val="18"/>
              </w:rPr>
            </w:pPr>
            <w:r w:rsidRPr="00456FB6">
              <w:rPr>
                <w:sz w:val="18"/>
                <w:szCs w:val="18"/>
              </w:rPr>
              <w:t>Complete</w:t>
            </w:r>
          </w:p>
        </w:tc>
      </w:tr>
      <w:tr w:rsidR="00456FB6" w:rsidRPr="00456FB6" w14:paraId="39A79512" w14:textId="77777777" w:rsidTr="00AB0C3D">
        <w:trPr>
          <w:trHeight w:val="288"/>
        </w:trPr>
        <w:tc>
          <w:tcPr>
            <w:tcW w:w="1696" w:type="dxa"/>
            <w:noWrap/>
            <w:hideMark/>
          </w:tcPr>
          <w:p w14:paraId="58E7721F" w14:textId="77777777" w:rsidR="00456FB6" w:rsidRPr="00456FB6" w:rsidRDefault="00456FB6">
            <w:pPr>
              <w:rPr>
                <w:sz w:val="18"/>
                <w:szCs w:val="18"/>
              </w:rPr>
            </w:pPr>
            <w:r w:rsidRPr="00456FB6">
              <w:rPr>
                <w:sz w:val="18"/>
                <w:szCs w:val="18"/>
              </w:rPr>
              <w:t>22/01067/FUL</w:t>
            </w:r>
          </w:p>
        </w:tc>
        <w:tc>
          <w:tcPr>
            <w:tcW w:w="1349" w:type="dxa"/>
            <w:noWrap/>
            <w:hideMark/>
          </w:tcPr>
          <w:p w14:paraId="4211ED86" w14:textId="77777777" w:rsidR="00456FB6" w:rsidRPr="00456FB6" w:rsidRDefault="00456FB6">
            <w:pPr>
              <w:rPr>
                <w:sz w:val="18"/>
                <w:szCs w:val="18"/>
              </w:rPr>
            </w:pPr>
            <w:r w:rsidRPr="00456FB6">
              <w:rPr>
                <w:sz w:val="18"/>
                <w:szCs w:val="18"/>
              </w:rPr>
              <w:t>1 - 3 Eastgate Street</w:t>
            </w:r>
          </w:p>
        </w:tc>
        <w:tc>
          <w:tcPr>
            <w:tcW w:w="4720" w:type="dxa"/>
            <w:noWrap/>
            <w:hideMark/>
          </w:tcPr>
          <w:p w14:paraId="44D1F47D" w14:textId="77777777" w:rsidR="00456FB6" w:rsidRPr="00456FB6" w:rsidRDefault="00456FB6">
            <w:pPr>
              <w:rPr>
                <w:sz w:val="18"/>
                <w:szCs w:val="18"/>
              </w:rPr>
            </w:pPr>
            <w:r w:rsidRPr="00456FB6">
              <w:rPr>
                <w:sz w:val="18"/>
                <w:szCs w:val="18"/>
              </w:rPr>
              <w:t>Alterations to shop front and conversion of first &amp; second floor to residential units.</w:t>
            </w:r>
          </w:p>
        </w:tc>
        <w:tc>
          <w:tcPr>
            <w:tcW w:w="1251" w:type="dxa"/>
            <w:noWrap/>
            <w:hideMark/>
          </w:tcPr>
          <w:p w14:paraId="459D2BD6" w14:textId="77777777" w:rsidR="00456FB6" w:rsidRPr="00456FB6" w:rsidRDefault="00456FB6">
            <w:pPr>
              <w:rPr>
                <w:sz w:val="18"/>
                <w:szCs w:val="18"/>
              </w:rPr>
            </w:pPr>
            <w:r w:rsidRPr="00456FB6">
              <w:rPr>
                <w:sz w:val="18"/>
                <w:szCs w:val="18"/>
              </w:rPr>
              <w:t>Started</w:t>
            </w:r>
          </w:p>
        </w:tc>
      </w:tr>
      <w:tr w:rsidR="00456FB6" w:rsidRPr="00456FB6" w14:paraId="53B5ADBD" w14:textId="77777777" w:rsidTr="00AB0C3D">
        <w:trPr>
          <w:trHeight w:val="288"/>
        </w:trPr>
        <w:tc>
          <w:tcPr>
            <w:tcW w:w="1696" w:type="dxa"/>
            <w:noWrap/>
            <w:hideMark/>
          </w:tcPr>
          <w:p w14:paraId="6D0EB5B1" w14:textId="77777777" w:rsidR="00456FB6" w:rsidRPr="00456FB6" w:rsidRDefault="00456FB6">
            <w:pPr>
              <w:rPr>
                <w:sz w:val="18"/>
                <w:szCs w:val="18"/>
              </w:rPr>
            </w:pPr>
            <w:r w:rsidRPr="00456FB6">
              <w:rPr>
                <w:sz w:val="18"/>
                <w:szCs w:val="18"/>
              </w:rPr>
              <w:t>22/01086/COU</w:t>
            </w:r>
          </w:p>
        </w:tc>
        <w:tc>
          <w:tcPr>
            <w:tcW w:w="1349" w:type="dxa"/>
            <w:noWrap/>
            <w:hideMark/>
          </w:tcPr>
          <w:p w14:paraId="685D458E" w14:textId="77777777" w:rsidR="00456FB6" w:rsidRPr="00456FB6" w:rsidRDefault="00456FB6">
            <w:pPr>
              <w:rPr>
                <w:sz w:val="18"/>
                <w:szCs w:val="18"/>
              </w:rPr>
            </w:pPr>
            <w:r w:rsidRPr="00456FB6">
              <w:rPr>
                <w:sz w:val="18"/>
                <w:szCs w:val="18"/>
              </w:rPr>
              <w:t>48 Westgate Street</w:t>
            </w:r>
          </w:p>
        </w:tc>
        <w:tc>
          <w:tcPr>
            <w:tcW w:w="4720" w:type="dxa"/>
            <w:noWrap/>
            <w:hideMark/>
          </w:tcPr>
          <w:p w14:paraId="5D4234F9" w14:textId="77777777" w:rsidR="00456FB6" w:rsidRPr="00456FB6" w:rsidRDefault="00456FB6">
            <w:pPr>
              <w:rPr>
                <w:sz w:val="18"/>
                <w:szCs w:val="18"/>
              </w:rPr>
            </w:pPr>
            <w:r w:rsidRPr="00456FB6">
              <w:rPr>
                <w:sz w:val="18"/>
                <w:szCs w:val="18"/>
              </w:rPr>
              <w:t>Change of Use of retail-associated space to single apartment.</w:t>
            </w:r>
          </w:p>
        </w:tc>
        <w:tc>
          <w:tcPr>
            <w:tcW w:w="1251" w:type="dxa"/>
            <w:noWrap/>
            <w:hideMark/>
          </w:tcPr>
          <w:p w14:paraId="4FF70CDF" w14:textId="77777777" w:rsidR="00456FB6" w:rsidRPr="00456FB6" w:rsidRDefault="00456FB6">
            <w:pPr>
              <w:rPr>
                <w:sz w:val="18"/>
                <w:szCs w:val="18"/>
              </w:rPr>
            </w:pPr>
            <w:r w:rsidRPr="00456FB6">
              <w:rPr>
                <w:sz w:val="18"/>
                <w:szCs w:val="18"/>
              </w:rPr>
              <w:t>Complete</w:t>
            </w:r>
          </w:p>
        </w:tc>
      </w:tr>
      <w:tr w:rsidR="00456FB6" w:rsidRPr="00456FB6" w14:paraId="7FC96B9F" w14:textId="77777777" w:rsidTr="00AB0C3D">
        <w:trPr>
          <w:trHeight w:val="288"/>
        </w:trPr>
        <w:tc>
          <w:tcPr>
            <w:tcW w:w="1696" w:type="dxa"/>
            <w:noWrap/>
            <w:hideMark/>
          </w:tcPr>
          <w:p w14:paraId="7BD7069F" w14:textId="77777777" w:rsidR="00456FB6" w:rsidRPr="00456FB6" w:rsidRDefault="00456FB6">
            <w:pPr>
              <w:rPr>
                <w:sz w:val="18"/>
                <w:szCs w:val="18"/>
              </w:rPr>
            </w:pPr>
            <w:r w:rsidRPr="00456FB6">
              <w:rPr>
                <w:sz w:val="18"/>
                <w:szCs w:val="18"/>
              </w:rPr>
              <w:t>22/01135/COU</w:t>
            </w:r>
          </w:p>
        </w:tc>
        <w:tc>
          <w:tcPr>
            <w:tcW w:w="1349" w:type="dxa"/>
            <w:noWrap/>
            <w:hideMark/>
          </w:tcPr>
          <w:p w14:paraId="0325EF3C" w14:textId="77777777" w:rsidR="00456FB6" w:rsidRPr="00456FB6" w:rsidRDefault="00456FB6">
            <w:pPr>
              <w:rPr>
                <w:sz w:val="18"/>
                <w:szCs w:val="18"/>
              </w:rPr>
            </w:pPr>
            <w:r w:rsidRPr="00456FB6">
              <w:rPr>
                <w:sz w:val="18"/>
                <w:szCs w:val="18"/>
              </w:rPr>
              <w:t>Gloucester Rowing Club, 326 Bristol Road</w:t>
            </w:r>
          </w:p>
        </w:tc>
        <w:tc>
          <w:tcPr>
            <w:tcW w:w="4720" w:type="dxa"/>
            <w:noWrap/>
            <w:hideMark/>
          </w:tcPr>
          <w:p w14:paraId="615792CF" w14:textId="77777777" w:rsidR="00456FB6" w:rsidRPr="00456FB6" w:rsidRDefault="00456FB6">
            <w:pPr>
              <w:rPr>
                <w:sz w:val="18"/>
                <w:szCs w:val="18"/>
              </w:rPr>
            </w:pPr>
            <w:r w:rsidRPr="00456FB6">
              <w:rPr>
                <w:sz w:val="18"/>
                <w:szCs w:val="18"/>
              </w:rPr>
              <w:t>Change of use of former rowing club (assembly and leisure) to headquarters of river cruise business (office, Class E) including secure customer parking, offices, customer reception area with kitchen and bar, associated external works, and formation of floating deck.</w:t>
            </w:r>
          </w:p>
        </w:tc>
        <w:tc>
          <w:tcPr>
            <w:tcW w:w="1251" w:type="dxa"/>
            <w:noWrap/>
            <w:hideMark/>
          </w:tcPr>
          <w:p w14:paraId="77A7EA03" w14:textId="77777777" w:rsidR="00456FB6" w:rsidRPr="00456FB6" w:rsidRDefault="00456FB6">
            <w:pPr>
              <w:rPr>
                <w:sz w:val="18"/>
                <w:szCs w:val="18"/>
              </w:rPr>
            </w:pPr>
            <w:r w:rsidRPr="00456FB6">
              <w:rPr>
                <w:sz w:val="18"/>
                <w:szCs w:val="18"/>
              </w:rPr>
              <w:t>Not started</w:t>
            </w:r>
          </w:p>
        </w:tc>
      </w:tr>
      <w:tr w:rsidR="00456FB6" w:rsidRPr="00456FB6" w14:paraId="64475156" w14:textId="77777777" w:rsidTr="00AB0C3D">
        <w:trPr>
          <w:trHeight w:val="288"/>
        </w:trPr>
        <w:tc>
          <w:tcPr>
            <w:tcW w:w="1696" w:type="dxa"/>
            <w:noWrap/>
            <w:hideMark/>
          </w:tcPr>
          <w:p w14:paraId="6D32C0C0" w14:textId="77777777" w:rsidR="00456FB6" w:rsidRPr="00456FB6" w:rsidRDefault="00456FB6">
            <w:pPr>
              <w:rPr>
                <w:sz w:val="18"/>
                <w:szCs w:val="18"/>
              </w:rPr>
            </w:pPr>
            <w:r w:rsidRPr="00456FB6">
              <w:rPr>
                <w:sz w:val="18"/>
                <w:szCs w:val="18"/>
              </w:rPr>
              <w:t>22/01140/FUL</w:t>
            </w:r>
          </w:p>
        </w:tc>
        <w:tc>
          <w:tcPr>
            <w:tcW w:w="1349" w:type="dxa"/>
            <w:noWrap/>
            <w:hideMark/>
          </w:tcPr>
          <w:p w14:paraId="4F1967AE" w14:textId="77777777" w:rsidR="00456FB6" w:rsidRPr="00456FB6" w:rsidRDefault="00456FB6">
            <w:pPr>
              <w:rPr>
                <w:sz w:val="18"/>
                <w:szCs w:val="18"/>
              </w:rPr>
            </w:pPr>
            <w:r w:rsidRPr="00456FB6">
              <w:rPr>
                <w:sz w:val="18"/>
                <w:szCs w:val="18"/>
              </w:rPr>
              <w:t>80 Westgate Street</w:t>
            </w:r>
          </w:p>
        </w:tc>
        <w:tc>
          <w:tcPr>
            <w:tcW w:w="4720" w:type="dxa"/>
            <w:noWrap/>
            <w:hideMark/>
          </w:tcPr>
          <w:p w14:paraId="1CAB67A3" w14:textId="0D56C8C8" w:rsidR="00456FB6" w:rsidRPr="00456FB6" w:rsidRDefault="00456FB6">
            <w:pPr>
              <w:rPr>
                <w:sz w:val="18"/>
                <w:szCs w:val="18"/>
              </w:rPr>
            </w:pPr>
            <w:r w:rsidRPr="00456FB6">
              <w:rPr>
                <w:sz w:val="18"/>
                <w:szCs w:val="18"/>
              </w:rPr>
              <w:t xml:space="preserve">Conversion and change of use of existing office space into </w:t>
            </w:r>
            <w:r w:rsidR="00772229" w:rsidRPr="00456FB6">
              <w:rPr>
                <w:sz w:val="18"/>
                <w:szCs w:val="18"/>
              </w:rPr>
              <w:t>6-bedroom</w:t>
            </w:r>
            <w:r w:rsidRPr="00456FB6">
              <w:rPr>
                <w:sz w:val="18"/>
                <w:szCs w:val="18"/>
              </w:rPr>
              <w:t xml:space="preserve"> house in multiple occupation (HMO - use class C4) with a commercial unit retained at ground floor.</w:t>
            </w:r>
          </w:p>
        </w:tc>
        <w:tc>
          <w:tcPr>
            <w:tcW w:w="1251" w:type="dxa"/>
            <w:noWrap/>
            <w:hideMark/>
          </w:tcPr>
          <w:p w14:paraId="76B3A17E" w14:textId="77777777" w:rsidR="00456FB6" w:rsidRPr="00456FB6" w:rsidRDefault="00456FB6">
            <w:pPr>
              <w:rPr>
                <w:sz w:val="18"/>
                <w:szCs w:val="18"/>
              </w:rPr>
            </w:pPr>
            <w:r w:rsidRPr="00456FB6">
              <w:rPr>
                <w:sz w:val="18"/>
                <w:szCs w:val="18"/>
              </w:rPr>
              <w:t>Complete</w:t>
            </w:r>
          </w:p>
        </w:tc>
      </w:tr>
      <w:tr w:rsidR="00456FB6" w:rsidRPr="00456FB6" w14:paraId="3307C0D9" w14:textId="77777777" w:rsidTr="00AB0C3D">
        <w:trPr>
          <w:trHeight w:val="288"/>
        </w:trPr>
        <w:tc>
          <w:tcPr>
            <w:tcW w:w="1696" w:type="dxa"/>
            <w:noWrap/>
            <w:hideMark/>
          </w:tcPr>
          <w:p w14:paraId="1F08461B" w14:textId="77777777" w:rsidR="00456FB6" w:rsidRPr="00456FB6" w:rsidRDefault="00456FB6">
            <w:pPr>
              <w:rPr>
                <w:sz w:val="18"/>
                <w:szCs w:val="18"/>
              </w:rPr>
            </w:pPr>
            <w:r w:rsidRPr="00456FB6">
              <w:rPr>
                <w:sz w:val="18"/>
                <w:szCs w:val="18"/>
              </w:rPr>
              <w:t>22/01144/FUL</w:t>
            </w:r>
          </w:p>
        </w:tc>
        <w:tc>
          <w:tcPr>
            <w:tcW w:w="1349" w:type="dxa"/>
            <w:noWrap/>
            <w:hideMark/>
          </w:tcPr>
          <w:p w14:paraId="1B7648EF" w14:textId="77777777" w:rsidR="00456FB6" w:rsidRPr="00456FB6" w:rsidRDefault="00456FB6">
            <w:pPr>
              <w:rPr>
                <w:sz w:val="18"/>
                <w:szCs w:val="18"/>
              </w:rPr>
            </w:pPr>
            <w:r w:rsidRPr="00456FB6">
              <w:rPr>
                <w:sz w:val="18"/>
                <w:szCs w:val="18"/>
              </w:rPr>
              <w:t>Quayside House, Quay Street</w:t>
            </w:r>
          </w:p>
        </w:tc>
        <w:tc>
          <w:tcPr>
            <w:tcW w:w="4720" w:type="dxa"/>
            <w:noWrap/>
            <w:hideMark/>
          </w:tcPr>
          <w:p w14:paraId="23D8CB79" w14:textId="77777777" w:rsidR="00456FB6" w:rsidRPr="00456FB6" w:rsidRDefault="00456FB6">
            <w:pPr>
              <w:rPr>
                <w:sz w:val="18"/>
                <w:szCs w:val="18"/>
              </w:rPr>
            </w:pPr>
            <w:r w:rsidRPr="00456FB6">
              <w:rPr>
                <w:sz w:val="18"/>
                <w:szCs w:val="18"/>
              </w:rPr>
              <w:t>Demolition of existing storage buildings. Provision for three linked mobile diagnostic units together with associated hard standing, 16 parking spaces and a vehicle drop off bay.</w:t>
            </w:r>
          </w:p>
        </w:tc>
        <w:tc>
          <w:tcPr>
            <w:tcW w:w="1251" w:type="dxa"/>
            <w:noWrap/>
            <w:hideMark/>
          </w:tcPr>
          <w:p w14:paraId="4F02A1D8" w14:textId="77777777" w:rsidR="00456FB6" w:rsidRPr="00456FB6" w:rsidRDefault="00456FB6">
            <w:pPr>
              <w:rPr>
                <w:sz w:val="18"/>
                <w:szCs w:val="18"/>
              </w:rPr>
            </w:pPr>
            <w:r w:rsidRPr="00456FB6">
              <w:rPr>
                <w:sz w:val="18"/>
                <w:szCs w:val="18"/>
              </w:rPr>
              <w:t>Complete</w:t>
            </w:r>
          </w:p>
        </w:tc>
      </w:tr>
      <w:tr w:rsidR="00456FB6" w:rsidRPr="00456FB6" w14:paraId="1CDB12D0" w14:textId="77777777" w:rsidTr="00AB0C3D">
        <w:trPr>
          <w:trHeight w:val="288"/>
        </w:trPr>
        <w:tc>
          <w:tcPr>
            <w:tcW w:w="1696" w:type="dxa"/>
            <w:noWrap/>
            <w:hideMark/>
          </w:tcPr>
          <w:p w14:paraId="4B7E1574" w14:textId="77777777" w:rsidR="00456FB6" w:rsidRPr="00456FB6" w:rsidRDefault="00456FB6">
            <w:pPr>
              <w:rPr>
                <w:sz w:val="18"/>
                <w:szCs w:val="18"/>
              </w:rPr>
            </w:pPr>
            <w:r w:rsidRPr="00456FB6">
              <w:rPr>
                <w:sz w:val="18"/>
                <w:szCs w:val="18"/>
              </w:rPr>
              <w:t>22/01196/FUL</w:t>
            </w:r>
          </w:p>
        </w:tc>
        <w:tc>
          <w:tcPr>
            <w:tcW w:w="1349" w:type="dxa"/>
            <w:noWrap/>
            <w:hideMark/>
          </w:tcPr>
          <w:p w14:paraId="3F09EE10" w14:textId="77777777" w:rsidR="00456FB6" w:rsidRPr="00456FB6" w:rsidRDefault="00456FB6">
            <w:pPr>
              <w:rPr>
                <w:sz w:val="18"/>
                <w:szCs w:val="18"/>
              </w:rPr>
            </w:pPr>
            <w:r w:rsidRPr="00456FB6">
              <w:rPr>
                <w:sz w:val="18"/>
                <w:szCs w:val="18"/>
              </w:rPr>
              <w:t>18 Denmark Road</w:t>
            </w:r>
          </w:p>
        </w:tc>
        <w:tc>
          <w:tcPr>
            <w:tcW w:w="4720" w:type="dxa"/>
            <w:noWrap/>
            <w:hideMark/>
          </w:tcPr>
          <w:p w14:paraId="7AFEBD5E" w14:textId="77777777" w:rsidR="00456FB6" w:rsidRPr="00456FB6" w:rsidRDefault="00456FB6">
            <w:pPr>
              <w:rPr>
                <w:sz w:val="18"/>
                <w:szCs w:val="18"/>
              </w:rPr>
            </w:pPr>
            <w:r w:rsidRPr="00456FB6">
              <w:rPr>
                <w:sz w:val="18"/>
                <w:szCs w:val="18"/>
              </w:rPr>
              <w:t>Proposed change of use of site from a health clinic/office to 25no. apartments involving conversion of the existing main building - No. 18 Denmark Road - and the provision of a new three-storey detached building to the rear.</w:t>
            </w:r>
          </w:p>
        </w:tc>
        <w:tc>
          <w:tcPr>
            <w:tcW w:w="1251" w:type="dxa"/>
            <w:noWrap/>
            <w:hideMark/>
          </w:tcPr>
          <w:p w14:paraId="19B3AC06" w14:textId="23CAE203" w:rsidR="00456FB6" w:rsidRPr="00456FB6" w:rsidRDefault="00456FB6">
            <w:pPr>
              <w:rPr>
                <w:sz w:val="18"/>
                <w:szCs w:val="18"/>
              </w:rPr>
            </w:pPr>
            <w:r w:rsidRPr="00456FB6">
              <w:rPr>
                <w:sz w:val="18"/>
                <w:szCs w:val="18"/>
              </w:rPr>
              <w:t>Complete</w:t>
            </w:r>
          </w:p>
        </w:tc>
      </w:tr>
      <w:tr w:rsidR="00456FB6" w:rsidRPr="00456FB6" w14:paraId="19187318" w14:textId="77777777" w:rsidTr="00AB0C3D">
        <w:trPr>
          <w:trHeight w:val="288"/>
        </w:trPr>
        <w:tc>
          <w:tcPr>
            <w:tcW w:w="1696" w:type="dxa"/>
            <w:noWrap/>
            <w:hideMark/>
          </w:tcPr>
          <w:p w14:paraId="1B6D649F" w14:textId="77777777" w:rsidR="00456FB6" w:rsidRPr="00456FB6" w:rsidRDefault="00456FB6">
            <w:pPr>
              <w:rPr>
                <w:sz w:val="18"/>
                <w:szCs w:val="18"/>
              </w:rPr>
            </w:pPr>
            <w:r w:rsidRPr="00456FB6">
              <w:rPr>
                <w:sz w:val="18"/>
                <w:szCs w:val="18"/>
              </w:rPr>
              <w:t>22/01245/ADV</w:t>
            </w:r>
          </w:p>
        </w:tc>
        <w:tc>
          <w:tcPr>
            <w:tcW w:w="1349" w:type="dxa"/>
            <w:noWrap/>
            <w:hideMark/>
          </w:tcPr>
          <w:p w14:paraId="4EB9DDEF" w14:textId="77777777" w:rsidR="00456FB6" w:rsidRPr="00456FB6" w:rsidRDefault="00456FB6">
            <w:pPr>
              <w:rPr>
                <w:sz w:val="18"/>
                <w:szCs w:val="18"/>
              </w:rPr>
            </w:pPr>
            <w:r w:rsidRPr="00456FB6">
              <w:rPr>
                <w:sz w:val="18"/>
                <w:szCs w:val="18"/>
              </w:rPr>
              <w:t>Street Trading Site, Newhaven Road</w:t>
            </w:r>
          </w:p>
        </w:tc>
        <w:tc>
          <w:tcPr>
            <w:tcW w:w="4720" w:type="dxa"/>
            <w:noWrap/>
            <w:hideMark/>
          </w:tcPr>
          <w:p w14:paraId="4B84002D" w14:textId="77777777" w:rsidR="00456FB6" w:rsidRPr="00456FB6" w:rsidRDefault="00456FB6">
            <w:pPr>
              <w:rPr>
                <w:sz w:val="18"/>
                <w:szCs w:val="18"/>
              </w:rPr>
            </w:pPr>
            <w:r w:rsidRPr="00456FB6">
              <w:rPr>
                <w:sz w:val="18"/>
                <w:szCs w:val="18"/>
              </w:rPr>
              <w:t>Erection of internally illuminated double sided LED digital display (6m x 3m x 0.3m) with a rate of change of no more than once every 10 seconds, mounted on a steel supporting pole (total height above ground level 5.2m).</w:t>
            </w:r>
          </w:p>
        </w:tc>
        <w:tc>
          <w:tcPr>
            <w:tcW w:w="1251" w:type="dxa"/>
            <w:noWrap/>
            <w:hideMark/>
          </w:tcPr>
          <w:p w14:paraId="22079CD6" w14:textId="77777777" w:rsidR="00456FB6" w:rsidRPr="00456FB6" w:rsidRDefault="00456FB6">
            <w:pPr>
              <w:rPr>
                <w:sz w:val="18"/>
                <w:szCs w:val="18"/>
              </w:rPr>
            </w:pPr>
            <w:r w:rsidRPr="00456FB6">
              <w:rPr>
                <w:sz w:val="18"/>
                <w:szCs w:val="18"/>
              </w:rPr>
              <w:t>Not significant</w:t>
            </w:r>
          </w:p>
        </w:tc>
      </w:tr>
      <w:tr w:rsidR="00456FB6" w:rsidRPr="00456FB6" w14:paraId="4A314E61" w14:textId="77777777" w:rsidTr="00AB0C3D">
        <w:trPr>
          <w:trHeight w:val="288"/>
        </w:trPr>
        <w:tc>
          <w:tcPr>
            <w:tcW w:w="1696" w:type="dxa"/>
            <w:noWrap/>
            <w:hideMark/>
          </w:tcPr>
          <w:p w14:paraId="5A041FC8" w14:textId="77777777" w:rsidR="00456FB6" w:rsidRPr="00456FB6" w:rsidRDefault="00456FB6">
            <w:pPr>
              <w:rPr>
                <w:sz w:val="18"/>
                <w:szCs w:val="18"/>
              </w:rPr>
            </w:pPr>
            <w:r w:rsidRPr="00456FB6">
              <w:rPr>
                <w:sz w:val="18"/>
                <w:szCs w:val="18"/>
              </w:rPr>
              <w:t>22/01255/FUL</w:t>
            </w:r>
          </w:p>
        </w:tc>
        <w:tc>
          <w:tcPr>
            <w:tcW w:w="1349" w:type="dxa"/>
            <w:noWrap/>
            <w:hideMark/>
          </w:tcPr>
          <w:p w14:paraId="6B44211B" w14:textId="77777777" w:rsidR="00456FB6" w:rsidRPr="00456FB6" w:rsidRDefault="00456FB6">
            <w:pPr>
              <w:rPr>
                <w:sz w:val="18"/>
                <w:szCs w:val="18"/>
              </w:rPr>
            </w:pPr>
            <w:r w:rsidRPr="00456FB6">
              <w:rPr>
                <w:sz w:val="18"/>
                <w:szCs w:val="18"/>
              </w:rPr>
              <w:t>9 Denmark Road</w:t>
            </w:r>
          </w:p>
        </w:tc>
        <w:tc>
          <w:tcPr>
            <w:tcW w:w="4720" w:type="dxa"/>
            <w:noWrap/>
            <w:hideMark/>
          </w:tcPr>
          <w:p w14:paraId="2FB706C4" w14:textId="77777777" w:rsidR="00456FB6" w:rsidRPr="00456FB6" w:rsidRDefault="00456FB6">
            <w:pPr>
              <w:rPr>
                <w:sz w:val="18"/>
                <w:szCs w:val="18"/>
              </w:rPr>
            </w:pPr>
            <w:r w:rsidRPr="00456FB6">
              <w:rPr>
                <w:sz w:val="18"/>
                <w:szCs w:val="18"/>
              </w:rPr>
              <w:t>Proposed change of use from a care home (Use Class C2) to 5 no. 4 bedroom residential units (Use Class C3) including associated alterations to the building and changes to access and parking.</w:t>
            </w:r>
          </w:p>
        </w:tc>
        <w:tc>
          <w:tcPr>
            <w:tcW w:w="1251" w:type="dxa"/>
            <w:noWrap/>
            <w:hideMark/>
          </w:tcPr>
          <w:p w14:paraId="1B8B4DB8" w14:textId="53BD64A5" w:rsidR="00456FB6" w:rsidRPr="00456FB6" w:rsidRDefault="00456FB6">
            <w:pPr>
              <w:rPr>
                <w:sz w:val="18"/>
                <w:szCs w:val="18"/>
              </w:rPr>
            </w:pPr>
            <w:r w:rsidRPr="00456FB6">
              <w:rPr>
                <w:sz w:val="18"/>
                <w:szCs w:val="18"/>
              </w:rPr>
              <w:t>Under construction</w:t>
            </w:r>
          </w:p>
        </w:tc>
      </w:tr>
      <w:tr w:rsidR="00456FB6" w:rsidRPr="00456FB6" w14:paraId="6B7A541C" w14:textId="77777777" w:rsidTr="00AB0C3D">
        <w:trPr>
          <w:trHeight w:val="288"/>
        </w:trPr>
        <w:tc>
          <w:tcPr>
            <w:tcW w:w="1696" w:type="dxa"/>
            <w:noWrap/>
            <w:hideMark/>
          </w:tcPr>
          <w:p w14:paraId="6098C477" w14:textId="77777777" w:rsidR="00456FB6" w:rsidRPr="00456FB6" w:rsidRDefault="00456FB6">
            <w:pPr>
              <w:rPr>
                <w:sz w:val="18"/>
                <w:szCs w:val="18"/>
              </w:rPr>
            </w:pPr>
            <w:r w:rsidRPr="00456FB6">
              <w:rPr>
                <w:sz w:val="18"/>
                <w:szCs w:val="18"/>
              </w:rPr>
              <w:t>23/00009/ADV</w:t>
            </w:r>
          </w:p>
        </w:tc>
        <w:tc>
          <w:tcPr>
            <w:tcW w:w="1349" w:type="dxa"/>
            <w:noWrap/>
            <w:hideMark/>
          </w:tcPr>
          <w:p w14:paraId="5FB5F247" w14:textId="77777777" w:rsidR="00456FB6" w:rsidRPr="00456FB6" w:rsidRDefault="00456FB6">
            <w:pPr>
              <w:rPr>
                <w:sz w:val="18"/>
                <w:szCs w:val="18"/>
              </w:rPr>
            </w:pPr>
            <w:r w:rsidRPr="00456FB6">
              <w:rPr>
                <w:sz w:val="18"/>
                <w:szCs w:val="18"/>
              </w:rPr>
              <w:t>Gloucester Food Dock, 23 - 29 Commercial Road</w:t>
            </w:r>
          </w:p>
        </w:tc>
        <w:tc>
          <w:tcPr>
            <w:tcW w:w="4720" w:type="dxa"/>
            <w:noWrap/>
            <w:hideMark/>
          </w:tcPr>
          <w:p w14:paraId="621C80F5" w14:textId="77777777" w:rsidR="00456FB6" w:rsidRPr="00456FB6" w:rsidRDefault="00456FB6">
            <w:pPr>
              <w:rPr>
                <w:sz w:val="18"/>
                <w:szCs w:val="18"/>
              </w:rPr>
            </w:pPr>
            <w:r w:rsidRPr="00456FB6">
              <w:rPr>
                <w:sz w:val="18"/>
                <w:szCs w:val="18"/>
              </w:rPr>
              <w:t>Advertisement consent for proposed signage in association with previously approved works to create 12 No. small restaurant units: 19 x fascia signs; 8 x hanging signs; 15 x vinyl window signs; 2 x internally illuminated projecting signs; 3 x directory boards; 1 x vertical metal plate sign fixed to ground; metal lettering fixed to building.</w:t>
            </w:r>
          </w:p>
        </w:tc>
        <w:tc>
          <w:tcPr>
            <w:tcW w:w="1251" w:type="dxa"/>
            <w:noWrap/>
            <w:hideMark/>
          </w:tcPr>
          <w:p w14:paraId="7A8C17CF" w14:textId="77777777" w:rsidR="00456FB6" w:rsidRPr="00456FB6" w:rsidRDefault="00456FB6">
            <w:pPr>
              <w:rPr>
                <w:sz w:val="18"/>
                <w:szCs w:val="18"/>
              </w:rPr>
            </w:pPr>
            <w:r w:rsidRPr="00456FB6">
              <w:rPr>
                <w:sz w:val="18"/>
                <w:szCs w:val="18"/>
              </w:rPr>
              <w:t>Not significant</w:t>
            </w:r>
          </w:p>
        </w:tc>
      </w:tr>
      <w:tr w:rsidR="00456FB6" w:rsidRPr="00456FB6" w14:paraId="11DF2347" w14:textId="77777777" w:rsidTr="00AB0C3D">
        <w:trPr>
          <w:trHeight w:val="288"/>
        </w:trPr>
        <w:tc>
          <w:tcPr>
            <w:tcW w:w="1696" w:type="dxa"/>
            <w:noWrap/>
            <w:hideMark/>
          </w:tcPr>
          <w:p w14:paraId="4EF9B660" w14:textId="77777777" w:rsidR="00456FB6" w:rsidRPr="00456FB6" w:rsidRDefault="00456FB6">
            <w:pPr>
              <w:rPr>
                <w:sz w:val="18"/>
                <w:szCs w:val="18"/>
              </w:rPr>
            </w:pPr>
            <w:r w:rsidRPr="00456FB6">
              <w:rPr>
                <w:sz w:val="18"/>
                <w:szCs w:val="18"/>
              </w:rPr>
              <w:t>23/00012/ADV</w:t>
            </w:r>
          </w:p>
        </w:tc>
        <w:tc>
          <w:tcPr>
            <w:tcW w:w="1349" w:type="dxa"/>
            <w:noWrap/>
            <w:hideMark/>
          </w:tcPr>
          <w:p w14:paraId="5CD6529F" w14:textId="77777777" w:rsidR="00456FB6" w:rsidRPr="00456FB6" w:rsidRDefault="00456FB6">
            <w:pPr>
              <w:rPr>
                <w:sz w:val="18"/>
                <w:szCs w:val="18"/>
              </w:rPr>
            </w:pPr>
            <w:r w:rsidRPr="00456FB6">
              <w:rPr>
                <w:sz w:val="18"/>
                <w:szCs w:val="18"/>
              </w:rPr>
              <w:t>25 Eastgate Street</w:t>
            </w:r>
          </w:p>
        </w:tc>
        <w:tc>
          <w:tcPr>
            <w:tcW w:w="4720" w:type="dxa"/>
            <w:noWrap/>
            <w:hideMark/>
          </w:tcPr>
          <w:p w14:paraId="252C7E1F" w14:textId="77777777" w:rsidR="00456FB6" w:rsidRPr="00456FB6" w:rsidRDefault="00456FB6">
            <w:pPr>
              <w:rPr>
                <w:sz w:val="18"/>
                <w:szCs w:val="18"/>
              </w:rPr>
            </w:pPr>
            <w:r w:rsidRPr="00456FB6">
              <w:rPr>
                <w:sz w:val="18"/>
                <w:szCs w:val="18"/>
              </w:rPr>
              <w:t>One x internally illuminated text fascia sign and two x internally illuminated hanging logo signs (internal).</w:t>
            </w:r>
          </w:p>
        </w:tc>
        <w:tc>
          <w:tcPr>
            <w:tcW w:w="1251" w:type="dxa"/>
            <w:noWrap/>
            <w:hideMark/>
          </w:tcPr>
          <w:p w14:paraId="36EF355E" w14:textId="77777777" w:rsidR="00456FB6" w:rsidRPr="00456FB6" w:rsidRDefault="00456FB6">
            <w:pPr>
              <w:rPr>
                <w:sz w:val="18"/>
                <w:szCs w:val="18"/>
              </w:rPr>
            </w:pPr>
            <w:r w:rsidRPr="00456FB6">
              <w:rPr>
                <w:sz w:val="18"/>
                <w:szCs w:val="18"/>
              </w:rPr>
              <w:t>Not significant</w:t>
            </w:r>
          </w:p>
        </w:tc>
      </w:tr>
      <w:tr w:rsidR="00456FB6" w:rsidRPr="00456FB6" w14:paraId="18D2475A" w14:textId="77777777" w:rsidTr="00AB0C3D">
        <w:trPr>
          <w:trHeight w:val="288"/>
        </w:trPr>
        <w:tc>
          <w:tcPr>
            <w:tcW w:w="1696" w:type="dxa"/>
            <w:noWrap/>
            <w:hideMark/>
          </w:tcPr>
          <w:p w14:paraId="38592340" w14:textId="77777777" w:rsidR="00456FB6" w:rsidRPr="00456FB6" w:rsidRDefault="00456FB6">
            <w:pPr>
              <w:rPr>
                <w:sz w:val="18"/>
                <w:szCs w:val="18"/>
              </w:rPr>
            </w:pPr>
            <w:r w:rsidRPr="00456FB6">
              <w:rPr>
                <w:sz w:val="18"/>
                <w:szCs w:val="18"/>
              </w:rPr>
              <w:t>23/00029/ADV</w:t>
            </w:r>
          </w:p>
        </w:tc>
        <w:tc>
          <w:tcPr>
            <w:tcW w:w="1349" w:type="dxa"/>
            <w:noWrap/>
            <w:hideMark/>
          </w:tcPr>
          <w:p w14:paraId="4EAA1A87" w14:textId="77777777" w:rsidR="00456FB6" w:rsidRPr="00456FB6" w:rsidRDefault="00456FB6">
            <w:pPr>
              <w:rPr>
                <w:sz w:val="18"/>
                <w:szCs w:val="18"/>
              </w:rPr>
            </w:pPr>
            <w:r w:rsidRPr="00456FB6">
              <w:rPr>
                <w:sz w:val="18"/>
                <w:szCs w:val="18"/>
              </w:rPr>
              <w:t>Unit 8, Meadow Gate, Green Farm Business Gate Park</w:t>
            </w:r>
          </w:p>
        </w:tc>
        <w:tc>
          <w:tcPr>
            <w:tcW w:w="4720" w:type="dxa"/>
            <w:noWrap/>
            <w:hideMark/>
          </w:tcPr>
          <w:p w14:paraId="6EC8836F" w14:textId="77777777" w:rsidR="00456FB6" w:rsidRPr="00456FB6" w:rsidRDefault="00456FB6">
            <w:pPr>
              <w:rPr>
                <w:sz w:val="18"/>
                <w:szCs w:val="18"/>
              </w:rPr>
            </w:pPr>
            <w:r w:rsidRPr="00456FB6">
              <w:rPr>
                <w:sz w:val="18"/>
                <w:szCs w:val="18"/>
              </w:rPr>
              <w:t>Replacement signage to southwest (front), southeast (side) and northeast (rear) elevations: 3 no. non-illuminated fascia signs; 3 no. window vinyl signs; 7 no. car park space markers.</w:t>
            </w:r>
          </w:p>
        </w:tc>
        <w:tc>
          <w:tcPr>
            <w:tcW w:w="1251" w:type="dxa"/>
            <w:noWrap/>
            <w:hideMark/>
          </w:tcPr>
          <w:p w14:paraId="1D6723BA" w14:textId="7E3D72A0" w:rsidR="00456FB6" w:rsidRPr="00456FB6" w:rsidRDefault="00456FB6">
            <w:pPr>
              <w:rPr>
                <w:sz w:val="18"/>
                <w:szCs w:val="18"/>
              </w:rPr>
            </w:pPr>
            <w:r w:rsidRPr="00456FB6">
              <w:rPr>
                <w:sz w:val="18"/>
                <w:szCs w:val="18"/>
              </w:rPr>
              <w:t>Not significant</w:t>
            </w:r>
          </w:p>
        </w:tc>
      </w:tr>
      <w:tr w:rsidR="00456FB6" w:rsidRPr="00456FB6" w14:paraId="7831E97B" w14:textId="77777777" w:rsidTr="00AB0C3D">
        <w:trPr>
          <w:trHeight w:val="288"/>
        </w:trPr>
        <w:tc>
          <w:tcPr>
            <w:tcW w:w="1696" w:type="dxa"/>
            <w:noWrap/>
            <w:hideMark/>
          </w:tcPr>
          <w:p w14:paraId="560804B0" w14:textId="77777777" w:rsidR="00456FB6" w:rsidRPr="00456FB6" w:rsidRDefault="00456FB6">
            <w:pPr>
              <w:rPr>
                <w:sz w:val="18"/>
                <w:szCs w:val="18"/>
              </w:rPr>
            </w:pPr>
            <w:r w:rsidRPr="00456FB6">
              <w:rPr>
                <w:sz w:val="18"/>
                <w:szCs w:val="18"/>
              </w:rPr>
              <w:t>23/00061/ADV</w:t>
            </w:r>
          </w:p>
        </w:tc>
        <w:tc>
          <w:tcPr>
            <w:tcW w:w="1349" w:type="dxa"/>
            <w:noWrap/>
            <w:hideMark/>
          </w:tcPr>
          <w:p w14:paraId="0CA8A83C" w14:textId="77777777" w:rsidR="00456FB6" w:rsidRPr="00456FB6" w:rsidRDefault="00456FB6">
            <w:pPr>
              <w:rPr>
                <w:sz w:val="18"/>
                <w:szCs w:val="18"/>
              </w:rPr>
            </w:pPr>
            <w:r w:rsidRPr="00456FB6">
              <w:rPr>
                <w:sz w:val="18"/>
                <w:szCs w:val="18"/>
              </w:rPr>
              <w:t>88 Westgate Street</w:t>
            </w:r>
          </w:p>
        </w:tc>
        <w:tc>
          <w:tcPr>
            <w:tcW w:w="4720" w:type="dxa"/>
            <w:noWrap/>
            <w:hideMark/>
          </w:tcPr>
          <w:p w14:paraId="3D4AC689" w14:textId="1B0C4E81" w:rsidR="00456FB6" w:rsidRPr="00456FB6" w:rsidRDefault="00456FB6">
            <w:pPr>
              <w:rPr>
                <w:sz w:val="18"/>
                <w:szCs w:val="18"/>
              </w:rPr>
            </w:pPr>
            <w:r w:rsidRPr="00456FB6">
              <w:rPr>
                <w:sz w:val="18"/>
                <w:szCs w:val="18"/>
              </w:rPr>
              <w:t xml:space="preserve">Non-illuminated individual 3D brushed steel metal lettering of company logo (BY CHARLIE B &amp; Co) to be mounted centrally on the </w:t>
            </w:r>
            <w:r w:rsidR="00772229" w:rsidRPr="00456FB6">
              <w:rPr>
                <w:sz w:val="18"/>
                <w:szCs w:val="18"/>
              </w:rPr>
              <w:t>northwest</w:t>
            </w:r>
            <w:r w:rsidRPr="00456FB6">
              <w:rPr>
                <w:sz w:val="18"/>
                <w:szCs w:val="18"/>
              </w:rPr>
              <w:t xml:space="preserve"> and </w:t>
            </w:r>
            <w:r w:rsidR="00772229" w:rsidRPr="00456FB6">
              <w:rPr>
                <w:sz w:val="18"/>
                <w:szCs w:val="18"/>
              </w:rPr>
              <w:t>southwest</w:t>
            </w:r>
            <w:r w:rsidRPr="00456FB6">
              <w:rPr>
                <w:sz w:val="18"/>
                <w:szCs w:val="18"/>
              </w:rPr>
              <w:t xml:space="preserve"> elevations of the existing shop front fascia.  Non-illuminated individual 3D brushed steel metal lettering of street number (88-90) to be mounted on the </w:t>
            </w:r>
            <w:r w:rsidR="00772229" w:rsidRPr="00456FB6">
              <w:rPr>
                <w:sz w:val="18"/>
                <w:szCs w:val="18"/>
              </w:rPr>
              <w:t>southwest</w:t>
            </w:r>
            <w:r w:rsidRPr="00456FB6">
              <w:rPr>
                <w:sz w:val="18"/>
                <w:szCs w:val="18"/>
              </w:rPr>
              <w:t xml:space="preserve"> elevation of the existing shop front fascia.  Canopy (branded with company logo) to be installed on the </w:t>
            </w:r>
            <w:r w:rsidR="00772229" w:rsidRPr="00456FB6">
              <w:rPr>
                <w:sz w:val="18"/>
                <w:szCs w:val="18"/>
              </w:rPr>
              <w:t>southwest</w:t>
            </w:r>
            <w:r w:rsidRPr="00456FB6">
              <w:rPr>
                <w:sz w:val="18"/>
                <w:szCs w:val="18"/>
              </w:rPr>
              <w:t xml:space="preserve"> elevation.</w:t>
            </w:r>
          </w:p>
        </w:tc>
        <w:tc>
          <w:tcPr>
            <w:tcW w:w="1251" w:type="dxa"/>
            <w:noWrap/>
            <w:hideMark/>
          </w:tcPr>
          <w:p w14:paraId="78AF4D35" w14:textId="77777777" w:rsidR="00456FB6" w:rsidRPr="00456FB6" w:rsidRDefault="00456FB6">
            <w:pPr>
              <w:rPr>
                <w:sz w:val="18"/>
                <w:szCs w:val="18"/>
              </w:rPr>
            </w:pPr>
            <w:r w:rsidRPr="00456FB6">
              <w:rPr>
                <w:sz w:val="18"/>
                <w:szCs w:val="18"/>
              </w:rPr>
              <w:t>Not significant</w:t>
            </w:r>
          </w:p>
        </w:tc>
      </w:tr>
      <w:tr w:rsidR="00456FB6" w:rsidRPr="00456FB6" w14:paraId="3FA2887A" w14:textId="77777777" w:rsidTr="00AB0C3D">
        <w:trPr>
          <w:trHeight w:val="288"/>
        </w:trPr>
        <w:tc>
          <w:tcPr>
            <w:tcW w:w="1696" w:type="dxa"/>
            <w:noWrap/>
            <w:hideMark/>
          </w:tcPr>
          <w:p w14:paraId="2DD6FE02" w14:textId="77777777" w:rsidR="00456FB6" w:rsidRPr="00456FB6" w:rsidRDefault="00456FB6">
            <w:pPr>
              <w:rPr>
                <w:sz w:val="18"/>
                <w:szCs w:val="18"/>
              </w:rPr>
            </w:pPr>
            <w:r w:rsidRPr="00456FB6">
              <w:rPr>
                <w:sz w:val="18"/>
                <w:szCs w:val="18"/>
              </w:rPr>
              <w:t>23/00064/FUL</w:t>
            </w:r>
          </w:p>
        </w:tc>
        <w:tc>
          <w:tcPr>
            <w:tcW w:w="1349" w:type="dxa"/>
            <w:noWrap/>
            <w:hideMark/>
          </w:tcPr>
          <w:p w14:paraId="2BDB62FA" w14:textId="77777777" w:rsidR="00456FB6" w:rsidRPr="00456FB6" w:rsidRDefault="00456FB6">
            <w:pPr>
              <w:rPr>
                <w:sz w:val="18"/>
                <w:szCs w:val="18"/>
              </w:rPr>
            </w:pPr>
            <w:r w:rsidRPr="00456FB6">
              <w:rPr>
                <w:sz w:val="18"/>
                <w:szCs w:val="18"/>
              </w:rPr>
              <w:t>3 Byard Road</w:t>
            </w:r>
          </w:p>
        </w:tc>
        <w:tc>
          <w:tcPr>
            <w:tcW w:w="4720" w:type="dxa"/>
            <w:noWrap/>
            <w:hideMark/>
          </w:tcPr>
          <w:p w14:paraId="1A70D8E7" w14:textId="77777777" w:rsidR="00456FB6" w:rsidRPr="00456FB6" w:rsidRDefault="00456FB6">
            <w:pPr>
              <w:rPr>
                <w:sz w:val="18"/>
                <w:szCs w:val="18"/>
              </w:rPr>
            </w:pPr>
            <w:r w:rsidRPr="00456FB6">
              <w:rPr>
                <w:sz w:val="18"/>
                <w:szCs w:val="18"/>
              </w:rPr>
              <w:t>Proposed installation of 2 roller shutter doors and 1 canopy cover to warehouse gable end.</w:t>
            </w:r>
          </w:p>
        </w:tc>
        <w:tc>
          <w:tcPr>
            <w:tcW w:w="1251" w:type="dxa"/>
            <w:noWrap/>
            <w:hideMark/>
          </w:tcPr>
          <w:p w14:paraId="763DE5B7" w14:textId="1ADC3992" w:rsidR="00456FB6" w:rsidRPr="00456FB6" w:rsidRDefault="00456FB6">
            <w:pPr>
              <w:rPr>
                <w:sz w:val="18"/>
                <w:szCs w:val="18"/>
              </w:rPr>
            </w:pPr>
            <w:r w:rsidRPr="00456FB6">
              <w:rPr>
                <w:sz w:val="18"/>
                <w:szCs w:val="18"/>
              </w:rPr>
              <w:t>Not significant</w:t>
            </w:r>
          </w:p>
        </w:tc>
      </w:tr>
      <w:tr w:rsidR="00456FB6" w:rsidRPr="00456FB6" w14:paraId="459A7D7E" w14:textId="77777777" w:rsidTr="00AB0C3D">
        <w:trPr>
          <w:trHeight w:val="288"/>
        </w:trPr>
        <w:tc>
          <w:tcPr>
            <w:tcW w:w="1696" w:type="dxa"/>
            <w:noWrap/>
            <w:hideMark/>
          </w:tcPr>
          <w:p w14:paraId="595A98D8" w14:textId="77777777" w:rsidR="00456FB6" w:rsidRPr="00456FB6" w:rsidRDefault="00456FB6">
            <w:pPr>
              <w:rPr>
                <w:sz w:val="18"/>
                <w:szCs w:val="18"/>
              </w:rPr>
            </w:pPr>
            <w:r w:rsidRPr="00456FB6">
              <w:rPr>
                <w:sz w:val="18"/>
                <w:szCs w:val="18"/>
              </w:rPr>
              <w:lastRenderedPageBreak/>
              <w:t>23/00074/LAW</w:t>
            </w:r>
          </w:p>
        </w:tc>
        <w:tc>
          <w:tcPr>
            <w:tcW w:w="1349" w:type="dxa"/>
            <w:noWrap/>
            <w:hideMark/>
          </w:tcPr>
          <w:p w14:paraId="03A67F39" w14:textId="77777777" w:rsidR="00456FB6" w:rsidRPr="00456FB6" w:rsidRDefault="00456FB6">
            <w:pPr>
              <w:rPr>
                <w:sz w:val="18"/>
                <w:szCs w:val="18"/>
              </w:rPr>
            </w:pPr>
            <w:r w:rsidRPr="00456FB6">
              <w:rPr>
                <w:sz w:val="18"/>
                <w:szCs w:val="18"/>
              </w:rPr>
              <w:t>Gloucester Royal Hospital</w:t>
            </w:r>
          </w:p>
        </w:tc>
        <w:tc>
          <w:tcPr>
            <w:tcW w:w="4720" w:type="dxa"/>
            <w:noWrap/>
            <w:hideMark/>
          </w:tcPr>
          <w:p w14:paraId="256B5EA3" w14:textId="77777777" w:rsidR="00456FB6" w:rsidRPr="00456FB6" w:rsidRDefault="00456FB6">
            <w:pPr>
              <w:rPr>
                <w:sz w:val="18"/>
                <w:szCs w:val="18"/>
              </w:rPr>
            </w:pPr>
            <w:r w:rsidRPr="00456FB6">
              <w:rPr>
                <w:sz w:val="18"/>
                <w:szCs w:val="18"/>
              </w:rPr>
              <w:t>Lawful Development Certificate request for a 217sqm single storey modular unit for use as a discharge lounge at Gloucester Royal Hospital.</w:t>
            </w:r>
          </w:p>
        </w:tc>
        <w:tc>
          <w:tcPr>
            <w:tcW w:w="1251" w:type="dxa"/>
            <w:noWrap/>
            <w:hideMark/>
          </w:tcPr>
          <w:p w14:paraId="231A5E25" w14:textId="77777777" w:rsidR="00456FB6" w:rsidRPr="00456FB6" w:rsidRDefault="00456FB6">
            <w:pPr>
              <w:rPr>
                <w:sz w:val="18"/>
                <w:szCs w:val="18"/>
              </w:rPr>
            </w:pPr>
            <w:r w:rsidRPr="00456FB6">
              <w:rPr>
                <w:sz w:val="18"/>
                <w:szCs w:val="18"/>
              </w:rPr>
              <w:t>Complete</w:t>
            </w:r>
          </w:p>
        </w:tc>
      </w:tr>
      <w:tr w:rsidR="00456FB6" w:rsidRPr="00456FB6" w14:paraId="3527AFE0" w14:textId="77777777" w:rsidTr="00AB0C3D">
        <w:trPr>
          <w:trHeight w:val="288"/>
        </w:trPr>
        <w:tc>
          <w:tcPr>
            <w:tcW w:w="1696" w:type="dxa"/>
            <w:noWrap/>
            <w:hideMark/>
          </w:tcPr>
          <w:p w14:paraId="52CD32A0" w14:textId="77777777" w:rsidR="00456FB6" w:rsidRPr="00456FB6" w:rsidRDefault="00456FB6">
            <w:pPr>
              <w:rPr>
                <w:sz w:val="18"/>
                <w:szCs w:val="18"/>
              </w:rPr>
            </w:pPr>
            <w:r w:rsidRPr="00456FB6">
              <w:rPr>
                <w:sz w:val="18"/>
                <w:szCs w:val="18"/>
              </w:rPr>
              <w:t>23/00075/FUL</w:t>
            </w:r>
          </w:p>
        </w:tc>
        <w:tc>
          <w:tcPr>
            <w:tcW w:w="1349" w:type="dxa"/>
            <w:noWrap/>
            <w:hideMark/>
          </w:tcPr>
          <w:p w14:paraId="251BF486" w14:textId="77777777" w:rsidR="00456FB6" w:rsidRPr="00456FB6" w:rsidRDefault="00456FB6">
            <w:pPr>
              <w:rPr>
                <w:sz w:val="18"/>
                <w:szCs w:val="18"/>
              </w:rPr>
            </w:pPr>
            <w:r w:rsidRPr="00456FB6">
              <w:rPr>
                <w:sz w:val="18"/>
                <w:szCs w:val="18"/>
              </w:rPr>
              <w:t>59 Westgate Street</w:t>
            </w:r>
          </w:p>
        </w:tc>
        <w:tc>
          <w:tcPr>
            <w:tcW w:w="4720" w:type="dxa"/>
            <w:noWrap/>
            <w:hideMark/>
          </w:tcPr>
          <w:p w14:paraId="3C808EB3" w14:textId="77777777" w:rsidR="00456FB6" w:rsidRPr="00456FB6" w:rsidRDefault="00456FB6">
            <w:pPr>
              <w:rPr>
                <w:sz w:val="18"/>
                <w:szCs w:val="18"/>
              </w:rPr>
            </w:pPr>
            <w:r w:rsidRPr="00456FB6">
              <w:rPr>
                <w:sz w:val="18"/>
                <w:szCs w:val="18"/>
              </w:rPr>
              <w:t>Replacement shop front.</w:t>
            </w:r>
          </w:p>
        </w:tc>
        <w:tc>
          <w:tcPr>
            <w:tcW w:w="1251" w:type="dxa"/>
            <w:noWrap/>
            <w:hideMark/>
          </w:tcPr>
          <w:p w14:paraId="2AEF3096" w14:textId="77777777" w:rsidR="00456FB6" w:rsidRPr="00456FB6" w:rsidRDefault="00456FB6">
            <w:pPr>
              <w:rPr>
                <w:sz w:val="18"/>
                <w:szCs w:val="18"/>
              </w:rPr>
            </w:pPr>
            <w:r w:rsidRPr="00456FB6">
              <w:rPr>
                <w:sz w:val="18"/>
                <w:szCs w:val="18"/>
              </w:rPr>
              <w:t>Not significant</w:t>
            </w:r>
          </w:p>
        </w:tc>
      </w:tr>
      <w:tr w:rsidR="00456FB6" w:rsidRPr="00456FB6" w14:paraId="1916AA1C" w14:textId="77777777" w:rsidTr="00AB0C3D">
        <w:trPr>
          <w:trHeight w:val="288"/>
        </w:trPr>
        <w:tc>
          <w:tcPr>
            <w:tcW w:w="1696" w:type="dxa"/>
            <w:noWrap/>
            <w:hideMark/>
          </w:tcPr>
          <w:p w14:paraId="4E9305DB" w14:textId="77777777" w:rsidR="00456FB6" w:rsidRPr="00456FB6" w:rsidRDefault="00456FB6">
            <w:pPr>
              <w:rPr>
                <w:sz w:val="18"/>
                <w:szCs w:val="18"/>
              </w:rPr>
            </w:pPr>
            <w:r w:rsidRPr="00456FB6">
              <w:rPr>
                <w:sz w:val="18"/>
                <w:szCs w:val="18"/>
              </w:rPr>
              <w:t>23/00077/FUL</w:t>
            </w:r>
          </w:p>
        </w:tc>
        <w:tc>
          <w:tcPr>
            <w:tcW w:w="1349" w:type="dxa"/>
            <w:noWrap/>
            <w:hideMark/>
          </w:tcPr>
          <w:p w14:paraId="79548875" w14:textId="77777777" w:rsidR="00456FB6" w:rsidRPr="00456FB6" w:rsidRDefault="00456FB6">
            <w:pPr>
              <w:rPr>
                <w:sz w:val="18"/>
                <w:szCs w:val="18"/>
              </w:rPr>
            </w:pPr>
            <w:r w:rsidRPr="00456FB6">
              <w:rPr>
                <w:sz w:val="18"/>
                <w:szCs w:val="18"/>
              </w:rPr>
              <w:t>Crown Green Court</w:t>
            </w:r>
          </w:p>
        </w:tc>
        <w:tc>
          <w:tcPr>
            <w:tcW w:w="4720" w:type="dxa"/>
            <w:noWrap/>
            <w:hideMark/>
          </w:tcPr>
          <w:p w14:paraId="3B03F1E8" w14:textId="77777777" w:rsidR="00456FB6" w:rsidRPr="00456FB6" w:rsidRDefault="00456FB6">
            <w:pPr>
              <w:rPr>
                <w:sz w:val="18"/>
                <w:szCs w:val="18"/>
              </w:rPr>
            </w:pPr>
            <w:r w:rsidRPr="00456FB6">
              <w:rPr>
                <w:sz w:val="18"/>
                <w:szCs w:val="18"/>
              </w:rPr>
              <w:t>Proposed Single Storey Extension to Existing Apartment Building (Block 8) to create a Three Bedroomed Ground Floor Flat for Assisted Care Living.</w:t>
            </w:r>
          </w:p>
        </w:tc>
        <w:tc>
          <w:tcPr>
            <w:tcW w:w="1251" w:type="dxa"/>
            <w:noWrap/>
            <w:hideMark/>
          </w:tcPr>
          <w:p w14:paraId="21641F6F" w14:textId="77777777" w:rsidR="00456FB6" w:rsidRPr="00456FB6" w:rsidRDefault="00456FB6">
            <w:pPr>
              <w:rPr>
                <w:sz w:val="18"/>
                <w:szCs w:val="18"/>
              </w:rPr>
            </w:pPr>
            <w:r w:rsidRPr="00456FB6">
              <w:rPr>
                <w:sz w:val="18"/>
                <w:szCs w:val="18"/>
              </w:rPr>
              <w:t>Complete</w:t>
            </w:r>
          </w:p>
        </w:tc>
      </w:tr>
      <w:tr w:rsidR="00456FB6" w:rsidRPr="00456FB6" w14:paraId="6C1A562D" w14:textId="77777777" w:rsidTr="00AB0C3D">
        <w:trPr>
          <w:trHeight w:val="288"/>
        </w:trPr>
        <w:tc>
          <w:tcPr>
            <w:tcW w:w="1696" w:type="dxa"/>
            <w:noWrap/>
            <w:hideMark/>
          </w:tcPr>
          <w:p w14:paraId="1588C446" w14:textId="77777777" w:rsidR="00456FB6" w:rsidRPr="00456FB6" w:rsidRDefault="00456FB6">
            <w:pPr>
              <w:rPr>
                <w:sz w:val="18"/>
                <w:szCs w:val="18"/>
              </w:rPr>
            </w:pPr>
            <w:r w:rsidRPr="00456FB6">
              <w:rPr>
                <w:sz w:val="18"/>
                <w:szCs w:val="18"/>
              </w:rPr>
              <w:t>23/00086/ADV</w:t>
            </w:r>
          </w:p>
        </w:tc>
        <w:tc>
          <w:tcPr>
            <w:tcW w:w="1349" w:type="dxa"/>
            <w:noWrap/>
            <w:hideMark/>
          </w:tcPr>
          <w:p w14:paraId="3ADE6B93" w14:textId="77777777" w:rsidR="00456FB6" w:rsidRPr="00456FB6" w:rsidRDefault="00456FB6">
            <w:pPr>
              <w:rPr>
                <w:sz w:val="18"/>
                <w:szCs w:val="18"/>
              </w:rPr>
            </w:pPr>
            <w:r w:rsidRPr="00456FB6">
              <w:rPr>
                <w:sz w:val="18"/>
                <w:szCs w:val="18"/>
              </w:rPr>
              <w:t>17 Southgate Street</w:t>
            </w:r>
          </w:p>
        </w:tc>
        <w:tc>
          <w:tcPr>
            <w:tcW w:w="4720" w:type="dxa"/>
            <w:noWrap/>
            <w:hideMark/>
          </w:tcPr>
          <w:p w14:paraId="01D1BE72" w14:textId="77777777" w:rsidR="00456FB6" w:rsidRPr="00456FB6" w:rsidRDefault="00456FB6">
            <w:pPr>
              <w:rPr>
                <w:sz w:val="18"/>
                <w:szCs w:val="18"/>
              </w:rPr>
            </w:pPr>
            <w:r w:rsidRPr="00456FB6">
              <w:rPr>
                <w:sz w:val="18"/>
                <w:szCs w:val="18"/>
              </w:rPr>
              <w:t>One internally illuminated fascia sign to accommodate existing Greggs' shop extending into the vacant adjoining shop.</w:t>
            </w:r>
          </w:p>
        </w:tc>
        <w:tc>
          <w:tcPr>
            <w:tcW w:w="1251" w:type="dxa"/>
            <w:noWrap/>
            <w:hideMark/>
          </w:tcPr>
          <w:p w14:paraId="6683DF4C" w14:textId="77777777" w:rsidR="00456FB6" w:rsidRPr="00456FB6" w:rsidRDefault="00456FB6">
            <w:pPr>
              <w:rPr>
                <w:sz w:val="18"/>
                <w:szCs w:val="18"/>
              </w:rPr>
            </w:pPr>
            <w:r w:rsidRPr="00456FB6">
              <w:rPr>
                <w:sz w:val="18"/>
                <w:szCs w:val="18"/>
              </w:rPr>
              <w:t>Not significant</w:t>
            </w:r>
          </w:p>
        </w:tc>
      </w:tr>
      <w:tr w:rsidR="00456FB6" w:rsidRPr="00456FB6" w14:paraId="342E74E6" w14:textId="77777777" w:rsidTr="00AB0C3D">
        <w:trPr>
          <w:trHeight w:val="288"/>
        </w:trPr>
        <w:tc>
          <w:tcPr>
            <w:tcW w:w="1696" w:type="dxa"/>
            <w:noWrap/>
            <w:hideMark/>
          </w:tcPr>
          <w:p w14:paraId="4968FEF3" w14:textId="77777777" w:rsidR="00456FB6" w:rsidRPr="00456FB6" w:rsidRDefault="00456FB6">
            <w:pPr>
              <w:rPr>
                <w:sz w:val="18"/>
                <w:szCs w:val="18"/>
              </w:rPr>
            </w:pPr>
            <w:r w:rsidRPr="00456FB6">
              <w:rPr>
                <w:sz w:val="18"/>
                <w:szCs w:val="18"/>
              </w:rPr>
              <w:t>23/00103/FUL</w:t>
            </w:r>
          </w:p>
        </w:tc>
        <w:tc>
          <w:tcPr>
            <w:tcW w:w="1349" w:type="dxa"/>
            <w:noWrap/>
            <w:hideMark/>
          </w:tcPr>
          <w:p w14:paraId="5C097AD4" w14:textId="77777777" w:rsidR="00456FB6" w:rsidRPr="00456FB6" w:rsidRDefault="00456FB6">
            <w:pPr>
              <w:rPr>
                <w:sz w:val="18"/>
                <w:szCs w:val="18"/>
              </w:rPr>
            </w:pPr>
            <w:r w:rsidRPr="00456FB6">
              <w:rPr>
                <w:sz w:val="18"/>
                <w:szCs w:val="18"/>
              </w:rPr>
              <w:t>Land At Blackbridge, Laburnum Road</w:t>
            </w:r>
          </w:p>
        </w:tc>
        <w:tc>
          <w:tcPr>
            <w:tcW w:w="4720" w:type="dxa"/>
            <w:noWrap/>
            <w:hideMark/>
          </w:tcPr>
          <w:p w14:paraId="72BA0CF3" w14:textId="77777777" w:rsidR="00456FB6" w:rsidRPr="00456FB6" w:rsidRDefault="00456FB6">
            <w:pPr>
              <w:rPr>
                <w:sz w:val="18"/>
                <w:szCs w:val="18"/>
              </w:rPr>
            </w:pPr>
            <w:r w:rsidRPr="00456FB6">
              <w:rPr>
                <w:sz w:val="18"/>
                <w:szCs w:val="18"/>
              </w:rPr>
              <w:t>Proposed community and sports hub including a new building housing changing rooms, fitness studio and viewing areas, an all-weather pitch with flood lights, reprofiling of existing pitches, car parking, new vehicular access, play area, and landscaping.</w:t>
            </w:r>
          </w:p>
        </w:tc>
        <w:tc>
          <w:tcPr>
            <w:tcW w:w="1251" w:type="dxa"/>
            <w:noWrap/>
            <w:hideMark/>
          </w:tcPr>
          <w:p w14:paraId="668FC2BB" w14:textId="77777777" w:rsidR="00456FB6" w:rsidRPr="00456FB6" w:rsidRDefault="00456FB6">
            <w:pPr>
              <w:rPr>
                <w:sz w:val="18"/>
                <w:szCs w:val="18"/>
              </w:rPr>
            </w:pPr>
            <w:r w:rsidRPr="00456FB6">
              <w:rPr>
                <w:sz w:val="18"/>
                <w:szCs w:val="18"/>
              </w:rPr>
              <w:t>Complete</w:t>
            </w:r>
          </w:p>
        </w:tc>
      </w:tr>
      <w:tr w:rsidR="00456FB6" w:rsidRPr="00456FB6" w14:paraId="4FA77F55" w14:textId="77777777" w:rsidTr="00AB0C3D">
        <w:trPr>
          <w:trHeight w:val="288"/>
        </w:trPr>
        <w:tc>
          <w:tcPr>
            <w:tcW w:w="1696" w:type="dxa"/>
            <w:noWrap/>
            <w:hideMark/>
          </w:tcPr>
          <w:p w14:paraId="754763C8" w14:textId="77777777" w:rsidR="00456FB6" w:rsidRPr="00456FB6" w:rsidRDefault="00456FB6">
            <w:pPr>
              <w:rPr>
                <w:sz w:val="18"/>
                <w:szCs w:val="18"/>
              </w:rPr>
            </w:pPr>
            <w:r w:rsidRPr="00456FB6">
              <w:rPr>
                <w:sz w:val="18"/>
                <w:szCs w:val="18"/>
              </w:rPr>
              <w:t>23/00106/FUL</w:t>
            </w:r>
          </w:p>
        </w:tc>
        <w:tc>
          <w:tcPr>
            <w:tcW w:w="1349" w:type="dxa"/>
            <w:noWrap/>
            <w:hideMark/>
          </w:tcPr>
          <w:p w14:paraId="4ECBF3C1" w14:textId="77777777" w:rsidR="00456FB6" w:rsidRPr="00456FB6" w:rsidRDefault="00456FB6">
            <w:pPr>
              <w:rPr>
                <w:sz w:val="18"/>
                <w:szCs w:val="18"/>
              </w:rPr>
            </w:pPr>
            <w:r w:rsidRPr="00456FB6">
              <w:rPr>
                <w:sz w:val="18"/>
                <w:szCs w:val="18"/>
              </w:rPr>
              <w:t>The School Lodge, 1 Matson Lane</w:t>
            </w:r>
          </w:p>
        </w:tc>
        <w:tc>
          <w:tcPr>
            <w:tcW w:w="4720" w:type="dxa"/>
            <w:noWrap/>
            <w:hideMark/>
          </w:tcPr>
          <w:p w14:paraId="015315F3" w14:textId="77777777" w:rsidR="00456FB6" w:rsidRPr="00456FB6" w:rsidRDefault="00456FB6">
            <w:pPr>
              <w:rPr>
                <w:sz w:val="18"/>
                <w:szCs w:val="18"/>
              </w:rPr>
            </w:pPr>
            <w:r w:rsidRPr="00456FB6">
              <w:rPr>
                <w:sz w:val="18"/>
                <w:szCs w:val="18"/>
              </w:rPr>
              <w:t>Change of use of existing lodge building into Cafe at ground floor (Use Class E) and Short Stay Holiday Accommodation unit (Use Class C1) at first floor with ground floor access included, to include the refurbishment of the existing fabric and single storey extension to rear.</w:t>
            </w:r>
          </w:p>
        </w:tc>
        <w:tc>
          <w:tcPr>
            <w:tcW w:w="1251" w:type="dxa"/>
            <w:noWrap/>
            <w:hideMark/>
          </w:tcPr>
          <w:p w14:paraId="6B7DAECB" w14:textId="77777777" w:rsidR="00456FB6" w:rsidRPr="00456FB6" w:rsidRDefault="00456FB6">
            <w:pPr>
              <w:rPr>
                <w:sz w:val="18"/>
                <w:szCs w:val="18"/>
              </w:rPr>
            </w:pPr>
            <w:r w:rsidRPr="00456FB6">
              <w:rPr>
                <w:sz w:val="18"/>
                <w:szCs w:val="18"/>
              </w:rPr>
              <w:t>Started</w:t>
            </w:r>
          </w:p>
        </w:tc>
      </w:tr>
      <w:tr w:rsidR="00456FB6" w:rsidRPr="00456FB6" w14:paraId="577AFE63" w14:textId="77777777" w:rsidTr="00AB0C3D">
        <w:trPr>
          <w:trHeight w:val="288"/>
        </w:trPr>
        <w:tc>
          <w:tcPr>
            <w:tcW w:w="1696" w:type="dxa"/>
            <w:noWrap/>
            <w:hideMark/>
          </w:tcPr>
          <w:p w14:paraId="67CCC04F" w14:textId="77777777" w:rsidR="00456FB6" w:rsidRPr="00456FB6" w:rsidRDefault="00456FB6">
            <w:pPr>
              <w:rPr>
                <w:sz w:val="18"/>
                <w:szCs w:val="18"/>
              </w:rPr>
            </w:pPr>
            <w:r w:rsidRPr="00456FB6">
              <w:rPr>
                <w:sz w:val="18"/>
                <w:szCs w:val="18"/>
              </w:rPr>
              <w:t>23/00153/FUL</w:t>
            </w:r>
          </w:p>
        </w:tc>
        <w:tc>
          <w:tcPr>
            <w:tcW w:w="1349" w:type="dxa"/>
            <w:noWrap/>
            <w:hideMark/>
          </w:tcPr>
          <w:p w14:paraId="34FA8E23" w14:textId="77777777" w:rsidR="00456FB6" w:rsidRPr="00456FB6" w:rsidRDefault="00456FB6">
            <w:pPr>
              <w:rPr>
                <w:sz w:val="18"/>
                <w:szCs w:val="18"/>
              </w:rPr>
            </w:pPr>
            <w:r w:rsidRPr="00456FB6">
              <w:rPr>
                <w:sz w:val="18"/>
                <w:szCs w:val="18"/>
              </w:rPr>
              <w:t>11A Barnett Way</w:t>
            </w:r>
          </w:p>
        </w:tc>
        <w:tc>
          <w:tcPr>
            <w:tcW w:w="4720" w:type="dxa"/>
            <w:noWrap/>
            <w:hideMark/>
          </w:tcPr>
          <w:p w14:paraId="0B2B9CB9" w14:textId="77777777" w:rsidR="00456FB6" w:rsidRPr="00456FB6" w:rsidRDefault="00456FB6">
            <w:pPr>
              <w:rPr>
                <w:sz w:val="18"/>
                <w:szCs w:val="18"/>
              </w:rPr>
            </w:pPr>
            <w:r w:rsidRPr="00456FB6">
              <w:rPr>
                <w:sz w:val="18"/>
                <w:szCs w:val="18"/>
              </w:rPr>
              <w:t>Renovation of existing warehouse and offices to include infill of existing covered entrance to increase internal reception lobby area and associated external works, strip out of offices and toilet facilities, replacement of existing single glazed windows with new doubled glazed units and redecoration of existing metal cladding up to buildings party wall.</w:t>
            </w:r>
          </w:p>
        </w:tc>
        <w:tc>
          <w:tcPr>
            <w:tcW w:w="1251" w:type="dxa"/>
            <w:noWrap/>
            <w:hideMark/>
          </w:tcPr>
          <w:p w14:paraId="23282E0A" w14:textId="77777777" w:rsidR="00456FB6" w:rsidRPr="00456FB6" w:rsidRDefault="00456FB6">
            <w:pPr>
              <w:rPr>
                <w:sz w:val="18"/>
                <w:szCs w:val="18"/>
              </w:rPr>
            </w:pPr>
            <w:r w:rsidRPr="00456FB6">
              <w:rPr>
                <w:sz w:val="18"/>
                <w:szCs w:val="18"/>
              </w:rPr>
              <w:t>Complete</w:t>
            </w:r>
          </w:p>
        </w:tc>
      </w:tr>
      <w:tr w:rsidR="00456FB6" w:rsidRPr="00456FB6" w14:paraId="7BD08D5A" w14:textId="77777777" w:rsidTr="00AB0C3D">
        <w:trPr>
          <w:trHeight w:val="288"/>
        </w:trPr>
        <w:tc>
          <w:tcPr>
            <w:tcW w:w="1696" w:type="dxa"/>
            <w:noWrap/>
            <w:hideMark/>
          </w:tcPr>
          <w:p w14:paraId="247E041E" w14:textId="77777777" w:rsidR="00456FB6" w:rsidRPr="00456FB6" w:rsidRDefault="00456FB6">
            <w:pPr>
              <w:rPr>
                <w:sz w:val="18"/>
                <w:szCs w:val="18"/>
              </w:rPr>
            </w:pPr>
            <w:r w:rsidRPr="00456FB6">
              <w:rPr>
                <w:sz w:val="18"/>
                <w:szCs w:val="18"/>
              </w:rPr>
              <w:t>23/00169/FUL</w:t>
            </w:r>
          </w:p>
        </w:tc>
        <w:tc>
          <w:tcPr>
            <w:tcW w:w="1349" w:type="dxa"/>
            <w:noWrap/>
            <w:hideMark/>
          </w:tcPr>
          <w:p w14:paraId="1170B8CF" w14:textId="77777777" w:rsidR="00456FB6" w:rsidRPr="00456FB6" w:rsidRDefault="00456FB6">
            <w:pPr>
              <w:rPr>
                <w:sz w:val="18"/>
                <w:szCs w:val="18"/>
              </w:rPr>
            </w:pPr>
            <w:r w:rsidRPr="00456FB6">
              <w:rPr>
                <w:sz w:val="18"/>
                <w:szCs w:val="18"/>
              </w:rPr>
              <w:t>7B Highfield Place</w:t>
            </w:r>
          </w:p>
        </w:tc>
        <w:tc>
          <w:tcPr>
            <w:tcW w:w="4720" w:type="dxa"/>
            <w:noWrap/>
            <w:hideMark/>
          </w:tcPr>
          <w:p w14:paraId="2C6EA2BC" w14:textId="77777777" w:rsidR="00456FB6" w:rsidRPr="00456FB6" w:rsidRDefault="00456FB6">
            <w:pPr>
              <w:rPr>
                <w:sz w:val="18"/>
                <w:szCs w:val="18"/>
              </w:rPr>
            </w:pPr>
            <w:r w:rsidRPr="00456FB6">
              <w:rPr>
                <w:sz w:val="18"/>
                <w:szCs w:val="18"/>
              </w:rPr>
              <w:t>Extension in the form of a glazed canopy due to the need for additional space and increased capacity of the business and installation of new window and door on north elevation of existing building.</w:t>
            </w:r>
          </w:p>
        </w:tc>
        <w:tc>
          <w:tcPr>
            <w:tcW w:w="1251" w:type="dxa"/>
            <w:noWrap/>
            <w:hideMark/>
          </w:tcPr>
          <w:p w14:paraId="2B65CF5B" w14:textId="6FD49EB9" w:rsidR="00456FB6" w:rsidRPr="00456FB6" w:rsidRDefault="00456FB6">
            <w:pPr>
              <w:rPr>
                <w:sz w:val="18"/>
                <w:szCs w:val="18"/>
              </w:rPr>
            </w:pPr>
            <w:r w:rsidRPr="00456FB6">
              <w:rPr>
                <w:sz w:val="18"/>
                <w:szCs w:val="18"/>
              </w:rPr>
              <w:t>Complete</w:t>
            </w:r>
          </w:p>
        </w:tc>
      </w:tr>
      <w:tr w:rsidR="00456FB6" w:rsidRPr="00456FB6" w14:paraId="56358944" w14:textId="77777777" w:rsidTr="00AB0C3D">
        <w:trPr>
          <w:trHeight w:val="288"/>
        </w:trPr>
        <w:tc>
          <w:tcPr>
            <w:tcW w:w="1696" w:type="dxa"/>
            <w:noWrap/>
            <w:hideMark/>
          </w:tcPr>
          <w:p w14:paraId="0ACBB7D9" w14:textId="77777777" w:rsidR="00456FB6" w:rsidRPr="00456FB6" w:rsidRDefault="00456FB6">
            <w:pPr>
              <w:rPr>
                <w:sz w:val="18"/>
                <w:szCs w:val="18"/>
              </w:rPr>
            </w:pPr>
            <w:r w:rsidRPr="00456FB6">
              <w:rPr>
                <w:sz w:val="18"/>
                <w:szCs w:val="18"/>
              </w:rPr>
              <w:t>23/00177/FUL</w:t>
            </w:r>
          </w:p>
        </w:tc>
        <w:tc>
          <w:tcPr>
            <w:tcW w:w="1349" w:type="dxa"/>
            <w:noWrap/>
            <w:hideMark/>
          </w:tcPr>
          <w:p w14:paraId="4458C6F0" w14:textId="77777777" w:rsidR="00456FB6" w:rsidRPr="00456FB6" w:rsidRDefault="00456FB6">
            <w:pPr>
              <w:rPr>
                <w:sz w:val="18"/>
                <w:szCs w:val="18"/>
              </w:rPr>
            </w:pPr>
            <w:r w:rsidRPr="00456FB6">
              <w:rPr>
                <w:sz w:val="18"/>
                <w:szCs w:val="18"/>
              </w:rPr>
              <w:t>Tuffley Community Association Annexe, Tuffley Lane</w:t>
            </w:r>
          </w:p>
        </w:tc>
        <w:tc>
          <w:tcPr>
            <w:tcW w:w="4720" w:type="dxa"/>
            <w:noWrap/>
            <w:hideMark/>
          </w:tcPr>
          <w:p w14:paraId="1CD4CD7D" w14:textId="77777777" w:rsidR="00456FB6" w:rsidRPr="00456FB6" w:rsidRDefault="00456FB6">
            <w:pPr>
              <w:rPr>
                <w:sz w:val="18"/>
                <w:szCs w:val="18"/>
              </w:rPr>
            </w:pPr>
            <w:r w:rsidRPr="00456FB6">
              <w:rPr>
                <w:sz w:val="18"/>
                <w:szCs w:val="18"/>
              </w:rPr>
              <w:t>Extension and refurbishment of clubhouse and car parking.</w:t>
            </w:r>
          </w:p>
        </w:tc>
        <w:tc>
          <w:tcPr>
            <w:tcW w:w="1251" w:type="dxa"/>
            <w:noWrap/>
            <w:hideMark/>
          </w:tcPr>
          <w:p w14:paraId="2ADC0842" w14:textId="77777777" w:rsidR="00456FB6" w:rsidRPr="00456FB6" w:rsidRDefault="00456FB6">
            <w:pPr>
              <w:rPr>
                <w:sz w:val="18"/>
                <w:szCs w:val="18"/>
              </w:rPr>
            </w:pPr>
            <w:r w:rsidRPr="00456FB6">
              <w:rPr>
                <w:sz w:val="18"/>
                <w:szCs w:val="18"/>
              </w:rPr>
              <w:t>Not started</w:t>
            </w:r>
          </w:p>
        </w:tc>
      </w:tr>
      <w:tr w:rsidR="00456FB6" w:rsidRPr="00456FB6" w14:paraId="17A8604B" w14:textId="77777777" w:rsidTr="00AB0C3D">
        <w:trPr>
          <w:trHeight w:val="288"/>
        </w:trPr>
        <w:tc>
          <w:tcPr>
            <w:tcW w:w="1696" w:type="dxa"/>
            <w:noWrap/>
            <w:hideMark/>
          </w:tcPr>
          <w:p w14:paraId="5EDFE5DF" w14:textId="77777777" w:rsidR="00456FB6" w:rsidRPr="00456FB6" w:rsidRDefault="00456FB6">
            <w:pPr>
              <w:rPr>
                <w:sz w:val="18"/>
                <w:szCs w:val="18"/>
              </w:rPr>
            </w:pPr>
            <w:r w:rsidRPr="00456FB6">
              <w:rPr>
                <w:sz w:val="18"/>
                <w:szCs w:val="18"/>
              </w:rPr>
              <w:t>23/00199/FUL</w:t>
            </w:r>
          </w:p>
        </w:tc>
        <w:tc>
          <w:tcPr>
            <w:tcW w:w="1349" w:type="dxa"/>
            <w:noWrap/>
            <w:hideMark/>
          </w:tcPr>
          <w:p w14:paraId="4E8272A1" w14:textId="77777777" w:rsidR="00456FB6" w:rsidRPr="00456FB6" w:rsidRDefault="00456FB6">
            <w:pPr>
              <w:rPr>
                <w:sz w:val="18"/>
                <w:szCs w:val="18"/>
              </w:rPr>
            </w:pPr>
            <w:r w:rsidRPr="00456FB6">
              <w:rPr>
                <w:sz w:val="18"/>
                <w:szCs w:val="18"/>
              </w:rPr>
              <w:t>1 Sinope Street</w:t>
            </w:r>
          </w:p>
        </w:tc>
        <w:tc>
          <w:tcPr>
            <w:tcW w:w="4720" w:type="dxa"/>
            <w:noWrap/>
            <w:hideMark/>
          </w:tcPr>
          <w:p w14:paraId="7D74636D" w14:textId="77777777" w:rsidR="00456FB6" w:rsidRPr="00456FB6" w:rsidRDefault="00456FB6">
            <w:pPr>
              <w:rPr>
                <w:sz w:val="18"/>
                <w:szCs w:val="18"/>
              </w:rPr>
            </w:pPr>
            <w:r w:rsidRPr="00456FB6">
              <w:rPr>
                <w:sz w:val="18"/>
                <w:szCs w:val="18"/>
              </w:rPr>
              <w:t>Change of use of existing business units into residential accommodation (2 x 1 bed flats and 2 x studio flats)</w:t>
            </w:r>
          </w:p>
        </w:tc>
        <w:tc>
          <w:tcPr>
            <w:tcW w:w="1251" w:type="dxa"/>
            <w:noWrap/>
            <w:hideMark/>
          </w:tcPr>
          <w:p w14:paraId="75173DBD" w14:textId="77777777" w:rsidR="00456FB6" w:rsidRPr="00456FB6" w:rsidRDefault="00456FB6">
            <w:pPr>
              <w:rPr>
                <w:sz w:val="18"/>
                <w:szCs w:val="18"/>
              </w:rPr>
            </w:pPr>
            <w:r w:rsidRPr="00456FB6">
              <w:rPr>
                <w:sz w:val="18"/>
                <w:szCs w:val="18"/>
              </w:rPr>
              <w:t>Not started</w:t>
            </w:r>
          </w:p>
        </w:tc>
      </w:tr>
      <w:tr w:rsidR="00456FB6" w:rsidRPr="00456FB6" w14:paraId="4023AD68" w14:textId="77777777" w:rsidTr="00AB0C3D">
        <w:trPr>
          <w:trHeight w:val="288"/>
        </w:trPr>
        <w:tc>
          <w:tcPr>
            <w:tcW w:w="1696" w:type="dxa"/>
            <w:noWrap/>
            <w:hideMark/>
          </w:tcPr>
          <w:p w14:paraId="3182CEA0" w14:textId="77777777" w:rsidR="00456FB6" w:rsidRPr="00456FB6" w:rsidRDefault="00456FB6">
            <w:pPr>
              <w:rPr>
                <w:sz w:val="18"/>
                <w:szCs w:val="18"/>
              </w:rPr>
            </w:pPr>
            <w:r w:rsidRPr="00456FB6">
              <w:rPr>
                <w:sz w:val="18"/>
                <w:szCs w:val="18"/>
              </w:rPr>
              <w:t>23/00215/FUL</w:t>
            </w:r>
          </w:p>
        </w:tc>
        <w:tc>
          <w:tcPr>
            <w:tcW w:w="1349" w:type="dxa"/>
            <w:noWrap/>
            <w:hideMark/>
          </w:tcPr>
          <w:p w14:paraId="023D9E81" w14:textId="77777777" w:rsidR="00456FB6" w:rsidRPr="00456FB6" w:rsidRDefault="00456FB6">
            <w:pPr>
              <w:rPr>
                <w:sz w:val="18"/>
                <w:szCs w:val="18"/>
              </w:rPr>
            </w:pPr>
            <w:r w:rsidRPr="00456FB6">
              <w:rPr>
                <w:sz w:val="18"/>
                <w:szCs w:val="18"/>
              </w:rPr>
              <w:t>Gloucester Royal Hospital, Great Western Road</w:t>
            </w:r>
          </w:p>
        </w:tc>
        <w:tc>
          <w:tcPr>
            <w:tcW w:w="4720" w:type="dxa"/>
            <w:noWrap/>
            <w:hideMark/>
          </w:tcPr>
          <w:p w14:paraId="10F66E31" w14:textId="77777777" w:rsidR="00456FB6" w:rsidRPr="00456FB6" w:rsidRDefault="00456FB6">
            <w:pPr>
              <w:rPr>
                <w:sz w:val="18"/>
                <w:szCs w:val="18"/>
              </w:rPr>
            </w:pPr>
            <w:r w:rsidRPr="00456FB6">
              <w:rPr>
                <w:sz w:val="18"/>
                <w:szCs w:val="18"/>
              </w:rPr>
              <w:t>The integration of heat pumps to the Pathology plant room at the Gloucester Royal Hospital.</w:t>
            </w:r>
          </w:p>
        </w:tc>
        <w:tc>
          <w:tcPr>
            <w:tcW w:w="1251" w:type="dxa"/>
            <w:noWrap/>
            <w:hideMark/>
          </w:tcPr>
          <w:p w14:paraId="58EE1189" w14:textId="0D994985" w:rsidR="00456FB6" w:rsidRPr="00456FB6" w:rsidRDefault="00456FB6">
            <w:pPr>
              <w:rPr>
                <w:sz w:val="18"/>
                <w:szCs w:val="18"/>
              </w:rPr>
            </w:pPr>
            <w:r w:rsidRPr="00456FB6">
              <w:rPr>
                <w:sz w:val="18"/>
                <w:szCs w:val="18"/>
              </w:rPr>
              <w:t>Not significant</w:t>
            </w:r>
          </w:p>
        </w:tc>
      </w:tr>
      <w:tr w:rsidR="00456FB6" w:rsidRPr="00456FB6" w14:paraId="2139D5D9" w14:textId="77777777" w:rsidTr="00AB0C3D">
        <w:trPr>
          <w:trHeight w:val="288"/>
        </w:trPr>
        <w:tc>
          <w:tcPr>
            <w:tcW w:w="1696" w:type="dxa"/>
            <w:noWrap/>
            <w:hideMark/>
          </w:tcPr>
          <w:p w14:paraId="33C03331" w14:textId="77777777" w:rsidR="00456FB6" w:rsidRPr="00456FB6" w:rsidRDefault="00456FB6">
            <w:pPr>
              <w:rPr>
                <w:sz w:val="18"/>
                <w:szCs w:val="18"/>
              </w:rPr>
            </w:pPr>
            <w:r w:rsidRPr="00456FB6">
              <w:rPr>
                <w:sz w:val="18"/>
                <w:szCs w:val="18"/>
              </w:rPr>
              <w:t>23/00220/ADV</w:t>
            </w:r>
          </w:p>
        </w:tc>
        <w:tc>
          <w:tcPr>
            <w:tcW w:w="1349" w:type="dxa"/>
            <w:noWrap/>
            <w:hideMark/>
          </w:tcPr>
          <w:p w14:paraId="6F78B26B" w14:textId="77777777" w:rsidR="00456FB6" w:rsidRPr="00456FB6" w:rsidRDefault="00456FB6">
            <w:pPr>
              <w:rPr>
                <w:sz w:val="18"/>
                <w:szCs w:val="18"/>
              </w:rPr>
            </w:pPr>
            <w:r w:rsidRPr="00456FB6">
              <w:rPr>
                <w:sz w:val="18"/>
                <w:szCs w:val="18"/>
              </w:rPr>
              <w:t>329 Bristol Road</w:t>
            </w:r>
          </w:p>
        </w:tc>
        <w:tc>
          <w:tcPr>
            <w:tcW w:w="4720" w:type="dxa"/>
            <w:noWrap/>
            <w:hideMark/>
          </w:tcPr>
          <w:p w14:paraId="0461A7FD" w14:textId="77777777" w:rsidR="00456FB6" w:rsidRPr="00456FB6" w:rsidRDefault="00456FB6">
            <w:pPr>
              <w:rPr>
                <w:sz w:val="18"/>
                <w:szCs w:val="18"/>
              </w:rPr>
            </w:pPr>
            <w:r w:rsidRPr="00456FB6">
              <w:rPr>
                <w:sz w:val="18"/>
                <w:szCs w:val="18"/>
              </w:rPr>
              <w:t>Sign A - 1off illuminated 'Suzuki' fascia sign. Sign B - 1off non illuminated 'Suzuki' fascia sign</w:t>
            </w:r>
          </w:p>
        </w:tc>
        <w:tc>
          <w:tcPr>
            <w:tcW w:w="1251" w:type="dxa"/>
            <w:noWrap/>
            <w:hideMark/>
          </w:tcPr>
          <w:p w14:paraId="317644CA" w14:textId="4CA61EA0" w:rsidR="00456FB6" w:rsidRPr="00456FB6" w:rsidRDefault="00456FB6">
            <w:pPr>
              <w:rPr>
                <w:sz w:val="18"/>
                <w:szCs w:val="18"/>
              </w:rPr>
            </w:pPr>
            <w:r w:rsidRPr="00456FB6">
              <w:rPr>
                <w:sz w:val="18"/>
                <w:szCs w:val="18"/>
              </w:rPr>
              <w:t>Not significant</w:t>
            </w:r>
          </w:p>
        </w:tc>
      </w:tr>
      <w:tr w:rsidR="00456FB6" w:rsidRPr="00456FB6" w14:paraId="06BB8281" w14:textId="77777777" w:rsidTr="00AB0C3D">
        <w:trPr>
          <w:trHeight w:val="288"/>
        </w:trPr>
        <w:tc>
          <w:tcPr>
            <w:tcW w:w="1696" w:type="dxa"/>
            <w:noWrap/>
            <w:hideMark/>
          </w:tcPr>
          <w:p w14:paraId="42CD9EDA" w14:textId="77777777" w:rsidR="00456FB6" w:rsidRPr="00456FB6" w:rsidRDefault="00456FB6">
            <w:pPr>
              <w:rPr>
                <w:sz w:val="18"/>
                <w:szCs w:val="18"/>
              </w:rPr>
            </w:pPr>
            <w:r w:rsidRPr="00456FB6">
              <w:rPr>
                <w:sz w:val="18"/>
                <w:szCs w:val="18"/>
              </w:rPr>
              <w:t>23/00228/SOLAR</w:t>
            </w:r>
          </w:p>
        </w:tc>
        <w:tc>
          <w:tcPr>
            <w:tcW w:w="1349" w:type="dxa"/>
            <w:noWrap/>
            <w:hideMark/>
          </w:tcPr>
          <w:p w14:paraId="6553F3CD" w14:textId="77777777" w:rsidR="00456FB6" w:rsidRPr="00456FB6" w:rsidRDefault="00456FB6">
            <w:pPr>
              <w:rPr>
                <w:sz w:val="18"/>
                <w:szCs w:val="18"/>
              </w:rPr>
            </w:pPr>
            <w:r w:rsidRPr="00456FB6">
              <w:rPr>
                <w:sz w:val="18"/>
                <w:szCs w:val="18"/>
              </w:rPr>
              <w:t>Gloucestershire Tri Service Centre, Waterwells Drive</w:t>
            </w:r>
          </w:p>
        </w:tc>
        <w:tc>
          <w:tcPr>
            <w:tcW w:w="4720" w:type="dxa"/>
            <w:noWrap/>
            <w:hideMark/>
          </w:tcPr>
          <w:p w14:paraId="60BCDACF" w14:textId="77777777" w:rsidR="00456FB6" w:rsidRPr="00456FB6" w:rsidRDefault="00456FB6">
            <w:pPr>
              <w:rPr>
                <w:sz w:val="18"/>
                <w:szCs w:val="18"/>
              </w:rPr>
            </w:pPr>
            <w:r w:rsidRPr="00456FB6">
              <w:rPr>
                <w:sz w:val="18"/>
                <w:szCs w:val="18"/>
              </w:rPr>
              <w:t>Roof top solar panels integrated into roof.</w:t>
            </w:r>
          </w:p>
        </w:tc>
        <w:tc>
          <w:tcPr>
            <w:tcW w:w="1251" w:type="dxa"/>
            <w:noWrap/>
            <w:hideMark/>
          </w:tcPr>
          <w:p w14:paraId="48232126" w14:textId="77777777" w:rsidR="00456FB6" w:rsidRPr="00456FB6" w:rsidRDefault="00456FB6">
            <w:pPr>
              <w:rPr>
                <w:sz w:val="18"/>
                <w:szCs w:val="18"/>
              </w:rPr>
            </w:pPr>
            <w:r w:rsidRPr="00456FB6">
              <w:rPr>
                <w:sz w:val="18"/>
                <w:szCs w:val="18"/>
              </w:rPr>
              <w:t>Complete</w:t>
            </w:r>
          </w:p>
        </w:tc>
      </w:tr>
      <w:tr w:rsidR="00456FB6" w:rsidRPr="00456FB6" w14:paraId="65BCF32B" w14:textId="77777777" w:rsidTr="00AB0C3D">
        <w:trPr>
          <w:trHeight w:val="288"/>
        </w:trPr>
        <w:tc>
          <w:tcPr>
            <w:tcW w:w="1696" w:type="dxa"/>
            <w:noWrap/>
            <w:hideMark/>
          </w:tcPr>
          <w:p w14:paraId="628A3E37" w14:textId="77777777" w:rsidR="00456FB6" w:rsidRPr="00456FB6" w:rsidRDefault="00456FB6">
            <w:pPr>
              <w:rPr>
                <w:sz w:val="18"/>
                <w:szCs w:val="18"/>
              </w:rPr>
            </w:pPr>
            <w:r w:rsidRPr="00456FB6">
              <w:rPr>
                <w:sz w:val="18"/>
                <w:szCs w:val="18"/>
              </w:rPr>
              <w:t>23/00233/ADV</w:t>
            </w:r>
          </w:p>
        </w:tc>
        <w:tc>
          <w:tcPr>
            <w:tcW w:w="1349" w:type="dxa"/>
            <w:noWrap/>
            <w:hideMark/>
          </w:tcPr>
          <w:p w14:paraId="6C81BC63" w14:textId="77777777" w:rsidR="00456FB6" w:rsidRPr="00456FB6" w:rsidRDefault="00456FB6">
            <w:pPr>
              <w:rPr>
                <w:sz w:val="18"/>
                <w:szCs w:val="18"/>
              </w:rPr>
            </w:pPr>
            <w:r w:rsidRPr="00456FB6">
              <w:rPr>
                <w:sz w:val="18"/>
                <w:szCs w:val="18"/>
              </w:rPr>
              <w:t>Unit 6, The Old Log Pond</w:t>
            </w:r>
          </w:p>
        </w:tc>
        <w:tc>
          <w:tcPr>
            <w:tcW w:w="4720" w:type="dxa"/>
            <w:noWrap/>
            <w:hideMark/>
          </w:tcPr>
          <w:p w14:paraId="48251E32" w14:textId="77777777" w:rsidR="00456FB6" w:rsidRPr="00456FB6" w:rsidRDefault="00456FB6">
            <w:pPr>
              <w:rPr>
                <w:sz w:val="18"/>
                <w:szCs w:val="18"/>
              </w:rPr>
            </w:pPr>
            <w:r w:rsidRPr="00456FB6">
              <w:rPr>
                <w:sz w:val="18"/>
                <w:szCs w:val="18"/>
              </w:rPr>
              <w:t>Erection of freestanding digital 48 sheet display.</w:t>
            </w:r>
          </w:p>
        </w:tc>
        <w:tc>
          <w:tcPr>
            <w:tcW w:w="1251" w:type="dxa"/>
            <w:noWrap/>
            <w:hideMark/>
          </w:tcPr>
          <w:p w14:paraId="5304444C" w14:textId="1BF1B984" w:rsidR="00456FB6" w:rsidRPr="00456FB6" w:rsidRDefault="00456FB6">
            <w:pPr>
              <w:rPr>
                <w:sz w:val="18"/>
                <w:szCs w:val="18"/>
              </w:rPr>
            </w:pPr>
            <w:r w:rsidRPr="00456FB6">
              <w:rPr>
                <w:sz w:val="18"/>
                <w:szCs w:val="18"/>
              </w:rPr>
              <w:t>Not significant</w:t>
            </w:r>
          </w:p>
        </w:tc>
      </w:tr>
      <w:tr w:rsidR="00456FB6" w:rsidRPr="00456FB6" w14:paraId="1EF1FED2" w14:textId="77777777" w:rsidTr="00AB0C3D">
        <w:trPr>
          <w:trHeight w:val="288"/>
        </w:trPr>
        <w:tc>
          <w:tcPr>
            <w:tcW w:w="1696" w:type="dxa"/>
            <w:noWrap/>
            <w:hideMark/>
          </w:tcPr>
          <w:p w14:paraId="1CC9B77A" w14:textId="77777777" w:rsidR="00456FB6" w:rsidRPr="00456FB6" w:rsidRDefault="00456FB6">
            <w:pPr>
              <w:rPr>
                <w:sz w:val="18"/>
                <w:szCs w:val="18"/>
              </w:rPr>
            </w:pPr>
            <w:r w:rsidRPr="00456FB6">
              <w:rPr>
                <w:sz w:val="18"/>
                <w:szCs w:val="18"/>
              </w:rPr>
              <w:t>23/00238/JPA</w:t>
            </w:r>
          </w:p>
        </w:tc>
        <w:tc>
          <w:tcPr>
            <w:tcW w:w="1349" w:type="dxa"/>
            <w:noWrap/>
            <w:hideMark/>
          </w:tcPr>
          <w:p w14:paraId="01908AA8" w14:textId="77777777" w:rsidR="00456FB6" w:rsidRPr="00456FB6" w:rsidRDefault="00456FB6">
            <w:pPr>
              <w:rPr>
                <w:sz w:val="18"/>
                <w:szCs w:val="18"/>
              </w:rPr>
            </w:pPr>
            <w:r w:rsidRPr="00456FB6">
              <w:rPr>
                <w:sz w:val="18"/>
                <w:szCs w:val="18"/>
              </w:rPr>
              <w:t>45 Park Road</w:t>
            </w:r>
          </w:p>
        </w:tc>
        <w:tc>
          <w:tcPr>
            <w:tcW w:w="4720" w:type="dxa"/>
            <w:noWrap/>
            <w:hideMark/>
          </w:tcPr>
          <w:p w14:paraId="2123FF83" w14:textId="77777777" w:rsidR="00456FB6" w:rsidRPr="00456FB6" w:rsidRDefault="00456FB6">
            <w:pPr>
              <w:rPr>
                <w:sz w:val="18"/>
                <w:szCs w:val="18"/>
              </w:rPr>
            </w:pPr>
            <w:r w:rsidRPr="00456FB6">
              <w:rPr>
                <w:sz w:val="18"/>
                <w:szCs w:val="18"/>
              </w:rPr>
              <w:t>Application to determine if prior approval is required for a proposed change of use from Commercial, Business and Service (Use Class E) to a 7-bedroom Dwellinghouse (Use Class C3).</w:t>
            </w:r>
          </w:p>
        </w:tc>
        <w:tc>
          <w:tcPr>
            <w:tcW w:w="1251" w:type="dxa"/>
            <w:noWrap/>
            <w:hideMark/>
          </w:tcPr>
          <w:p w14:paraId="7D0E0C12" w14:textId="77777777" w:rsidR="00456FB6" w:rsidRPr="00456FB6" w:rsidRDefault="00456FB6">
            <w:pPr>
              <w:rPr>
                <w:sz w:val="18"/>
                <w:szCs w:val="18"/>
              </w:rPr>
            </w:pPr>
            <w:r w:rsidRPr="00456FB6">
              <w:rPr>
                <w:sz w:val="18"/>
                <w:szCs w:val="18"/>
              </w:rPr>
              <w:t>Complete</w:t>
            </w:r>
          </w:p>
        </w:tc>
      </w:tr>
      <w:tr w:rsidR="00456FB6" w:rsidRPr="00456FB6" w14:paraId="7A79F356" w14:textId="77777777" w:rsidTr="00AB0C3D">
        <w:trPr>
          <w:trHeight w:val="288"/>
        </w:trPr>
        <w:tc>
          <w:tcPr>
            <w:tcW w:w="1696" w:type="dxa"/>
            <w:noWrap/>
            <w:hideMark/>
          </w:tcPr>
          <w:p w14:paraId="44C98C4A" w14:textId="77777777" w:rsidR="00456FB6" w:rsidRPr="00456FB6" w:rsidRDefault="00456FB6">
            <w:pPr>
              <w:rPr>
                <w:sz w:val="18"/>
                <w:szCs w:val="18"/>
              </w:rPr>
            </w:pPr>
            <w:r w:rsidRPr="00456FB6">
              <w:rPr>
                <w:sz w:val="18"/>
                <w:szCs w:val="18"/>
              </w:rPr>
              <w:t>23/00248/ADV</w:t>
            </w:r>
          </w:p>
        </w:tc>
        <w:tc>
          <w:tcPr>
            <w:tcW w:w="1349" w:type="dxa"/>
            <w:noWrap/>
            <w:hideMark/>
          </w:tcPr>
          <w:p w14:paraId="0317D019" w14:textId="77777777" w:rsidR="00456FB6" w:rsidRPr="00456FB6" w:rsidRDefault="00456FB6">
            <w:pPr>
              <w:rPr>
                <w:sz w:val="18"/>
                <w:szCs w:val="18"/>
              </w:rPr>
            </w:pPr>
            <w:r w:rsidRPr="00456FB6">
              <w:rPr>
                <w:sz w:val="18"/>
                <w:szCs w:val="18"/>
              </w:rPr>
              <w:t>Bristol Street Motors, 3 Ramsdale Road</w:t>
            </w:r>
          </w:p>
        </w:tc>
        <w:tc>
          <w:tcPr>
            <w:tcW w:w="4720" w:type="dxa"/>
            <w:noWrap/>
            <w:hideMark/>
          </w:tcPr>
          <w:p w14:paraId="4397010F" w14:textId="77777777" w:rsidR="00456FB6" w:rsidRPr="00456FB6" w:rsidRDefault="00456FB6">
            <w:pPr>
              <w:rPr>
                <w:sz w:val="18"/>
                <w:szCs w:val="18"/>
              </w:rPr>
            </w:pPr>
            <w:r w:rsidRPr="00456FB6">
              <w:rPr>
                <w:sz w:val="18"/>
                <w:szCs w:val="18"/>
              </w:rPr>
              <w:t>Sign 1: New Illuminated Renault Logo on existing fascia.</w:t>
            </w:r>
          </w:p>
        </w:tc>
        <w:tc>
          <w:tcPr>
            <w:tcW w:w="1251" w:type="dxa"/>
            <w:noWrap/>
            <w:hideMark/>
          </w:tcPr>
          <w:p w14:paraId="13107C37" w14:textId="2366CB2E" w:rsidR="00456FB6" w:rsidRPr="00456FB6" w:rsidRDefault="00456FB6">
            <w:pPr>
              <w:rPr>
                <w:sz w:val="18"/>
                <w:szCs w:val="18"/>
              </w:rPr>
            </w:pPr>
            <w:r w:rsidRPr="00456FB6">
              <w:rPr>
                <w:sz w:val="18"/>
                <w:szCs w:val="18"/>
              </w:rPr>
              <w:t>Not significant</w:t>
            </w:r>
          </w:p>
        </w:tc>
      </w:tr>
      <w:tr w:rsidR="00456FB6" w:rsidRPr="00456FB6" w14:paraId="26528E28" w14:textId="77777777" w:rsidTr="00AB0C3D">
        <w:trPr>
          <w:trHeight w:val="288"/>
        </w:trPr>
        <w:tc>
          <w:tcPr>
            <w:tcW w:w="1696" w:type="dxa"/>
            <w:noWrap/>
            <w:hideMark/>
          </w:tcPr>
          <w:p w14:paraId="337934A3" w14:textId="77777777" w:rsidR="00456FB6" w:rsidRPr="00456FB6" w:rsidRDefault="00456FB6">
            <w:pPr>
              <w:rPr>
                <w:sz w:val="18"/>
                <w:szCs w:val="18"/>
              </w:rPr>
            </w:pPr>
            <w:r w:rsidRPr="00456FB6">
              <w:rPr>
                <w:sz w:val="18"/>
                <w:szCs w:val="18"/>
              </w:rPr>
              <w:lastRenderedPageBreak/>
              <w:t>23/00259/FUL</w:t>
            </w:r>
          </w:p>
        </w:tc>
        <w:tc>
          <w:tcPr>
            <w:tcW w:w="1349" w:type="dxa"/>
            <w:noWrap/>
            <w:hideMark/>
          </w:tcPr>
          <w:p w14:paraId="4BE51792" w14:textId="77777777" w:rsidR="00456FB6" w:rsidRPr="00456FB6" w:rsidRDefault="00456FB6">
            <w:pPr>
              <w:rPr>
                <w:sz w:val="18"/>
                <w:szCs w:val="18"/>
              </w:rPr>
            </w:pPr>
            <w:r w:rsidRPr="00456FB6">
              <w:rPr>
                <w:sz w:val="18"/>
                <w:szCs w:val="18"/>
              </w:rPr>
              <w:t>Gala Club</w:t>
            </w:r>
          </w:p>
        </w:tc>
        <w:tc>
          <w:tcPr>
            <w:tcW w:w="4720" w:type="dxa"/>
            <w:noWrap/>
            <w:hideMark/>
          </w:tcPr>
          <w:p w14:paraId="2EC62B62" w14:textId="77777777" w:rsidR="00456FB6" w:rsidRPr="00456FB6" w:rsidRDefault="00456FB6">
            <w:pPr>
              <w:rPr>
                <w:sz w:val="18"/>
                <w:szCs w:val="18"/>
              </w:rPr>
            </w:pPr>
            <w:r w:rsidRPr="00456FB6">
              <w:rPr>
                <w:sz w:val="18"/>
                <w:szCs w:val="18"/>
              </w:rPr>
              <w:t>Proposed football ground alterations, including a new stand, concrete paving, 6 x flood lights and timber fencing.</w:t>
            </w:r>
          </w:p>
        </w:tc>
        <w:tc>
          <w:tcPr>
            <w:tcW w:w="1251" w:type="dxa"/>
            <w:noWrap/>
            <w:hideMark/>
          </w:tcPr>
          <w:p w14:paraId="037B254C" w14:textId="77777777" w:rsidR="00456FB6" w:rsidRPr="00456FB6" w:rsidRDefault="00456FB6">
            <w:pPr>
              <w:rPr>
                <w:sz w:val="18"/>
                <w:szCs w:val="18"/>
              </w:rPr>
            </w:pPr>
            <w:r w:rsidRPr="00456FB6">
              <w:rPr>
                <w:sz w:val="18"/>
                <w:szCs w:val="18"/>
              </w:rPr>
              <w:t>Not started</w:t>
            </w:r>
          </w:p>
        </w:tc>
      </w:tr>
      <w:tr w:rsidR="00456FB6" w:rsidRPr="00456FB6" w14:paraId="710344CA" w14:textId="77777777" w:rsidTr="00AB0C3D">
        <w:trPr>
          <w:trHeight w:val="288"/>
        </w:trPr>
        <w:tc>
          <w:tcPr>
            <w:tcW w:w="1696" w:type="dxa"/>
            <w:noWrap/>
            <w:hideMark/>
          </w:tcPr>
          <w:p w14:paraId="48245B30" w14:textId="77777777" w:rsidR="00456FB6" w:rsidRPr="00456FB6" w:rsidRDefault="00456FB6">
            <w:pPr>
              <w:rPr>
                <w:sz w:val="18"/>
                <w:szCs w:val="18"/>
              </w:rPr>
            </w:pPr>
            <w:r w:rsidRPr="00456FB6">
              <w:rPr>
                <w:sz w:val="18"/>
                <w:szCs w:val="18"/>
              </w:rPr>
              <w:t>23/00264/LAW</w:t>
            </w:r>
          </w:p>
        </w:tc>
        <w:tc>
          <w:tcPr>
            <w:tcW w:w="1349" w:type="dxa"/>
            <w:noWrap/>
            <w:hideMark/>
          </w:tcPr>
          <w:p w14:paraId="35CB254B" w14:textId="77777777" w:rsidR="00456FB6" w:rsidRPr="00456FB6" w:rsidRDefault="00456FB6">
            <w:pPr>
              <w:rPr>
                <w:sz w:val="18"/>
                <w:szCs w:val="18"/>
              </w:rPr>
            </w:pPr>
            <w:r w:rsidRPr="00456FB6">
              <w:rPr>
                <w:sz w:val="18"/>
                <w:szCs w:val="18"/>
              </w:rPr>
              <w:t>Llanthony Priory, Off Priory Junction</w:t>
            </w:r>
          </w:p>
        </w:tc>
        <w:tc>
          <w:tcPr>
            <w:tcW w:w="4720" w:type="dxa"/>
            <w:noWrap/>
            <w:hideMark/>
          </w:tcPr>
          <w:p w14:paraId="4D627474" w14:textId="77777777" w:rsidR="00456FB6" w:rsidRPr="00456FB6" w:rsidRDefault="00456FB6">
            <w:pPr>
              <w:rPr>
                <w:sz w:val="18"/>
                <w:szCs w:val="18"/>
              </w:rPr>
            </w:pPr>
            <w:r w:rsidRPr="00456FB6">
              <w:rPr>
                <w:sz w:val="18"/>
                <w:szCs w:val="18"/>
              </w:rPr>
              <w:t>Use of Llanthony Secunda Priory for weddings and receptions under use Class E.</w:t>
            </w:r>
          </w:p>
        </w:tc>
        <w:tc>
          <w:tcPr>
            <w:tcW w:w="1251" w:type="dxa"/>
            <w:noWrap/>
            <w:hideMark/>
          </w:tcPr>
          <w:p w14:paraId="551A678C" w14:textId="77777777" w:rsidR="00456FB6" w:rsidRPr="00456FB6" w:rsidRDefault="00456FB6">
            <w:pPr>
              <w:rPr>
                <w:sz w:val="18"/>
                <w:szCs w:val="18"/>
              </w:rPr>
            </w:pPr>
            <w:r w:rsidRPr="00456FB6">
              <w:rPr>
                <w:sz w:val="18"/>
                <w:szCs w:val="18"/>
              </w:rPr>
              <w:t>Complete</w:t>
            </w:r>
          </w:p>
        </w:tc>
      </w:tr>
      <w:tr w:rsidR="00456FB6" w:rsidRPr="00456FB6" w14:paraId="6091C7C3" w14:textId="77777777" w:rsidTr="00AB0C3D">
        <w:trPr>
          <w:trHeight w:val="288"/>
        </w:trPr>
        <w:tc>
          <w:tcPr>
            <w:tcW w:w="1696" w:type="dxa"/>
            <w:noWrap/>
            <w:hideMark/>
          </w:tcPr>
          <w:p w14:paraId="2572FEE8" w14:textId="77777777" w:rsidR="00456FB6" w:rsidRPr="00456FB6" w:rsidRDefault="00456FB6">
            <w:pPr>
              <w:rPr>
                <w:sz w:val="18"/>
                <w:szCs w:val="18"/>
              </w:rPr>
            </w:pPr>
            <w:r w:rsidRPr="00456FB6">
              <w:rPr>
                <w:sz w:val="18"/>
                <w:szCs w:val="18"/>
              </w:rPr>
              <w:t>23/00331/FUL</w:t>
            </w:r>
          </w:p>
        </w:tc>
        <w:tc>
          <w:tcPr>
            <w:tcW w:w="1349" w:type="dxa"/>
            <w:noWrap/>
            <w:hideMark/>
          </w:tcPr>
          <w:p w14:paraId="47A9D822" w14:textId="77777777" w:rsidR="00456FB6" w:rsidRPr="00456FB6" w:rsidRDefault="00456FB6">
            <w:pPr>
              <w:rPr>
                <w:sz w:val="18"/>
                <w:szCs w:val="18"/>
              </w:rPr>
            </w:pPr>
            <w:r w:rsidRPr="00456FB6">
              <w:rPr>
                <w:sz w:val="18"/>
                <w:szCs w:val="18"/>
              </w:rPr>
              <w:t>Units 6A And 6B, The Peel Centre</w:t>
            </w:r>
          </w:p>
        </w:tc>
        <w:tc>
          <w:tcPr>
            <w:tcW w:w="4720" w:type="dxa"/>
            <w:noWrap/>
            <w:hideMark/>
          </w:tcPr>
          <w:p w14:paraId="59D55FA0" w14:textId="77777777" w:rsidR="00456FB6" w:rsidRPr="00456FB6" w:rsidRDefault="00456FB6">
            <w:pPr>
              <w:rPr>
                <w:sz w:val="18"/>
                <w:szCs w:val="18"/>
              </w:rPr>
            </w:pPr>
            <w:r w:rsidRPr="00456FB6">
              <w:rPr>
                <w:sz w:val="18"/>
                <w:szCs w:val="18"/>
              </w:rPr>
              <w:t>Proposed change of use from cinema (sui generis) to B8 Use class (Self Storage) with ancillary sales from reception area, including elevation changes</w:t>
            </w:r>
          </w:p>
        </w:tc>
        <w:tc>
          <w:tcPr>
            <w:tcW w:w="1251" w:type="dxa"/>
            <w:noWrap/>
            <w:hideMark/>
          </w:tcPr>
          <w:p w14:paraId="69C25DB5" w14:textId="77777777" w:rsidR="00456FB6" w:rsidRPr="00456FB6" w:rsidRDefault="00456FB6">
            <w:pPr>
              <w:rPr>
                <w:sz w:val="18"/>
                <w:szCs w:val="18"/>
              </w:rPr>
            </w:pPr>
            <w:r w:rsidRPr="00456FB6">
              <w:rPr>
                <w:sz w:val="18"/>
                <w:szCs w:val="18"/>
              </w:rPr>
              <w:t>Complete</w:t>
            </w:r>
          </w:p>
        </w:tc>
      </w:tr>
      <w:tr w:rsidR="00456FB6" w:rsidRPr="00456FB6" w14:paraId="2E14C445" w14:textId="77777777" w:rsidTr="00AB0C3D">
        <w:trPr>
          <w:trHeight w:val="288"/>
        </w:trPr>
        <w:tc>
          <w:tcPr>
            <w:tcW w:w="1696" w:type="dxa"/>
            <w:noWrap/>
            <w:hideMark/>
          </w:tcPr>
          <w:p w14:paraId="53A969F7" w14:textId="77777777" w:rsidR="00456FB6" w:rsidRPr="00456FB6" w:rsidRDefault="00456FB6">
            <w:pPr>
              <w:rPr>
                <w:sz w:val="18"/>
                <w:szCs w:val="18"/>
              </w:rPr>
            </w:pPr>
            <w:r w:rsidRPr="00456FB6">
              <w:rPr>
                <w:sz w:val="18"/>
                <w:szCs w:val="18"/>
              </w:rPr>
              <w:t>23/00334/FUL</w:t>
            </w:r>
          </w:p>
        </w:tc>
        <w:tc>
          <w:tcPr>
            <w:tcW w:w="1349" w:type="dxa"/>
            <w:noWrap/>
            <w:hideMark/>
          </w:tcPr>
          <w:p w14:paraId="255318AD" w14:textId="77777777" w:rsidR="00456FB6" w:rsidRPr="00456FB6" w:rsidRDefault="00456FB6">
            <w:pPr>
              <w:rPr>
                <w:sz w:val="18"/>
                <w:szCs w:val="18"/>
              </w:rPr>
            </w:pPr>
            <w:r w:rsidRPr="00456FB6">
              <w:rPr>
                <w:sz w:val="18"/>
                <w:szCs w:val="18"/>
              </w:rPr>
              <w:t>29 Brunswick Road</w:t>
            </w:r>
          </w:p>
        </w:tc>
        <w:tc>
          <w:tcPr>
            <w:tcW w:w="4720" w:type="dxa"/>
            <w:noWrap/>
            <w:hideMark/>
          </w:tcPr>
          <w:p w14:paraId="7FE6668E" w14:textId="77777777" w:rsidR="00456FB6" w:rsidRPr="00456FB6" w:rsidRDefault="00456FB6">
            <w:pPr>
              <w:rPr>
                <w:sz w:val="18"/>
                <w:szCs w:val="18"/>
              </w:rPr>
            </w:pPr>
            <w:r w:rsidRPr="00456FB6">
              <w:rPr>
                <w:sz w:val="18"/>
                <w:szCs w:val="18"/>
              </w:rPr>
              <w:t>Change of use from a cafe and offices to a dental surgery.</w:t>
            </w:r>
          </w:p>
        </w:tc>
        <w:tc>
          <w:tcPr>
            <w:tcW w:w="1251" w:type="dxa"/>
            <w:noWrap/>
            <w:hideMark/>
          </w:tcPr>
          <w:p w14:paraId="44F96141" w14:textId="77777777" w:rsidR="00456FB6" w:rsidRPr="00456FB6" w:rsidRDefault="00456FB6">
            <w:pPr>
              <w:rPr>
                <w:sz w:val="18"/>
                <w:szCs w:val="18"/>
              </w:rPr>
            </w:pPr>
            <w:r w:rsidRPr="00456FB6">
              <w:rPr>
                <w:sz w:val="18"/>
                <w:szCs w:val="18"/>
              </w:rPr>
              <w:t>Complete</w:t>
            </w:r>
          </w:p>
        </w:tc>
      </w:tr>
      <w:tr w:rsidR="00456FB6" w:rsidRPr="00456FB6" w14:paraId="057FCA80" w14:textId="77777777" w:rsidTr="00AB0C3D">
        <w:trPr>
          <w:trHeight w:val="288"/>
        </w:trPr>
        <w:tc>
          <w:tcPr>
            <w:tcW w:w="1696" w:type="dxa"/>
            <w:noWrap/>
            <w:hideMark/>
          </w:tcPr>
          <w:p w14:paraId="6DBA53BF" w14:textId="77777777" w:rsidR="00456FB6" w:rsidRPr="00456FB6" w:rsidRDefault="00456FB6">
            <w:pPr>
              <w:rPr>
                <w:sz w:val="18"/>
                <w:szCs w:val="18"/>
              </w:rPr>
            </w:pPr>
            <w:r w:rsidRPr="00456FB6">
              <w:rPr>
                <w:sz w:val="18"/>
                <w:szCs w:val="18"/>
              </w:rPr>
              <w:t>23/00340/JPA</w:t>
            </w:r>
          </w:p>
        </w:tc>
        <w:tc>
          <w:tcPr>
            <w:tcW w:w="1349" w:type="dxa"/>
            <w:noWrap/>
            <w:hideMark/>
          </w:tcPr>
          <w:p w14:paraId="202BA792" w14:textId="77777777" w:rsidR="00456FB6" w:rsidRPr="00456FB6" w:rsidRDefault="00456FB6">
            <w:pPr>
              <w:rPr>
                <w:sz w:val="18"/>
                <w:szCs w:val="18"/>
              </w:rPr>
            </w:pPr>
            <w:r w:rsidRPr="00456FB6">
              <w:rPr>
                <w:sz w:val="18"/>
                <w:szCs w:val="18"/>
              </w:rPr>
              <w:t>43 Park Road</w:t>
            </w:r>
          </w:p>
        </w:tc>
        <w:tc>
          <w:tcPr>
            <w:tcW w:w="4720" w:type="dxa"/>
            <w:noWrap/>
            <w:hideMark/>
          </w:tcPr>
          <w:p w14:paraId="45C85625" w14:textId="77777777" w:rsidR="00456FB6" w:rsidRPr="00456FB6" w:rsidRDefault="00456FB6">
            <w:pPr>
              <w:rPr>
                <w:sz w:val="18"/>
                <w:szCs w:val="18"/>
              </w:rPr>
            </w:pPr>
            <w:r w:rsidRPr="00456FB6">
              <w:rPr>
                <w:sz w:val="18"/>
                <w:szCs w:val="18"/>
              </w:rPr>
              <w:t xml:space="preserve">Change of use offices to dwellings. </w:t>
            </w:r>
          </w:p>
        </w:tc>
        <w:tc>
          <w:tcPr>
            <w:tcW w:w="1251" w:type="dxa"/>
            <w:noWrap/>
            <w:hideMark/>
          </w:tcPr>
          <w:p w14:paraId="319D9592" w14:textId="77777777" w:rsidR="00456FB6" w:rsidRPr="00456FB6" w:rsidRDefault="00456FB6">
            <w:pPr>
              <w:rPr>
                <w:sz w:val="18"/>
                <w:szCs w:val="18"/>
              </w:rPr>
            </w:pPr>
            <w:r w:rsidRPr="00456FB6">
              <w:rPr>
                <w:sz w:val="18"/>
                <w:szCs w:val="18"/>
              </w:rPr>
              <w:t>Not started</w:t>
            </w:r>
          </w:p>
        </w:tc>
      </w:tr>
      <w:tr w:rsidR="00456FB6" w:rsidRPr="00456FB6" w14:paraId="51751E03" w14:textId="77777777" w:rsidTr="00AB0C3D">
        <w:trPr>
          <w:trHeight w:val="288"/>
        </w:trPr>
        <w:tc>
          <w:tcPr>
            <w:tcW w:w="1696" w:type="dxa"/>
            <w:noWrap/>
            <w:hideMark/>
          </w:tcPr>
          <w:p w14:paraId="1288366B" w14:textId="77777777" w:rsidR="00456FB6" w:rsidRPr="00456FB6" w:rsidRDefault="00456FB6">
            <w:pPr>
              <w:rPr>
                <w:sz w:val="18"/>
                <w:szCs w:val="18"/>
              </w:rPr>
            </w:pPr>
            <w:r w:rsidRPr="00456FB6">
              <w:rPr>
                <w:sz w:val="18"/>
                <w:szCs w:val="18"/>
              </w:rPr>
              <w:t>23/00353/FUL</w:t>
            </w:r>
          </w:p>
        </w:tc>
        <w:tc>
          <w:tcPr>
            <w:tcW w:w="1349" w:type="dxa"/>
            <w:noWrap/>
            <w:hideMark/>
          </w:tcPr>
          <w:p w14:paraId="0E9C56E7" w14:textId="77777777" w:rsidR="00456FB6" w:rsidRPr="00456FB6" w:rsidRDefault="00456FB6">
            <w:pPr>
              <w:rPr>
                <w:sz w:val="18"/>
                <w:szCs w:val="18"/>
              </w:rPr>
            </w:pPr>
            <w:r w:rsidRPr="00456FB6">
              <w:rPr>
                <w:sz w:val="18"/>
                <w:szCs w:val="18"/>
              </w:rPr>
              <w:t>Kingfisher Church, Moor Street</w:t>
            </w:r>
          </w:p>
        </w:tc>
        <w:tc>
          <w:tcPr>
            <w:tcW w:w="4720" w:type="dxa"/>
            <w:noWrap/>
            <w:hideMark/>
          </w:tcPr>
          <w:p w14:paraId="1EBE9FF5" w14:textId="77777777" w:rsidR="00456FB6" w:rsidRPr="00456FB6" w:rsidRDefault="00456FB6">
            <w:pPr>
              <w:rPr>
                <w:sz w:val="18"/>
                <w:szCs w:val="18"/>
              </w:rPr>
            </w:pPr>
            <w:r w:rsidRPr="00456FB6">
              <w:rPr>
                <w:sz w:val="18"/>
                <w:szCs w:val="18"/>
              </w:rPr>
              <w:t>Erection of Proposed Club House for Youth Football Club</w:t>
            </w:r>
          </w:p>
        </w:tc>
        <w:tc>
          <w:tcPr>
            <w:tcW w:w="1251" w:type="dxa"/>
            <w:noWrap/>
            <w:hideMark/>
          </w:tcPr>
          <w:p w14:paraId="120B2AC9" w14:textId="77777777" w:rsidR="00456FB6" w:rsidRPr="00456FB6" w:rsidRDefault="00456FB6">
            <w:pPr>
              <w:rPr>
                <w:sz w:val="18"/>
                <w:szCs w:val="18"/>
              </w:rPr>
            </w:pPr>
            <w:r w:rsidRPr="00456FB6">
              <w:rPr>
                <w:sz w:val="18"/>
                <w:szCs w:val="18"/>
              </w:rPr>
              <w:t>Not started</w:t>
            </w:r>
          </w:p>
        </w:tc>
      </w:tr>
      <w:tr w:rsidR="00456FB6" w:rsidRPr="00456FB6" w14:paraId="59DA63B2" w14:textId="77777777" w:rsidTr="00AB0C3D">
        <w:trPr>
          <w:trHeight w:val="288"/>
        </w:trPr>
        <w:tc>
          <w:tcPr>
            <w:tcW w:w="1696" w:type="dxa"/>
            <w:noWrap/>
            <w:hideMark/>
          </w:tcPr>
          <w:p w14:paraId="150D2D63" w14:textId="77777777" w:rsidR="00456FB6" w:rsidRPr="00456FB6" w:rsidRDefault="00456FB6">
            <w:pPr>
              <w:rPr>
                <w:sz w:val="18"/>
                <w:szCs w:val="18"/>
              </w:rPr>
            </w:pPr>
            <w:r w:rsidRPr="00456FB6">
              <w:rPr>
                <w:sz w:val="18"/>
                <w:szCs w:val="18"/>
              </w:rPr>
              <w:t>23/00355/FUL</w:t>
            </w:r>
          </w:p>
        </w:tc>
        <w:tc>
          <w:tcPr>
            <w:tcW w:w="1349" w:type="dxa"/>
            <w:noWrap/>
            <w:hideMark/>
          </w:tcPr>
          <w:p w14:paraId="3592EFB4" w14:textId="77777777" w:rsidR="00456FB6" w:rsidRPr="00456FB6" w:rsidRDefault="00456FB6">
            <w:pPr>
              <w:rPr>
                <w:sz w:val="18"/>
                <w:szCs w:val="18"/>
              </w:rPr>
            </w:pPr>
            <w:r w:rsidRPr="00456FB6">
              <w:rPr>
                <w:sz w:val="18"/>
                <w:szCs w:val="18"/>
              </w:rPr>
              <w:t>Aspen Medical Practice, Horton Road</w:t>
            </w:r>
          </w:p>
        </w:tc>
        <w:tc>
          <w:tcPr>
            <w:tcW w:w="4720" w:type="dxa"/>
            <w:noWrap/>
            <w:hideMark/>
          </w:tcPr>
          <w:p w14:paraId="6102A3D5" w14:textId="77777777" w:rsidR="00456FB6" w:rsidRPr="00456FB6" w:rsidRDefault="00456FB6">
            <w:pPr>
              <w:rPr>
                <w:sz w:val="18"/>
                <w:szCs w:val="18"/>
              </w:rPr>
            </w:pPr>
            <w:r w:rsidRPr="00456FB6">
              <w:rPr>
                <w:sz w:val="18"/>
                <w:szCs w:val="18"/>
              </w:rPr>
              <w:t>Installation of a Portakabin Limited Titan Building to be used as a remote site welfare unit for Ambulance crews.</w:t>
            </w:r>
          </w:p>
        </w:tc>
        <w:tc>
          <w:tcPr>
            <w:tcW w:w="1251" w:type="dxa"/>
            <w:noWrap/>
            <w:hideMark/>
          </w:tcPr>
          <w:p w14:paraId="3D53FB3F" w14:textId="398D6F77" w:rsidR="00456FB6" w:rsidRPr="00456FB6" w:rsidRDefault="00456FB6">
            <w:pPr>
              <w:rPr>
                <w:sz w:val="18"/>
                <w:szCs w:val="18"/>
              </w:rPr>
            </w:pPr>
            <w:r w:rsidRPr="00456FB6">
              <w:rPr>
                <w:sz w:val="18"/>
                <w:szCs w:val="18"/>
              </w:rPr>
              <w:t>Complete</w:t>
            </w:r>
          </w:p>
        </w:tc>
      </w:tr>
      <w:tr w:rsidR="00456FB6" w:rsidRPr="00456FB6" w14:paraId="4F042772" w14:textId="77777777" w:rsidTr="00AB0C3D">
        <w:trPr>
          <w:trHeight w:val="288"/>
        </w:trPr>
        <w:tc>
          <w:tcPr>
            <w:tcW w:w="1696" w:type="dxa"/>
            <w:noWrap/>
            <w:hideMark/>
          </w:tcPr>
          <w:p w14:paraId="2A2F8C44" w14:textId="77777777" w:rsidR="00456FB6" w:rsidRPr="00456FB6" w:rsidRDefault="00456FB6">
            <w:pPr>
              <w:rPr>
                <w:sz w:val="18"/>
                <w:szCs w:val="18"/>
              </w:rPr>
            </w:pPr>
            <w:r w:rsidRPr="00456FB6">
              <w:rPr>
                <w:sz w:val="18"/>
                <w:szCs w:val="18"/>
              </w:rPr>
              <w:t>23/00365/LAW</w:t>
            </w:r>
          </w:p>
        </w:tc>
        <w:tc>
          <w:tcPr>
            <w:tcW w:w="1349" w:type="dxa"/>
            <w:noWrap/>
            <w:hideMark/>
          </w:tcPr>
          <w:p w14:paraId="7D24D60E" w14:textId="77777777" w:rsidR="00456FB6" w:rsidRPr="00456FB6" w:rsidRDefault="00456FB6">
            <w:pPr>
              <w:rPr>
                <w:sz w:val="18"/>
                <w:szCs w:val="18"/>
              </w:rPr>
            </w:pPr>
            <w:r w:rsidRPr="00456FB6">
              <w:rPr>
                <w:sz w:val="18"/>
                <w:szCs w:val="18"/>
              </w:rPr>
              <w:t>Units 2, 3A, 3B, 4B, 5A And 5B The Peel Centre</w:t>
            </w:r>
          </w:p>
        </w:tc>
        <w:tc>
          <w:tcPr>
            <w:tcW w:w="4720" w:type="dxa"/>
            <w:noWrap/>
            <w:hideMark/>
          </w:tcPr>
          <w:p w14:paraId="0934D0A0" w14:textId="77777777" w:rsidR="00456FB6" w:rsidRPr="00456FB6" w:rsidRDefault="00456FB6">
            <w:pPr>
              <w:rPr>
                <w:sz w:val="18"/>
                <w:szCs w:val="18"/>
              </w:rPr>
            </w:pPr>
            <w:r w:rsidRPr="00456FB6">
              <w:rPr>
                <w:sz w:val="18"/>
                <w:szCs w:val="18"/>
              </w:rPr>
              <w:t>Lawful Development Certificate for the existing lawful use of the units as Use Class E of Part A, Schedule 2 of the Town and Country Planning Use Classes Order 1987 (as amended)</w:t>
            </w:r>
          </w:p>
        </w:tc>
        <w:tc>
          <w:tcPr>
            <w:tcW w:w="1251" w:type="dxa"/>
            <w:noWrap/>
            <w:hideMark/>
          </w:tcPr>
          <w:p w14:paraId="4A342F37" w14:textId="77777777" w:rsidR="00456FB6" w:rsidRPr="00456FB6" w:rsidRDefault="00456FB6">
            <w:pPr>
              <w:rPr>
                <w:sz w:val="18"/>
                <w:szCs w:val="18"/>
              </w:rPr>
            </w:pPr>
            <w:r w:rsidRPr="00456FB6">
              <w:rPr>
                <w:sz w:val="18"/>
                <w:szCs w:val="18"/>
              </w:rPr>
              <w:t>Complete</w:t>
            </w:r>
          </w:p>
        </w:tc>
      </w:tr>
      <w:tr w:rsidR="00456FB6" w:rsidRPr="00456FB6" w14:paraId="466C0EA1" w14:textId="77777777" w:rsidTr="00AB0C3D">
        <w:trPr>
          <w:trHeight w:val="288"/>
        </w:trPr>
        <w:tc>
          <w:tcPr>
            <w:tcW w:w="1696" w:type="dxa"/>
            <w:noWrap/>
            <w:hideMark/>
          </w:tcPr>
          <w:p w14:paraId="6D6A31C7" w14:textId="77777777" w:rsidR="00456FB6" w:rsidRPr="00456FB6" w:rsidRDefault="00456FB6">
            <w:pPr>
              <w:rPr>
                <w:sz w:val="18"/>
                <w:szCs w:val="18"/>
              </w:rPr>
            </w:pPr>
            <w:r w:rsidRPr="00456FB6">
              <w:rPr>
                <w:sz w:val="18"/>
                <w:szCs w:val="18"/>
              </w:rPr>
              <w:t>23/00394/ADV</w:t>
            </w:r>
          </w:p>
        </w:tc>
        <w:tc>
          <w:tcPr>
            <w:tcW w:w="1349" w:type="dxa"/>
            <w:noWrap/>
            <w:hideMark/>
          </w:tcPr>
          <w:p w14:paraId="1E0498AE" w14:textId="77777777" w:rsidR="00456FB6" w:rsidRPr="00456FB6" w:rsidRDefault="00456FB6">
            <w:pPr>
              <w:rPr>
                <w:sz w:val="18"/>
                <w:szCs w:val="18"/>
              </w:rPr>
            </w:pPr>
            <w:r w:rsidRPr="00456FB6">
              <w:rPr>
                <w:sz w:val="18"/>
                <w:szCs w:val="18"/>
              </w:rPr>
              <w:t>Zizzi, Merchants Road</w:t>
            </w:r>
          </w:p>
        </w:tc>
        <w:tc>
          <w:tcPr>
            <w:tcW w:w="4720" w:type="dxa"/>
            <w:noWrap/>
            <w:hideMark/>
          </w:tcPr>
          <w:p w14:paraId="31620894" w14:textId="77777777" w:rsidR="00456FB6" w:rsidRPr="00456FB6" w:rsidRDefault="00456FB6">
            <w:pPr>
              <w:rPr>
                <w:sz w:val="18"/>
                <w:szCs w:val="18"/>
              </w:rPr>
            </w:pPr>
            <w:r w:rsidRPr="00456FB6">
              <w:rPr>
                <w:sz w:val="18"/>
                <w:szCs w:val="18"/>
              </w:rPr>
              <w:t>2 signages on the fascia to Merchants Road (Zizzi and individually Italian) with 1 projecting sign and 1 signage on the fascia within the pedestrian thoroughfare (Zizzi) with 1 projecting sign. All halo illuminated as per revised plans.</w:t>
            </w:r>
          </w:p>
        </w:tc>
        <w:tc>
          <w:tcPr>
            <w:tcW w:w="1251" w:type="dxa"/>
            <w:noWrap/>
            <w:hideMark/>
          </w:tcPr>
          <w:p w14:paraId="18EFE68B" w14:textId="77777777" w:rsidR="00456FB6" w:rsidRPr="00456FB6" w:rsidRDefault="00456FB6">
            <w:pPr>
              <w:rPr>
                <w:sz w:val="18"/>
                <w:szCs w:val="18"/>
              </w:rPr>
            </w:pPr>
            <w:r w:rsidRPr="00456FB6">
              <w:rPr>
                <w:sz w:val="18"/>
                <w:szCs w:val="18"/>
              </w:rPr>
              <w:t>Not significant</w:t>
            </w:r>
          </w:p>
        </w:tc>
      </w:tr>
      <w:tr w:rsidR="00456FB6" w:rsidRPr="00456FB6" w14:paraId="60AD4B6F" w14:textId="77777777" w:rsidTr="00AB0C3D">
        <w:trPr>
          <w:trHeight w:val="288"/>
        </w:trPr>
        <w:tc>
          <w:tcPr>
            <w:tcW w:w="1696" w:type="dxa"/>
            <w:noWrap/>
            <w:hideMark/>
          </w:tcPr>
          <w:p w14:paraId="3A7A0FCE" w14:textId="77777777" w:rsidR="00456FB6" w:rsidRPr="00456FB6" w:rsidRDefault="00456FB6">
            <w:pPr>
              <w:rPr>
                <w:sz w:val="18"/>
                <w:szCs w:val="18"/>
              </w:rPr>
            </w:pPr>
            <w:r w:rsidRPr="00456FB6">
              <w:rPr>
                <w:sz w:val="18"/>
                <w:szCs w:val="18"/>
              </w:rPr>
              <w:t>23/00405/ADV</w:t>
            </w:r>
          </w:p>
        </w:tc>
        <w:tc>
          <w:tcPr>
            <w:tcW w:w="1349" w:type="dxa"/>
            <w:noWrap/>
            <w:hideMark/>
          </w:tcPr>
          <w:p w14:paraId="77BD1917" w14:textId="77777777" w:rsidR="00456FB6" w:rsidRPr="00456FB6" w:rsidRDefault="00456FB6">
            <w:pPr>
              <w:rPr>
                <w:sz w:val="18"/>
                <w:szCs w:val="18"/>
              </w:rPr>
            </w:pPr>
            <w:r w:rsidRPr="00456FB6">
              <w:rPr>
                <w:sz w:val="18"/>
                <w:szCs w:val="18"/>
              </w:rPr>
              <w:t>SITE NO 8446 OPP ASHVILLE ROAD, Bristol Road</w:t>
            </w:r>
          </w:p>
        </w:tc>
        <w:tc>
          <w:tcPr>
            <w:tcW w:w="4720" w:type="dxa"/>
            <w:noWrap/>
            <w:hideMark/>
          </w:tcPr>
          <w:p w14:paraId="2C787D98" w14:textId="77777777" w:rsidR="00456FB6" w:rsidRPr="00456FB6" w:rsidRDefault="00456FB6">
            <w:pPr>
              <w:rPr>
                <w:sz w:val="18"/>
                <w:szCs w:val="18"/>
              </w:rPr>
            </w:pPr>
            <w:r w:rsidRPr="00456FB6">
              <w:rPr>
                <w:sz w:val="18"/>
                <w:szCs w:val="18"/>
              </w:rPr>
              <w:t>Replacement of 1x existing 96-sheet poster board with 1x 48-sheet digital advertisement hoarding to display static advertisements on rotation (D-Poster).</w:t>
            </w:r>
          </w:p>
        </w:tc>
        <w:tc>
          <w:tcPr>
            <w:tcW w:w="1251" w:type="dxa"/>
            <w:noWrap/>
            <w:hideMark/>
          </w:tcPr>
          <w:p w14:paraId="2576FBF9" w14:textId="01F9F436" w:rsidR="00456FB6" w:rsidRPr="00456FB6" w:rsidRDefault="00456FB6">
            <w:pPr>
              <w:rPr>
                <w:sz w:val="18"/>
                <w:szCs w:val="18"/>
              </w:rPr>
            </w:pPr>
            <w:r w:rsidRPr="00456FB6">
              <w:rPr>
                <w:sz w:val="18"/>
                <w:szCs w:val="18"/>
              </w:rPr>
              <w:t>Not significant</w:t>
            </w:r>
          </w:p>
        </w:tc>
      </w:tr>
      <w:tr w:rsidR="00456FB6" w:rsidRPr="00456FB6" w14:paraId="572D16D2" w14:textId="77777777" w:rsidTr="00AB0C3D">
        <w:trPr>
          <w:trHeight w:val="288"/>
        </w:trPr>
        <w:tc>
          <w:tcPr>
            <w:tcW w:w="1696" w:type="dxa"/>
            <w:noWrap/>
            <w:hideMark/>
          </w:tcPr>
          <w:p w14:paraId="7333C234" w14:textId="77777777" w:rsidR="00456FB6" w:rsidRPr="00456FB6" w:rsidRDefault="00456FB6">
            <w:pPr>
              <w:rPr>
                <w:sz w:val="18"/>
                <w:szCs w:val="18"/>
              </w:rPr>
            </w:pPr>
            <w:r w:rsidRPr="00456FB6">
              <w:rPr>
                <w:sz w:val="18"/>
                <w:szCs w:val="18"/>
              </w:rPr>
              <w:t>23/00412/FUL</w:t>
            </w:r>
          </w:p>
        </w:tc>
        <w:tc>
          <w:tcPr>
            <w:tcW w:w="1349" w:type="dxa"/>
            <w:noWrap/>
            <w:hideMark/>
          </w:tcPr>
          <w:p w14:paraId="23AE3FC6" w14:textId="77777777" w:rsidR="00456FB6" w:rsidRPr="00456FB6" w:rsidRDefault="00456FB6">
            <w:pPr>
              <w:rPr>
                <w:sz w:val="18"/>
                <w:szCs w:val="18"/>
              </w:rPr>
            </w:pPr>
            <w:r w:rsidRPr="00456FB6">
              <w:rPr>
                <w:sz w:val="18"/>
                <w:szCs w:val="18"/>
              </w:rPr>
              <w:t>152 Southgate Street</w:t>
            </w:r>
          </w:p>
        </w:tc>
        <w:tc>
          <w:tcPr>
            <w:tcW w:w="4720" w:type="dxa"/>
            <w:noWrap/>
            <w:hideMark/>
          </w:tcPr>
          <w:p w14:paraId="6ED16492" w14:textId="3DD262C2" w:rsidR="00456FB6" w:rsidRPr="00456FB6" w:rsidRDefault="00772229">
            <w:pPr>
              <w:rPr>
                <w:sz w:val="18"/>
                <w:szCs w:val="18"/>
              </w:rPr>
            </w:pPr>
            <w:r w:rsidRPr="00456FB6">
              <w:rPr>
                <w:sz w:val="18"/>
                <w:szCs w:val="18"/>
              </w:rPr>
              <w:t>Erection of</w:t>
            </w:r>
            <w:r w:rsidR="00456FB6" w:rsidRPr="00456FB6">
              <w:rPr>
                <w:sz w:val="18"/>
                <w:szCs w:val="18"/>
              </w:rPr>
              <w:t xml:space="preserve"> a part two-storey part three-storey with rooms in the roof rear extension to be used as a large 9-bed HMO (sui generis), including retention of ground floor commercial unit (No. 152),</w:t>
            </w:r>
          </w:p>
        </w:tc>
        <w:tc>
          <w:tcPr>
            <w:tcW w:w="1251" w:type="dxa"/>
            <w:noWrap/>
            <w:hideMark/>
          </w:tcPr>
          <w:p w14:paraId="6BB9A639" w14:textId="4C2ABCBC" w:rsidR="00456FB6" w:rsidRDefault="00456FB6">
            <w:pPr>
              <w:rPr>
                <w:sz w:val="18"/>
                <w:szCs w:val="18"/>
              </w:rPr>
            </w:pPr>
            <w:r w:rsidRPr="00456FB6">
              <w:rPr>
                <w:sz w:val="18"/>
                <w:szCs w:val="18"/>
              </w:rPr>
              <w:t>Complete</w:t>
            </w:r>
          </w:p>
          <w:p w14:paraId="720C267A" w14:textId="77777777" w:rsidR="00D307DA" w:rsidRPr="00456FB6" w:rsidRDefault="00D307DA">
            <w:pPr>
              <w:rPr>
                <w:sz w:val="18"/>
                <w:szCs w:val="18"/>
              </w:rPr>
            </w:pPr>
          </w:p>
        </w:tc>
      </w:tr>
      <w:tr w:rsidR="00456FB6" w:rsidRPr="00456FB6" w14:paraId="087EEDD7" w14:textId="77777777" w:rsidTr="00AB0C3D">
        <w:trPr>
          <w:trHeight w:val="288"/>
        </w:trPr>
        <w:tc>
          <w:tcPr>
            <w:tcW w:w="1696" w:type="dxa"/>
            <w:noWrap/>
            <w:hideMark/>
          </w:tcPr>
          <w:p w14:paraId="77D163E8" w14:textId="77777777" w:rsidR="00456FB6" w:rsidRPr="00456FB6" w:rsidRDefault="00456FB6">
            <w:pPr>
              <w:rPr>
                <w:sz w:val="18"/>
                <w:szCs w:val="18"/>
              </w:rPr>
            </w:pPr>
            <w:r w:rsidRPr="00456FB6">
              <w:rPr>
                <w:sz w:val="18"/>
                <w:szCs w:val="18"/>
              </w:rPr>
              <w:t>23/00414/ADV</w:t>
            </w:r>
          </w:p>
        </w:tc>
        <w:tc>
          <w:tcPr>
            <w:tcW w:w="1349" w:type="dxa"/>
            <w:noWrap/>
            <w:hideMark/>
          </w:tcPr>
          <w:p w14:paraId="36F2B185" w14:textId="77777777" w:rsidR="00456FB6" w:rsidRPr="00456FB6" w:rsidRDefault="00456FB6">
            <w:pPr>
              <w:rPr>
                <w:sz w:val="18"/>
                <w:szCs w:val="18"/>
              </w:rPr>
            </w:pPr>
            <w:r w:rsidRPr="00456FB6">
              <w:rPr>
                <w:sz w:val="18"/>
                <w:szCs w:val="18"/>
              </w:rPr>
              <w:t>28 Tuffley Lane</w:t>
            </w:r>
          </w:p>
        </w:tc>
        <w:tc>
          <w:tcPr>
            <w:tcW w:w="4720" w:type="dxa"/>
            <w:noWrap/>
            <w:hideMark/>
          </w:tcPr>
          <w:p w14:paraId="17910712" w14:textId="3B28DFCF" w:rsidR="00456FB6" w:rsidRPr="00456FB6" w:rsidRDefault="00456FB6">
            <w:pPr>
              <w:rPr>
                <w:sz w:val="18"/>
                <w:szCs w:val="18"/>
              </w:rPr>
            </w:pPr>
            <w:r w:rsidRPr="00456FB6">
              <w:rPr>
                <w:sz w:val="18"/>
                <w:szCs w:val="18"/>
              </w:rPr>
              <w:t xml:space="preserve">Retrospective application for signage to the side wall at the front of best </w:t>
            </w:r>
            <w:r w:rsidR="00772229" w:rsidRPr="00456FB6">
              <w:rPr>
                <w:sz w:val="18"/>
                <w:szCs w:val="18"/>
              </w:rPr>
              <w:t>friends’</w:t>
            </w:r>
            <w:r w:rsidRPr="00456FB6">
              <w:rPr>
                <w:sz w:val="18"/>
                <w:szCs w:val="18"/>
              </w:rPr>
              <w:t xml:space="preserve"> nursery, including proposed relocation and update of contents of existing sign.</w:t>
            </w:r>
          </w:p>
        </w:tc>
        <w:tc>
          <w:tcPr>
            <w:tcW w:w="1251" w:type="dxa"/>
            <w:noWrap/>
            <w:hideMark/>
          </w:tcPr>
          <w:p w14:paraId="31C90984" w14:textId="6D1A7622" w:rsidR="00456FB6" w:rsidRPr="00456FB6" w:rsidRDefault="00456FB6">
            <w:pPr>
              <w:rPr>
                <w:sz w:val="18"/>
                <w:szCs w:val="18"/>
              </w:rPr>
            </w:pPr>
            <w:r w:rsidRPr="00456FB6">
              <w:rPr>
                <w:sz w:val="18"/>
                <w:szCs w:val="18"/>
              </w:rPr>
              <w:t>Not significant</w:t>
            </w:r>
          </w:p>
        </w:tc>
      </w:tr>
      <w:tr w:rsidR="00456FB6" w:rsidRPr="00456FB6" w14:paraId="6ADB4424" w14:textId="77777777" w:rsidTr="00AB0C3D">
        <w:trPr>
          <w:trHeight w:val="288"/>
        </w:trPr>
        <w:tc>
          <w:tcPr>
            <w:tcW w:w="1696" w:type="dxa"/>
            <w:noWrap/>
            <w:hideMark/>
          </w:tcPr>
          <w:p w14:paraId="0876FF44" w14:textId="77777777" w:rsidR="00456FB6" w:rsidRPr="00456FB6" w:rsidRDefault="00456FB6">
            <w:pPr>
              <w:rPr>
                <w:sz w:val="18"/>
                <w:szCs w:val="18"/>
              </w:rPr>
            </w:pPr>
            <w:r w:rsidRPr="00456FB6">
              <w:rPr>
                <w:sz w:val="18"/>
                <w:szCs w:val="18"/>
              </w:rPr>
              <w:t>23/00415/LBC</w:t>
            </w:r>
          </w:p>
        </w:tc>
        <w:tc>
          <w:tcPr>
            <w:tcW w:w="1349" w:type="dxa"/>
            <w:noWrap/>
            <w:hideMark/>
          </w:tcPr>
          <w:p w14:paraId="582B82FB" w14:textId="77777777" w:rsidR="00456FB6" w:rsidRPr="00456FB6" w:rsidRDefault="00456FB6">
            <w:pPr>
              <w:rPr>
                <w:sz w:val="18"/>
                <w:szCs w:val="18"/>
              </w:rPr>
            </w:pPr>
            <w:r w:rsidRPr="00456FB6">
              <w:rPr>
                <w:sz w:val="18"/>
                <w:szCs w:val="18"/>
              </w:rPr>
              <w:t>Whitesmiths Arms, 81 - 83 Southgate Street</w:t>
            </w:r>
          </w:p>
        </w:tc>
        <w:tc>
          <w:tcPr>
            <w:tcW w:w="4720" w:type="dxa"/>
            <w:noWrap/>
            <w:hideMark/>
          </w:tcPr>
          <w:p w14:paraId="184CC8A1" w14:textId="77777777" w:rsidR="00456FB6" w:rsidRPr="00456FB6" w:rsidRDefault="00456FB6">
            <w:pPr>
              <w:rPr>
                <w:sz w:val="18"/>
                <w:szCs w:val="18"/>
              </w:rPr>
            </w:pPr>
            <w:r w:rsidRPr="00456FB6">
              <w:rPr>
                <w:sz w:val="18"/>
                <w:szCs w:val="18"/>
              </w:rPr>
              <w:t>Demolition of former 'front bar' at RAOB club (17/00658/OUT) followed by repair/preservation works to gable end of Whitesmith's Arms (Listed Building UID 1271773).</w:t>
            </w:r>
          </w:p>
        </w:tc>
        <w:tc>
          <w:tcPr>
            <w:tcW w:w="1251" w:type="dxa"/>
            <w:noWrap/>
            <w:hideMark/>
          </w:tcPr>
          <w:p w14:paraId="54B97C1D" w14:textId="77777777" w:rsidR="00456FB6" w:rsidRPr="00456FB6" w:rsidRDefault="00456FB6">
            <w:pPr>
              <w:rPr>
                <w:sz w:val="18"/>
                <w:szCs w:val="18"/>
              </w:rPr>
            </w:pPr>
            <w:r w:rsidRPr="00456FB6">
              <w:rPr>
                <w:sz w:val="18"/>
                <w:szCs w:val="18"/>
              </w:rPr>
              <w:t>Complete</w:t>
            </w:r>
          </w:p>
        </w:tc>
      </w:tr>
      <w:tr w:rsidR="00456FB6" w:rsidRPr="00456FB6" w14:paraId="49B80DC5" w14:textId="77777777" w:rsidTr="00AB0C3D">
        <w:trPr>
          <w:trHeight w:val="288"/>
        </w:trPr>
        <w:tc>
          <w:tcPr>
            <w:tcW w:w="1696" w:type="dxa"/>
            <w:noWrap/>
            <w:hideMark/>
          </w:tcPr>
          <w:p w14:paraId="78D21096" w14:textId="77777777" w:rsidR="00456FB6" w:rsidRPr="00456FB6" w:rsidRDefault="00456FB6">
            <w:pPr>
              <w:rPr>
                <w:sz w:val="18"/>
                <w:szCs w:val="18"/>
              </w:rPr>
            </w:pPr>
            <w:r w:rsidRPr="00456FB6">
              <w:rPr>
                <w:sz w:val="18"/>
                <w:szCs w:val="18"/>
              </w:rPr>
              <w:t>23/00426/ADV</w:t>
            </w:r>
          </w:p>
        </w:tc>
        <w:tc>
          <w:tcPr>
            <w:tcW w:w="1349" w:type="dxa"/>
            <w:noWrap/>
            <w:hideMark/>
          </w:tcPr>
          <w:p w14:paraId="2DD33FE8" w14:textId="77777777" w:rsidR="00456FB6" w:rsidRPr="00456FB6" w:rsidRDefault="00456FB6">
            <w:pPr>
              <w:rPr>
                <w:sz w:val="18"/>
                <w:szCs w:val="18"/>
              </w:rPr>
            </w:pPr>
            <w:r w:rsidRPr="00456FB6">
              <w:rPr>
                <w:sz w:val="18"/>
                <w:szCs w:val="18"/>
              </w:rPr>
              <w:t>59 Eastgate Street</w:t>
            </w:r>
          </w:p>
        </w:tc>
        <w:tc>
          <w:tcPr>
            <w:tcW w:w="4720" w:type="dxa"/>
            <w:noWrap/>
            <w:hideMark/>
          </w:tcPr>
          <w:p w14:paraId="1C477309" w14:textId="77777777" w:rsidR="00456FB6" w:rsidRPr="00456FB6" w:rsidRDefault="00456FB6">
            <w:pPr>
              <w:rPr>
                <w:sz w:val="18"/>
                <w:szCs w:val="18"/>
              </w:rPr>
            </w:pPr>
            <w:r w:rsidRPr="00456FB6">
              <w:rPr>
                <w:sz w:val="18"/>
                <w:szCs w:val="18"/>
              </w:rPr>
              <w:t>1 no. aluminium tongue and groove wood effect fascia sign (7520mm x 560mm x 35mm), including 'halo' style illumination for HOWDEN logo and associated black acrylic subsidiary lettering, and 1 no. aluminium projecting sign (700mm x 490mm x 2mm) advertising the business operation from the associated premises</w:t>
            </w:r>
          </w:p>
        </w:tc>
        <w:tc>
          <w:tcPr>
            <w:tcW w:w="1251" w:type="dxa"/>
            <w:noWrap/>
            <w:hideMark/>
          </w:tcPr>
          <w:p w14:paraId="7C14EC3E" w14:textId="77777777" w:rsidR="00456FB6" w:rsidRPr="00456FB6" w:rsidRDefault="00456FB6">
            <w:pPr>
              <w:rPr>
                <w:sz w:val="18"/>
                <w:szCs w:val="18"/>
              </w:rPr>
            </w:pPr>
            <w:r w:rsidRPr="00456FB6">
              <w:rPr>
                <w:sz w:val="18"/>
                <w:szCs w:val="18"/>
              </w:rPr>
              <w:t>Not significant</w:t>
            </w:r>
          </w:p>
        </w:tc>
      </w:tr>
      <w:tr w:rsidR="00456FB6" w:rsidRPr="00456FB6" w14:paraId="2A442FED" w14:textId="77777777" w:rsidTr="00AB0C3D">
        <w:trPr>
          <w:trHeight w:val="288"/>
        </w:trPr>
        <w:tc>
          <w:tcPr>
            <w:tcW w:w="1696" w:type="dxa"/>
            <w:noWrap/>
            <w:hideMark/>
          </w:tcPr>
          <w:p w14:paraId="34F51329" w14:textId="77777777" w:rsidR="00456FB6" w:rsidRPr="00456FB6" w:rsidRDefault="00456FB6">
            <w:pPr>
              <w:rPr>
                <w:sz w:val="18"/>
                <w:szCs w:val="18"/>
              </w:rPr>
            </w:pPr>
            <w:r w:rsidRPr="00456FB6">
              <w:rPr>
                <w:sz w:val="18"/>
                <w:szCs w:val="18"/>
              </w:rPr>
              <w:t>23/00446/LAW</w:t>
            </w:r>
          </w:p>
        </w:tc>
        <w:tc>
          <w:tcPr>
            <w:tcW w:w="1349" w:type="dxa"/>
            <w:noWrap/>
            <w:hideMark/>
          </w:tcPr>
          <w:p w14:paraId="38ECE882" w14:textId="77777777" w:rsidR="00456FB6" w:rsidRPr="00456FB6" w:rsidRDefault="00456FB6">
            <w:pPr>
              <w:rPr>
                <w:sz w:val="18"/>
                <w:szCs w:val="18"/>
              </w:rPr>
            </w:pPr>
            <w:r w:rsidRPr="00456FB6">
              <w:rPr>
                <w:sz w:val="18"/>
                <w:szCs w:val="18"/>
              </w:rPr>
              <w:t>Eastern Avenue Retail Park</w:t>
            </w:r>
          </w:p>
        </w:tc>
        <w:tc>
          <w:tcPr>
            <w:tcW w:w="4720" w:type="dxa"/>
            <w:noWrap/>
            <w:hideMark/>
          </w:tcPr>
          <w:p w14:paraId="73A08A2E" w14:textId="77777777" w:rsidR="00456FB6" w:rsidRPr="00456FB6" w:rsidRDefault="00456FB6">
            <w:pPr>
              <w:rPr>
                <w:sz w:val="18"/>
                <w:szCs w:val="18"/>
              </w:rPr>
            </w:pPr>
            <w:r w:rsidRPr="00456FB6">
              <w:rPr>
                <w:sz w:val="18"/>
                <w:szCs w:val="18"/>
              </w:rPr>
              <w:t>Application for Certificate of Lawfulness to confirm that the proposed use of Unit 3 and Unit 4 pursuant to either planning permission references 14/00316/FUL and 15/00133/FUL would be lawful.</w:t>
            </w:r>
          </w:p>
        </w:tc>
        <w:tc>
          <w:tcPr>
            <w:tcW w:w="1251" w:type="dxa"/>
            <w:noWrap/>
            <w:hideMark/>
          </w:tcPr>
          <w:p w14:paraId="70E2076F" w14:textId="77777777" w:rsidR="00456FB6" w:rsidRPr="00456FB6" w:rsidRDefault="00456FB6">
            <w:pPr>
              <w:rPr>
                <w:sz w:val="18"/>
                <w:szCs w:val="18"/>
              </w:rPr>
            </w:pPr>
            <w:r w:rsidRPr="00456FB6">
              <w:rPr>
                <w:sz w:val="18"/>
                <w:szCs w:val="18"/>
              </w:rPr>
              <w:t>Complete</w:t>
            </w:r>
          </w:p>
        </w:tc>
      </w:tr>
      <w:tr w:rsidR="00456FB6" w:rsidRPr="00456FB6" w14:paraId="5C14735C" w14:textId="77777777" w:rsidTr="00AB0C3D">
        <w:trPr>
          <w:trHeight w:val="288"/>
        </w:trPr>
        <w:tc>
          <w:tcPr>
            <w:tcW w:w="1696" w:type="dxa"/>
            <w:noWrap/>
            <w:hideMark/>
          </w:tcPr>
          <w:p w14:paraId="14EF61A7" w14:textId="77777777" w:rsidR="00456FB6" w:rsidRPr="00456FB6" w:rsidRDefault="00456FB6">
            <w:pPr>
              <w:rPr>
                <w:sz w:val="18"/>
                <w:szCs w:val="18"/>
              </w:rPr>
            </w:pPr>
            <w:r w:rsidRPr="00456FB6">
              <w:rPr>
                <w:sz w:val="18"/>
                <w:szCs w:val="18"/>
              </w:rPr>
              <w:t>23/00465/FUL</w:t>
            </w:r>
          </w:p>
        </w:tc>
        <w:tc>
          <w:tcPr>
            <w:tcW w:w="1349" w:type="dxa"/>
            <w:noWrap/>
            <w:hideMark/>
          </w:tcPr>
          <w:p w14:paraId="3E82133E" w14:textId="77777777" w:rsidR="00456FB6" w:rsidRPr="00456FB6" w:rsidRDefault="00456FB6">
            <w:pPr>
              <w:rPr>
                <w:sz w:val="18"/>
                <w:szCs w:val="18"/>
              </w:rPr>
            </w:pPr>
            <w:r w:rsidRPr="00456FB6">
              <w:rPr>
                <w:sz w:val="18"/>
                <w:szCs w:val="18"/>
              </w:rPr>
              <w:t>39A Westgate Street</w:t>
            </w:r>
          </w:p>
        </w:tc>
        <w:tc>
          <w:tcPr>
            <w:tcW w:w="4720" w:type="dxa"/>
            <w:noWrap/>
            <w:hideMark/>
          </w:tcPr>
          <w:p w14:paraId="1F29079E" w14:textId="77777777" w:rsidR="00456FB6" w:rsidRPr="00456FB6" w:rsidRDefault="00456FB6">
            <w:pPr>
              <w:rPr>
                <w:sz w:val="18"/>
                <w:szCs w:val="18"/>
              </w:rPr>
            </w:pPr>
            <w:r w:rsidRPr="00456FB6">
              <w:rPr>
                <w:sz w:val="18"/>
                <w:szCs w:val="18"/>
              </w:rPr>
              <w:t>Proposed conversion of first, second and third floors into 2 no. residential units including internal and external alterations and conversion fabric repairs.</w:t>
            </w:r>
          </w:p>
        </w:tc>
        <w:tc>
          <w:tcPr>
            <w:tcW w:w="1251" w:type="dxa"/>
            <w:noWrap/>
            <w:hideMark/>
          </w:tcPr>
          <w:p w14:paraId="041606ED" w14:textId="77777777" w:rsidR="00456FB6" w:rsidRPr="00456FB6" w:rsidRDefault="00456FB6">
            <w:pPr>
              <w:rPr>
                <w:sz w:val="18"/>
                <w:szCs w:val="18"/>
              </w:rPr>
            </w:pPr>
            <w:r w:rsidRPr="00456FB6">
              <w:rPr>
                <w:sz w:val="18"/>
                <w:szCs w:val="18"/>
              </w:rPr>
              <w:t>Complete</w:t>
            </w:r>
          </w:p>
        </w:tc>
      </w:tr>
      <w:tr w:rsidR="00456FB6" w:rsidRPr="00456FB6" w14:paraId="7D4008E0" w14:textId="77777777" w:rsidTr="00AB0C3D">
        <w:trPr>
          <w:trHeight w:val="288"/>
        </w:trPr>
        <w:tc>
          <w:tcPr>
            <w:tcW w:w="1696" w:type="dxa"/>
            <w:noWrap/>
            <w:hideMark/>
          </w:tcPr>
          <w:p w14:paraId="179A7248" w14:textId="77777777" w:rsidR="00456FB6" w:rsidRPr="00456FB6" w:rsidRDefault="00456FB6">
            <w:pPr>
              <w:rPr>
                <w:sz w:val="18"/>
                <w:szCs w:val="18"/>
              </w:rPr>
            </w:pPr>
            <w:r w:rsidRPr="00456FB6">
              <w:rPr>
                <w:sz w:val="18"/>
                <w:szCs w:val="18"/>
              </w:rPr>
              <w:t>23/00473/JPA</w:t>
            </w:r>
          </w:p>
        </w:tc>
        <w:tc>
          <w:tcPr>
            <w:tcW w:w="1349" w:type="dxa"/>
            <w:noWrap/>
            <w:hideMark/>
          </w:tcPr>
          <w:p w14:paraId="1B1EF02D" w14:textId="77777777" w:rsidR="00456FB6" w:rsidRPr="00456FB6" w:rsidRDefault="00456FB6">
            <w:pPr>
              <w:rPr>
                <w:sz w:val="18"/>
                <w:szCs w:val="18"/>
              </w:rPr>
            </w:pPr>
            <w:r w:rsidRPr="00456FB6">
              <w:rPr>
                <w:sz w:val="18"/>
                <w:szCs w:val="18"/>
              </w:rPr>
              <w:t>3 Russell Street</w:t>
            </w:r>
          </w:p>
        </w:tc>
        <w:tc>
          <w:tcPr>
            <w:tcW w:w="4720" w:type="dxa"/>
            <w:noWrap/>
            <w:hideMark/>
          </w:tcPr>
          <w:p w14:paraId="0CF0B4C9" w14:textId="77777777" w:rsidR="00456FB6" w:rsidRPr="00456FB6" w:rsidRDefault="00456FB6">
            <w:pPr>
              <w:rPr>
                <w:sz w:val="18"/>
                <w:szCs w:val="18"/>
              </w:rPr>
            </w:pPr>
            <w:r w:rsidRPr="00456FB6">
              <w:rPr>
                <w:sz w:val="18"/>
                <w:szCs w:val="18"/>
              </w:rPr>
              <w:t>Application to determine if prior approval is required for change of use of office to 2 x 1 bed flats and 1 x 2 bed flat (Town and Country Planning (General Permitted Development Order Schedule 2, Part 3, Class MA).</w:t>
            </w:r>
          </w:p>
        </w:tc>
        <w:tc>
          <w:tcPr>
            <w:tcW w:w="1251" w:type="dxa"/>
            <w:noWrap/>
            <w:hideMark/>
          </w:tcPr>
          <w:p w14:paraId="09542C9C" w14:textId="77777777" w:rsidR="00456FB6" w:rsidRPr="00456FB6" w:rsidRDefault="00456FB6">
            <w:pPr>
              <w:rPr>
                <w:sz w:val="18"/>
                <w:szCs w:val="18"/>
              </w:rPr>
            </w:pPr>
            <w:r w:rsidRPr="00456FB6">
              <w:rPr>
                <w:sz w:val="18"/>
                <w:szCs w:val="18"/>
              </w:rPr>
              <w:t>Complete</w:t>
            </w:r>
          </w:p>
        </w:tc>
      </w:tr>
      <w:tr w:rsidR="00456FB6" w:rsidRPr="00456FB6" w14:paraId="11E7C677" w14:textId="77777777" w:rsidTr="00AB0C3D">
        <w:trPr>
          <w:trHeight w:val="288"/>
        </w:trPr>
        <w:tc>
          <w:tcPr>
            <w:tcW w:w="1696" w:type="dxa"/>
            <w:noWrap/>
            <w:hideMark/>
          </w:tcPr>
          <w:p w14:paraId="1CA18006" w14:textId="77777777" w:rsidR="00456FB6" w:rsidRPr="00456FB6" w:rsidRDefault="00456FB6">
            <w:pPr>
              <w:rPr>
                <w:sz w:val="18"/>
                <w:szCs w:val="18"/>
              </w:rPr>
            </w:pPr>
            <w:r w:rsidRPr="00456FB6">
              <w:rPr>
                <w:sz w:val="18"/>
                <w:szCs w:val="18"/>
              </w:rPr>
              <w:t>23/00487/FUL</w:t>
            </w:r>
          </w:p>
        </w:tc>
        <w:tc>
          <w:tcPr>
            <w:tcW w:w="1349" w:type="dxa"/>
            <w:noWrap/>
            <w:hideMark/>
          </w:tcPr>
          <w:p w14:paraId="7AB92963" w14:textId="77777777" w:rsidR="00456FB6" w:rsidRPr="00456FB6" w:rsidRDefault="00456FB6">
            <w:pPr>
              <w:rPr>
                <w:sz w:val="18"/>
                <w:szCs w:val="18"/>
              </w:rPr>
            </w:pPr>
            <w:r w:rsidRPr="00456FB6">
              <w:rPr>
                <w:sz w:val="18"/>
                <w:szCs w:val="18"/>
              </w:rPr>
              <w:t xml:space="preserve">Longlevens Community </w:t>
            </w:r>
            <w:r w:rsidRPr="00456FB6">
              <w:rPr>
                <w:sz w:val="18"/>
                <w:szCs w:val="18"/>
              </w:rPr>
              <w:lastRenderedPageBreak/>
              <w:t>Centre, Church Road</w:t>
            </w:r>
          </w:p>
        </w:tc>
        <w:tc>
          <w:tcPr>
            <w:tcW w:w="4720" w:type="dxa"/>
            <w:noWrap/>
            <w:hideMark/>
          </w:tcPr>
          <w:p w14:paraId="2C75B88C" w14:textId="77777777" w:rsidR="00456FB6" w:rsidRPr="00456FB6" w:rsidRDefault="00456FB6">
            <w:pPr>
              <w:rPr>
                <w:sz w:val="18"/>
                <w:szCs w:val="18"/>
              </w:rPr>
            </w:pPr>
            <w:r w:rsidRPr="00456FB6">
              <w:rPr>
                <w:sz w:val="18"/>
                <w:szCs w:val="18"/>
              </w:rPr>
              <w:lastRenderedPageBreak/>
              <w:t>Demolition of the existing toilet block.  Proposed extension to provide toilet facilities, including a disabled toilet.</w:t>
            </w:r>
          </w:p>
        </w:tc>
        <w:tc>
          <w:tcPr>
            <w:tcW w:w="1251" w:type="dxa"/>
            <w:noWrap/>
            <w:hideMark/>
          </w:tcPr>
          <w:p w14:paraId="3B3596D2" w14:textId="77777777" w:rsidR="00456FB6" w:rsidRPr="00456FB6" w:rsidRDefault="00456FB6">
            <w:pPr>
              <w:rPr>
                <w:sz w:val="18"/>
                <w:szCs w:val="18"/>
              </w:rPr>
            </w:pPr>
            <w:r w:rsidRPr="00456FB6">
              <w:rPr>
                <w:sz w:val="18"/>
                <w:szCs w:val="18"/>
              </w:rPr>
              <w:t>Complete</w:t>
            </w:r>
          </w:p>
        </w:tc>
      </w:tr>
      <w:tr w:rsidR="00456FB6" w:rsidRPr="00456FB6" w14:paraId="09B628A1" w14:textId="77777777" w:rsidTr="00AB0C3D">
        <w:trPr>
          <w:trHeight w:val="288"/>
        </w:trPr>
        <w:tc>
          <w:tcPr>
            <w:tcW w:w="1696" w:type="dxa"/>
            <w:noWrap/>
            <w:hideMark/>
          </w:tcPr>
          <w:p w14:paraId="03B58459" w14:textId="77777777" w:rsidR="00456FB6" w:rsidRPr="00456FB6" w:rsidRDefault="00456FB6">
            <w:pPr>
              <w:rPr>
                <w:sz w:val="18"/>
                <w:szCs w:val="18"/>
              </w:rPr>
            </w:pPr>
            <w:r w:rsidRPr="00456FB6">
              <w:rPr>
                <w:sz w:val="18"/>
                <w:szCs w:val="18"/>
              </w:rPr>
              <w:t>23/00505/FUL</w:t>
            </w:r>
          </w:p>
        </w:tc>
        <w:tc>
          <w:tcPr>
            <w:tcW w:w="1349" w:type="dxa"/>
            <w:noWrap/>
            <w:hideMark/>
          </w:tcPr>
          <w:p w14:paraId="65A2F7E3" w14:textId="77777777" w:rsidR="00456FB6" w:rsidRPr="00456FB6" w:rsidRDefault="00456FB6">
            <w:pPr>
              <w:rPr>
                <w:sz w:val="18"/>
                <w:szCs w:val="18"/>
              </w:rPr>
            </w:pPr>
            <w:r w:rsidRPr="00456FB6">
              <w:rPr>
                <w:sz w:val="18"/>
                <w:szCs w:val="18"/>
              </w:rPr>
              <w:t>Archdeacon Meadow, St Oswalds Road</w:t>
            </w:r>
          </w:p>
        </w:tc>
        <w:tc>
          <w:tcPr>
            <w:tcW w:w="4720" w:type="dxa"/>
            <w:noWrap/>
            <w:hideMark/>
          </w:tcPr>
          <w:p w14:paraId="380CAA17" w14:textId="77777777" w:rsidR="00456FB6" w:rsidRPr="00456FB6" w:rsidRDefault="00456FB6">
            <w:pPr>
              <w:rPr>
                <w:sz w:val="18"/>
                <w:szCs w:val="18"/>
              </w:rPr>
            </w:pPr>
            <w:r w:rsidRPr="00456FB6">
              <w:rPr>
                <w:sz w:val="18"/>
                <w:szCs w:val="18"/>
              </w:rPr>
              <w:t>Erection of 4 cricket lanes within an enclosed TP365 system (33 x 14.6 x 4m - using black metal fencing and tunnel netting).</w:t>
            </w:r>
          </w:p>
        </w:tc>
        <w:tc>
          <w:tcPr>
            <w:tcW w:w="1251" w:type="dxa"/>
            <w:noWrap/>
            <w:hideMark/>
          </w:tcPr>
          <w:p w14:paraId="58E5FA0A" w14:textId="77777777" w:rsidR="00456FB6" w:rsidRPr="00456FB6" w:rsidRDefault="00456FB6">
            <w:pPr>
              <w:rPr>
                <w:sz w:val="18"/>
                <w:szCs w:val="18"/>
              </w:rPr>
            </w:pPr>
            <w:r w:rsidRPr="00456FB6">
              <w:rPr>
                <w:sz w:val="18"/>
                <w:szCs w:val="18"/>
              </w:rPr>
              <w:t>Not significant</w:t>
            </w:r>
          </w:p>
        </w:tc>
      </w:tr>
      <w:tr w:rsidR="00456FB6" w:rsidRPr="00456FB6" w14:paraId="28FF2195" w14:textId="77777777" w:rsidTr="00AB0C3D">
        <w:trPr>
          <w:trHeight w:val="288"/>
        </w:trPr>
        <w:tc>
          <w:tcPr>
            <w:tcW w:w="1696" w:type="dxa"/>
            <w:noWrap/>
            <w:hideMark/>
          </w:tcPr>
          <w:p w14:paraId="2C41578B" w14:textId="77777777" w:rsidR="00456FB6" w:rsidRPr="00456FB6" w:rsidRDefault="00456FB6">
            <w:pPr>
              <w:rPr>
                <w:sz w:val="18"/>
                <w:szCs w:val="18"/>
              </w:rPr>
            </w:pPr>
            <w:r w:rsidRPr="00456FB6">
              <w:rPr>
                <w:sz w:val="18"/>
                <w:szCs w:val="18"/>
              </w:rPr>
              <w:t>23/00519/FUL</w:t>
            </w:r>
          </w:p>
        </w:tc>
        <w:tc>
          <w:tcPr>
            <w:tcW w:w="1349" w:type="dxa"/>
            <w:noWrap/>
            <w:hideMark/>
          </w:tcPr>
          <w:p w14:paraId="61C84C08" w14:textId="77777777" w:rsidR="00456FB6" w:rsidRPr="00456FB6" w:rsidRDefault="00456FB6">
            <w:pPr>
              <w:rPr>
                <w:sz w:val="18"/>
                <w:szCs w:val="18"/>
              </w:rPr>
            </w:pPr>
            <w:r w:rsidRPr="00456FB6">
              <w:rPr>
                <w:sz w:val="18"/>
                <w:szCs w:val="18"/>
              </w:rPr>
              <w:t>42 Lynmouth Road</w:t>
            </w:r>
          </w:p>
        </w:tc>
        <w:tc>
          <w:tcPr>
            <w:tcW w:w="4720" w:type="dxa"/>
            <w:noWrap/>
            <w:hideMark/>
          </w:tcPr>
          <w:p w14:paraId="5C19B542" w14:textId="77777777" w:rsidR="00456FB6" w:rsidRPr="00456FB6" w:rsidRDefault="00456FB6">
            <w:pPr>
              <w:rPr>
                <w:sz w:val="18"/>
                <w:szCs w:val="18"/>
              </w:rPr>
            </w:pPr>
            <w:r w:rsidRPr="00456FB6">
              <w:rPr>
                <w:sz w:val="18"/>
                <w:szCs w:val="18"/>
              </w:rPr>
              <w:t>Demolition of existing garage and store, erection of replacement single storey building adjoining residential property. Change of use of replacement building to Hair Salon (Use Class E).</w:t>
            </w:r>
          </w:p>
        </w:tc>
        <w:tc>
          <w:tcPr>
            <w:tcW w:w="1251" w:type="dxa"/>
            <w:noWrap/>
            <w:hideMark/>
          </w:tcPr>
          <w:p w14:paraId="614B8376" w14:textId="77777777" w:rsidR="00456FB6" w:rsidRPr="00456FB6" w:rsidRDefault="00456FB6">
            <w:pPr>
              <w:rPr>
                <w:sz w:val="18"/>
                <w:szCs w:val="18"/>
              </w:rPr>
            </w:pPr>
            <w:r w:rsidRPr="00456FB6">
              <w:rPr>
                <w:sz w:val="18"/>
                <w:szCs w:val="18"/>
              </w:rPr>
              <w:t>Complete</w:t>
            </w:r>
          </w:p>
        </w:tc>
      </w:tr>
      <w:tr w:rsidR="00456FB6" w:rsidRPr="00456FB6" w14:paraId="40D7C43B" w14:textId="77777777" w:rsidTr="00AB0C3D">
        <w:trPr>
          <w:trHeight w:val="288"/>
        </w:trPr>
        <w:tc>
          <w:tcPr>
            <w:tcW w:w="1696" w:type="dxa"/>
            <w:noWrap/>
            <w:hideMark/>
          </w:tcPr>
          <w:p w14:paraId="5EB81131" w14:textId="77777777" w:rsidR="00456FB6" w:rsidRPr="00456FB6" w:rsidRDefault="00456FB6">
            <w:pPr>
              <w:rPr>
                <w:sz w:val="18"/>
                <w:szCs w:val="18"/>
              </w:rPr>
            </w:pPr>
            <w:r w:rsidRPr="00456FB6">
              <w:rPr>
                <w:sz w:val="18"/>
                <w:szCs w:val="18"/>
              </w:rPr>
              <w:t>23/00520/FUL</w:t>
            </w:r>
          </w:p>
        </w:tc>
        <w:tc>
          <w:tcPr>
            <w:tcW w:w="1349" w:type="dxa"/>
            <w:noWrap/>
            <w:hideMark/>
          </w:tcPr>
          <w:p w14:paraId="56786A41" w14:textId="77777777" w:rsidR="00456FB6" w:rsidRPr="00456FB6" w:rsidRDefault="00456FB6">
            <w:pPr>
              <w:rPr>
                <w:sz w:val="18"/>
                <w:szCs w:val="18"/>
              </w:rPr>
            </w:pPr>
            <w:r w:rsidRPr="00456FB6">
              <w:rPr>
                <w:sz w:val="18"/>
                <w:szCs w:val="18"/>
              </w:rPr>
              <w:t>26 Heathville Road</w:t>
            </w:r>
          </w:p>
        </w:tc>
        <w:tc>
          <w:tcPr>
            <w:tcW w:w="4720" w:type="dxa"/>
            <w:noWrap/>
            <w:hideMark/>
          </w:tcPr>
          <w:p w14:paraId="64911734" w14:textId="77777777" w:rsidR="00456FB6" w:rsidRPr="00456FB6" w:rsidRDefault="00456FB6">
            <w:pPr>
              <w:rPr>
                <w:sz w:val="18"/>
                <w:szCs w:val="18"/>
              </w:rPr>
            </w:pPr>
            <w:r w:rsidRPr="00456FB6">
              <w:rPr>
                <w:sz w:val="18"/>
                <w:szCs w:val="18"/>
              </w:rPr>
              <w:t>Proposed internal alterations and change of use from C3 to Sui Generis</w:t>
            </w:r>
          </w:p>
        </w:tc>
        <w:tc>
          <w:tcPr>
            <w:tcW w:w="1251" w:type="dxa"/>
            <w:noWrap/>
            <w:hideMark/>
          </w:tcPr>
          <w:p w14:paraId="2D340CB2" w14:textId="77777777" w:rsidR="00456FB6" w:rsidRPr="00456FB6" w:rsidRDefault="00456FB6">
            <w:pPr>
              <w:rPr>
                <w:sz w:val="18"/>
                <w:szCs w:val="18"/>
              </w:rPr>
            </w:pPr>
            <w:r w:rsidRPr="00456FB6">
              <w:rPr>
                <w:sz w:val="18"/>
                <w:szCs w:val="18"/>
              </w:rPr>
              <w:t>Complete</w:t>
            </w:r>
          </w:p>
        </w:tc>
      </w:tr>
      <w:tr w:rsidR="00456FB6" w:rsidRPr="00456FB6" w14:paraId="62DBCC3A" w14:textId="77777777" w:rsidTr="00AB0C3D">
        <w:trPr>
          <w:trHeight w:val="288"/>
        </w:trPr>
        <w:tc>
          <w:tcPr>
            <w:tcW w:w="1696" w:type="dxa"/>
            <w:noWrap/>
            <w:hideMark/>
          </w:tcPr>
          <w:p w14:paraId="308FF4C9" w14:textId="77777777" w:rsidR="00456FB6" w:rsidRPr="00456FB6" w:rsidRDefault="00456FB6">
            <w:pPr>
              <w:rPr>
                <w:sz w:val="18"/>
                <w:szCs w:val="18"/>
              </w:rPr>
            </w:pPr>
            <w:r w:rsidRPr="00456FB6">
              <w:rPr>
                <w:sz w:val="18"/>
                <w:szCs w:val="18"/>
              </w:rPr>
              <w:t>23/00537/FUL</w:t>
            </w:r>
          </w:p>
        </w:tc>
        <w:tc>
          <w:tcPr>
            <w:tcW w:w="1349" w:type="dxa"/>
            <w:noWrap/>
            <w:hideMark/>
          </w:tcPr>
          <w:p w14:paraId="1DAE8555" w14:textId="77777777" w:rsidR="00456FB6" w:rsidRPr="00456FB6" w:rsidRDefault="00456FB6">
            <w:pPr>
              <w:rPr>
                <w:sz w:val="18"/>
                <w:szCs w:val="18"/>
              </w:rPr>
            </w:pPr>
            <w:r w:rsidRPr="00456FB6">
              <w:rPr>
                <w:sz w:val="18"/>
                <w:szCs w:val="18"/>
              </w:rPr>
              <w:t>41 Westgate Street</w:t>
            </w:r>
          </w:p>
        </w:tc>
        <w:tc>
          <w:tcPr>
            <w:tcW w:w="4720" w:type="dxa"/>
            <w:noWrap/>
            <w:hideMark/>
          </w:tcPr>
          <w:p w14:paraId="4B3DDE34" w14:textId="77777777" w:rsidR="00456FB6" w:rsidRPr="00456FB6" w:rsidRDefault="00456FB6">
            <w:pPr>
              <w:rPr>
                <w:sz w:val="18"/>
                <w:szCs w:val="18"/>
              </w:rPr>
            </w:pPr>
            <w:r w:rsidRPr="00456FB6">
              <w:rPr>
                <w:sz w:val="18"/>
                <w:szCs w:val="18"/>
              </w:rPr>
              <w:t>Conservation fabric repairs and major structural works to the existing fabric including mediaeval timber frame. Improvement and modification works to the ground, first and second floors to meet building regulations. New shop front.</w:t>
            </w:r>
          </w:p>
        </w:tc>
        <w:tc>
          <w:tcPr>
            <w:tcW w:w="1251" w:type="dxa"/>
            <w:noWrap/>
            <w:hideMark/>
          </w:tcPr>
          <w:p w14:paraId="1F823FF1" w14:textId="77777777" w:rsidR="00456FB6" w:rsidRPr="00456FB6" w:rsidRDefault="00456FB6">
            <w:pPr>
              <w:rPr>
                <w:sz w:val="18"/>
                <w:szCs w:val="18"/>
              </w:rPr>
            </w:pPr>
            <w:r w:rsidRPr="00456FB6">
              <w:rPr>
                <w:sz w:val="18"/>
                <w:szCs w:val="18"/>
              </w:rPr>
              <w:t>Not significant</w:t>
            </w:r>
          </w:p>
        </w:tc>
      </w:tr>
      <w:tr w:rsidR="00456FB6" w:rsidRPr="00456FB6" w14:paraId="37BF2E44" w14:textId="77777777" w:rsidTr="00AB0C3D">
        <w:trPr>
          <w:trHeight w:val="288"/>
        </w:trPr>
        <w:tc>
          <w:tcPr>
            <w:tcW w:w="1696" w:type="dxa"/>
            <w:noWrap/>
            <w:hideMark/>
          </w:tcPr>
          <w:p w14:paraId="2536B872" w14:textId="77777777" w:rsidR="00456FB6" w:rsidRPr="00456FB6" w:rsidRDefault="00456FB6">
            <w:pPr>
              <w:rPr>
                <w:sz w:val="18"/>
                <w:szCs w:val="18"/>
              </w:rPr>
            </w:pPr>
            <w:r w:rsidRPr="00456FB6">
              <w:rPr>
                <w:sz w:val="18"/>
                <w:szCs w:val="18"/>
              </w:rPr>
              <w:t>23/00547/ADV</w:t>
            </w:r>
          </w:p>
        </w:tc>
        <w:tc>
          <w:tcPr>
            <w:tcW w:w="1349" w:type="dxa"/>
            <w:noWrap/>
            <w:hideMark/>
          </w:tcPr>
          <w:p w14:paraId="3F4EAC0E" w14:textId="77777777" w:rsidR="00456FB6" w:rsidRPr="00456FB6" w:rsidRDefault="00456FB6">
            <w:pPr>
              <w:rPr>
                <w:sz w:val="18"/>
                <w:szCs w:val="18"/>
              </w:rPr>
            </w:pPr>
            <w:r w:rsidRPr="00456FB6">
              <w:rPr>
                <w:sz w:val="18"/>
                <w:szCs w:val="18"/>
              </w:rPr>
              <w:t>Advertising Right North Of Ashville Road</w:t>
            </w:r>
          </w:p>
        </w:tc>
        <w:tc>
          <w:tcPr>
            <w:tcW w:w="4720" w:type="dxa"/>
            <w:noWrap/>
            <w:hideMark/>
          </w:tcPr>
          <w:p w14:paraId="482B693B" w14:textId="77777777" w:rsidR="00456FB6" w:rsidRPr="00456FB6" w:rsidRDefault="00456FB6">
            <w:pPr>
              <w:rPr>
                <w:sz w:val="18"/>
                <w:szCs w:val="18"/>
              </w:rPr>
            </w:pPr>
            <w:r w:rsidRPr="00456FB6">
              <w:rPr>
                <w:sz w:val="18"/>
                <w:szCs w:val="18"/>
              </w:rPr>
              <w:t>Conversion of existing freestanding 6 x 3m poster advertisement display to digital (D-poster)</w:t>
            </w:r>
          </w:p>
        </w:tc>
        <w:tc>
          <w:tcPr>
            <w:tcW w:w="1251" w:type="dxa"/>
            <w:noWrap/>
            <w:hideMark/>
          </w:tcPr>
          <w:p w14:paraId="4470D599" w14:textId="16636322" w:rsidR="00456FB6" w:rsidRPr="00456FB6" w:rsidRDefault="00456FB6">
            <w:pPr>
              <w:rPr>
                <w:sz w:val="18"/>
                <w:szCs w:val="18"/>
              </w:rPr>
            </w:pPr>
            <w:r w:rsidRPr="00456FB6">
              <w:rPr>
                <w:sz w:val="18"/>
                <w:szCs w:val="18"/>
              </w:rPr>
              <w:t>Not significant</w:t>
            </w:r>
          </w:p>
        </w:tc>
      </w:tr>
      <w:tr w:rsidR="00456FB6" w:rsidRPr="00456FB6" w14:paraId="4F9413B1" w14:textId="77777777" w:rsidTr="00AB0C3D">
        <w:trPr>
          <w:trHeight w:val="288"/>
        </w:trPr>
        <w:tc>
          <w:tcPr>
            <w:tcW w:w="1696" w:type="dxa"/>
            <w:noWrap/>
            <w:hideMark/>
          </w:tcPr>
          <w:p w14:paraId="3C5EBED2" w14:textId="77777777" w:rsidR="00456FB6" w:rsidRPr="00456FB6" w:rsidRDefault="00456FB6">
            <w:pPr>
              <w:rPr>
                <w:sz w:val="18"/>
                <w:szCs w:val="18"/>
              </w:rPr>
            </w:pPr>
            <w:r w:rsidRPr="00456FB6">
              <w:rPr>
                <w:sz w:val="18"/>
                <w:szCs w:val="18"/>
              </w:rPr>
              <w:t>23/00587/FUL</w:t>
            </w:r>
          </w:p>
        </w:tc>
        <w:tc>
          <w:tcPr>
            <w:tcW w:w="1349" w:type="dxa"/>
            <w:noWrap/>
            <w:hideMark/>
          </w:tcPr>
          <w:p w14:paraId="19CB4925" w14:textId="77777777" w:rsidR="00456FB6" w:rsidRPr="00456FB6" w:rsidRDefault="00456FB6">
            <w:pPr>
              <w:rPr>
                <w:sz w:val="18"/>
                <w:szCs w:val="18"/>
              </w:rPr>
            </w:pPr>
            <w:r w:rsidRPr="00456FB6">
              <w:rPr>
                <w:sz w:val="18"/>
                <w:szCs w:val="18"/>
              </w:rPr>
              <w:t>KFC, 50 Westgate Street</w:t>
            </w:r>
          </w:p>
        </w:tc>
        <w:tc>
          <w:tcPr>
            <w:tcW w:w="4720" w:type="dxa"/>
            <w:noWrap/>
            <w:hideMark/>
          </w:tcPr>
          <w:p w14:paraId="26C1D587" w14:textId="77777777" w:rsidR="00456FB6" w:rsidRPr="00456FB6" w:rsidRDefault="00456FB6">
            <w:pPr>
              <w:rPr>
                <w:sz w:val="18"/>
                <w:szCs w:val="18"/>
              </w:rPr>
            </w:pPr>
            <w:r w:rsidRPr="00456FB6">
              <w:rPr>
                <w:sz w:val="18"/>
                <w:szCs w:val="18"/>
              </w:rPr>
              <w:t>Shop front works for KFC - new Hardie Plank composite, cedar finish, colour midnight black cladding to fascia with black RAL 9005 powder coated lighting trough; existing timber double doors, timber stallrisers and shopfront frames to be retained and painted black RAL 9004; new black RAL 9004 aluminium protection to existing double doors (advertising covered in separate application number 23/00591/ADV).</w:t>
            </w:r>
          </w:p>
        </w:tc>
        <w:tc>
          <w:tcPr>
            <w:tcW w:w="1251" w:type="dxa"/>
            <w:noWrap/>
            <w:hideMark/>
          </w:tcPr>
          <w:p w14:paraId="752961A6" w14:textId="77777777" w:rsidR="00456FB6" w:rsidRPr="00456FB6" w:rsidRDefault="00456FB6">
            <w:pPr>
              <w:rPr>
                <w:sz w:val="18"/>
                <w:szCs w:val="18"/>
              </w:rPr>
            </w:pPr>
            <w:r w:rsidRPr="00456FB6">
              <w:rPr>
                <w:sz w:val="18"/>
                <w:szCs w:val="18"/>
              </w:rPr>
              <w:t>Not significant</w:t>
            </w:r>
          </w:p>
        </w:tc>
      </w:tr>
      <w:tr w:rsidR="00456FB6" w:rsidRPr="00456FB6" w14:paraId="2FBB5565" w14:textId="77777777" w:rsidTr="00AB0C3D">
        <w:trPr>
          <w:trHeight w:val="288"/>
        </w:trPr>
        <w:tc>
          <w:tcPr>
            <w:tcW w:w="1696" w:type="dxa"/>
            <w:noWrap/>
            <w:hideMark/>
          </w:tcPr>
          <w:p w14:paraId="7EC446D6" w14:textId="77777777" w:rsidR="00456FB6" w:rsidRPr="00456FB6" w:rsidRDefault="00456FB6">
            <w:pPr>
              <w:rPr>
                <w:sz w:val="18"/>
                <w:szCs w:val="18"/>
              </w:rPr>
            </w:pPr>
            <w:r w:rsidRPr="00456FB6">
              <w:rPr>
                <w:sz w:val="18"/>
                <w:szCs w:val="18"/>
              </w:rPr>
              <w:t>23/00591/ADV</w:t>
            </w:r>
          </w:p>
        </w:tc>
        <w:tc>
          <w:tcPr>
            <w:tcW w:w="1349" w:type="dxa"/>
            <w:noWrap/>
            <w:hideMark/>
          </w:tcPr>
          <w:p w14:paraId="4ADE8244" w14:textId="77777777" w:rsidR="00456FB6" w:rsidRPr="00456FB6" w:rsidRDefault="00456FB6">
            <w:pPr>
              <w:rPr>
                <w:sz w:val="18"/>
                <w:szCs w:val="18"/>
              </w:rPr>
            </w:pPr>
            <w:r w:rsidRPr="00456FB6">
              <w:rPr>
                <w:sz w:val="18"/>
                <w:szCs w:val="18"/>
              </w:rPr>
              <w:t>KFC, 50 Westgate Street</w:t>
            </w:r>
          </w:p>
        </w:tc>
        <w:tc>
          <w:tcPr>
            <w:tcW w:w="4720" w:type="dxa"/>
            <w:noWrap/>
            <w:hideMark/>
          </w:tcPr>
          <w:p w14:paraId="553854BA" w14:textId="77777777" w:rsidR="00456FB6" w:rsidRPr="00456FB6" w:rsidRDefault="00456FB6">
            <w:pPr>
              <w:rPr>
                <w:sz w:val="18"/>
                <w:szCs w:val="18"/>
              </w:rPr>
            </w:pPr>
            <w:r w:rsidRPr="00456FB6">
              <w:rPr>
                <w:sz w:val="18"/>
                <w:szCs w:val="18"/>
              </w:rPr>
              <w:t>1No. White KFC aluminium lettering to fascia with halo illumination and trough lighting above, bowties and wishbone vinyl window manifestations (to 3 window panes), 2No. PULL vinyl signs and 1No. Opening Hours vinyl to front doors, 1No. Digital EGP screen located behind shop front glass, 1No. KFC Projecting Sign with trough lighting above and 1No. HELLO GLOUCESTER WHATS CLUCKIN vinyl located to the inside of the front glazing.</w:t>
            </w:r>
          </w:p>
        </w:tc>
        <w:tc>
          <w:tcPr>
            <w:tcW w:w="1251" w:type="dxa"/>
            <w:noWrap/>
            <w:hideMark/>
          </w:tcPr>
          <w:p w14:paraId="6D173E3B" w14:textId="77777777" w:rsidR="00456FB6" w:rsidRPr="00456FB6" w:rsidRDefault="00456FB6">
            <w:pPr>
              <w:rPr>
                <w:sz w:val="18"/>
                <w:szCs w:val="18"/>
              </w:rPr>
            </w:pPr>
            <w:r w:rsidRPr="00456FB6">
              <w:rPr>
                <w:sz w:val="18"/>
                <w:szCs w:val="18"/>
              </w:rPr>
              <w:t>Not significant</w:t>
            </w:r>
          </w:p>
        </w:tc>
      </w:tr>
      <w:tr w:rsidR="00456FB6" w:rsidRPr="00456FB6" w14:paraId="190F70B8" w14:textId="77777777" w:rsidTr="00AB0C3D">
        <w:trPr>
          <w:trHeight w:val="288"/>
        </w:trPr>
        <w:tc>
          <w:tcPr>
            <w:tcW w:w="1696" w:type="dxa"/>
            <w:noWrap/>
            <w:hideMark/>
          </w:tcPr>
          <w:p w14:paraId="40C7D630" w14:textId="77777777" w:rsidR="00456FB6" w:rsidRPr="00456FB6" w:rsidRDefault="00456FB6">
            <w:pPr>
              <w:rPr>
                <w:sz w:val="18"/>
                <w:szCs w:val="18"/>
              </w:rPr>
            </w:pPr>
            <w:r w:rsidRPr="00456FB6">
              <w:rPr>
                <w:sz w:val="18"/>
                <w:szCs w:val="18"/>
              </w:rPr>
              <w:t>23/00597/FUL</w:t>
            </w:r>
          </w:p>
        </w:tc>
        <w:tc>
          <w:tcPr>
            <w:tcW w:w="1349" w:type="dxa"/>
            <w:noWrap/>
            <w:hideMark/>
          </w:tcPr>
          <w:p w14:paraId="4D70C8C0" w14:textId="77777777" w:rsidR="00456FB6" w:rsidRPr="00456FB6" w:rsidRDefault="00456FB6">
            <w:pPr>
              <w:rPr>
                <w:sz w:val="18"/>
                <w:szCs w:val="18"/>
              </w:rPr>
            </w:pPr>
            <w:r w:rsidRPr="00456FB6">
              <w:rPr>
                <w:sz w:val="18"/>
                <w:szCs w:val="18"/>
              </w:rPr>
              <w:t>Blackbridge Jubilee Athletics Track</w:t>
            </w:r>
          </w:p>
        </w:tc>
        <w:tc>
          <w:tcPr>
            <w:tcW w:w="4720" w:type="dxa"/>
            <w:noWrap/>
            <w:hideMark/>
          </w:tcPr>
          <w:p w14:paraId="7AD25B5E" w14:textId="77777777" w:rsidR="00456FB6" w:rsidRPr="00456FB6" w:rsidRDefault="00456FB6">
            <w:pPr>
              <w:rPr>
                <w:sz w:val="18"/>
                <w:szCs w:val="18"/>
              </w:rPr>
            </w:pPr>
            <w:r w:rsidRPr="00456FB6">
              <w:rPr>
                <w:sz w:val="18"/>
                <w:szCs w:val="18"/>
              </w:rPr>
              <w:t>Proposed installation of modular building, to provide disabled changing facilities.</w:t>
            </w:r>
          </w:p>
        </w:tc>
        <w:tc>
          <w:tcPr>
            <w:tcW w:w="1251" w:type="dxa"/>
            <w:noWrap/>
            <w:hideMark/>
          </w:tcPr>
          <w:p w14:paraId="73081B62" w14:textId="2B32F13D" w:rsidR="00456FB6" w:rsidRPr="00456FB6" w:rsidRDefault="00456FB6">
            <w:pPr>
              <w:rPr>
                <w:sz w:val="18"/>
                <w:szCs w:val="18"/>
              </w:rPr>
            </w:pPr>
            <w:r w:rsidRPr="00456FB6">
              <w:rPr>
                <w:sz w:val="18"/>
                <w:szCs w:val="18"/>
              </w:rPr>
              <w:t>Not significant</w:t>
            </w:r>
          </w:p>
        </w:tc>
      </w:tr>
      <w:tr w:rsidR="00456FB6" w:rsidRPr="00456FB6" w14:paraId="4D8685E5" w14:textId="77777777" w:rsidTr="00AB0C3D">
        <w:trPr>
          <w:trHeight w:val="288"/>
        </w:trPr>
        <w:tc>
          <w:tcPr>
            <w:tcW w:w="1696" w:type="dxa"/>
            <w:noWrap/>
            <w:hideMark/>
          </w:tcPr>
          <w:p w14:paraId="00640EE6" w14:textId="77777777" w:rsidR="00456FB6" w:rsidRPr="00456FB6" w:rsidRDefault="00456FB6">
            <w:pPr>
              <w:rPr>
                <w:sz w:val="18"/>
                <w:szCs w:val="18"/>
              </w:rPr>
            </w:pPr>
            <w:r w:rsidRPr="00456FB6">
              <w:rPr>
                <w:sz w:val="18"/>
                <w:szCs w:val="18"/>
              </w:rPr>
              <w:t>23/00599/SOLAR</w:t>
            </w:r>
          </w:p>
        </w:tc>
        <w:tc>
          <w:tcPr>
            <w:tcW w:w="1349" w:type="dxa"/>
            <w:noWrap/>
            <w:hideMark/>
          </w:tcPr>
          <w:p w14:paraId="199C4F0B" w14:textId="77777777" w:rsidR="00456FB6" w:rsidRPr="00456FB6" w:rsidRDefault="00456FB6">
            <w:pPr>
              <w:rPr>
                <w:sz w:val="18"/>
                <w:szCs w:val="18"/>
              </w:rPr>
            </w:pPr>
            <w:r w:rsidRPr="00456FB6">
              <w:rPr>
                <w:sz w:val="18"/>
                <w:szCs w:val="18"/>
              </w:rPr>
              <w:t>Tenpin, Centre Severn, Barnwood Link Road</w:t>
            </w:r>
          </w:p>
        </w:tc>
        <w:tc>
          <w:tcPr>
            <w:tcW w:w="4720" w:type="dxa"/>
            <w:noWrap/>
            <w:hideMark/>
          </w:tcPr>
          <w:p w14:paraId="1C912966" w14:textId="77777777" w:rsidR="00456FB6" w:rsidRPr="00456FB6" w:rsidRDefault="00456FB6">
            <w:pPr>
              <w:rPr>
                <w:sz w:val="18"/>
                <w:szCs w:val="18"/>
              </w:rPr>
            </w:pPr>
            <w:r w:rsidRPr="00456FB6">
              <w:rPr>
                <w:sz w:val="18"/>
                <w:szCs w:val="18"/>
              </w:rPr>
              <w:t>Proposed installation of a 224kWp rooftop solar array installed on a standard trapezoidal pitched roof.</w:t>
            </w:r>
          </w:p>
        </w:tc>
        <w:tc>
          <w:tcPr>
            <w:tcW w:w="1251" w:type="dxa"/>
            <w:noWrap/>
            <w:hideMark/>
          </w:tcPr>
          <w:p w14:paraId="07EDEC15" w14:textId="77777777" w:rsidR="00456FB6" w:rsidRPr="00456FB6" w:rsidRDefault="00456FB6">
            <w:pPr>
              <w:rPr>
                <w:sz w:val="18"/>
                <w:szCs w:val="18"/>
              </w:rPr>
            </w:pPr>
            <w:r w:rsidRPr="00456FB6">
              <w:rPr>
                <w:sz w:val="18"/>
                <w:szCs w:val="18"/>
              </w:rPr>
              <w:t>Complete</w:t>
            </w:r>
          </w:p>
        </w:tc>
      </w:tr>
      <w:tr w:rsidR="00456FB6" w:rsidRPr="00456FB6" w14:paraId="42B6C4FE" w14:textId="77777777" w:rsidTr="00AB0C3D">
        <w:trPr>
          <w:trHeight w:val="288"/>
        </w:trPr>
        <w:tc>
          <w:tcPr>
            <w:tcW w:w="1696" w:type="dxa"/>
            <w:noWrap/>
            <w:hideMark/>
          </w:tcPr>
          <w:p w14:paraId="3CCB78BC" w14:textId="77777777" w:rsidR="00456FB6" w:rsidRPr="00456FB6" w:rsidRDefault="00456FB6">
            <w:pPr>
              <w:rPr>
                <w:sz w:val="18"/>
                <w:szCs w:val="18"/>
              </w:rPr>
            </w:pPr>
            <w:r w:rsidRPr="00456FB6">
              <w:rPr>
                <w:sz w:val="18"/>
                <w:szCs w:val="18"/>
              </w:rPr>
              <w:t>23/00617/FUL</w:t>
            </w:r>
          </w:p>
        </w:tc>
        <w:tc>
          <w:tcPr>
            <w:tcW w:w="1349" w:type="dxa"/>
            <w:noWrap/>
            <w:hideMark/>
          </w:tcPr>
          <w:p w14:paraId="64E39644" w14:textId="77777777" w:rsidR="00456FB6" w:rsidRPr="00456FB6" w:rsidRDefault="00456FB6">
            <w:pPr>
              <w:rPr>
                <w:sz w:val="18"/>
                <w:szCs w:val="18"/>
              </w:rPr>
            </w:pPr>
            <w:r w:rsidRPr="00456FB6">
              <w:rPr>
                <w:sz w:val="18"/>
                <w:szCs w:val="18"/>
              </w:rPr>
              <w:t>Units 4 &amp; 5, Eastern Avenue Retail Park</w:t>
            </w:r>
          </w:p>
        </w:tc>
        <w:tc>
          <w:tcPr>
            <w:tcW w:w="4720" w:type="dxa"/>
            <w:noWrap/>
            <w:hideMark/>
          </w:tcPr>
          <w:p w14:paraId="0A08A3F8" w14:textId="77777777" w:rsidR="00456FB6" w:rsidRPr="00456FB6" w:rsidRDefault="00456FB6">
            <w:pPr>
              <w:rPr>
                <w:sz w:val="18"/>
                <w:szCs w:val="18"/>
              </w:rPr>
            </w:pPr>
            <w:r w:rsidRPr="00456FB6">
              <w:rPr>
                <w:sz w:val="18"/>
                <w:szCs w:val="18"/>
              </w:rPr>
              <w:t>Proposed use of floorspace for either retail and/ or leisure purposes within use Class E and erection of new mezzanine floorspace.</w:t>
            </w:r>
          </w:p>
        </w:tc>
        <w:tc>
          <w:tcPr>
            <w:tcW w:w="1251" w:type="dxa"/>
            <w:noWrap/>
            <w:hideMark/>
          </w:tcPr>
          <w:p w14:paraId="08871ED7" w14:textId="77777777" w:rsidR="00456FB6" w:rsidRPr="00456FB6" w:rsidRDefault="00456FB6">
            <w:pPr>
              <w:rPr>
                <w:sz w:val="18"/>
                <w:szCs w:val="18"/>
              </w:rPr>
            </w:pPr>
            <w:r w:rsidRPr="00456FB6">
              <w:rPr>
                <w:sz w:val="18"/>
                <w:szCs w:val="18"/>
              </w:rPr>
              <w:t>Not started</w:t>
            </w:r>
          </w:p>
        </w:tc>
      </w:tr>
      <w:tr w:rsidR="00456FB6" w:rsidRPr="00456FB6" w14:paraId="15F5E98F" w14:textId="77777777" w:rsidTr="00AB0C3D">
        <w:trPr>
          <w:trHeight w:val="288"/>
        </w:trPr>
        <w:tc>
          <w:tcPr>
            <w:tcW w:w="1696" w:type="dxa"/>
            <w:noWrap/>
            <w:hideMark/>
          </w:tcPr>
          <w:p w14:paraId="78B02886" w14:textId="77777777" w:rsidR="00456FB6" w:rsidRPr="00456FB6" w:rsidRDefault="00456FB6">
            <w:pPr>
              <w:rPr>
                <w:sz w:val="18"/>
                <w:szCs w:val="18"/>
              </w:rPr>
            </w:pPr>
            <w:r w:rsidRPr="00456FB6">
              <w:rPr>
                <w:sz w:val="18"/>
                <w:szCs w:val="18"/>
              </w:rPr>
              <w:t>23/00638/LAW</w:t>
            </w:r>
          </w:p>
        </w:tc>
        <w:tc>
          <w:tcPr>
            <w:tcW w:w="1349" w:type="dxa"/>
            <w:noWrap/>
            <w:hideMark/>
          </w:tcPr>
          <w:p w14:paraId="190F9E3C" w14:textId="77777777" w:rsidR="00456FB6" w:rsidRPr="00456FB6" w:rsidRDefault="00456FB6">
            <w:pPr>
              <w:rPr>
                <w:sz w:val="18"/>
                <w:szCs w:val="18"/>
              </w:rPr>
            </w:pPr>
            <w:r w:rsidRPr="00456FB6">
              <w:rPr>
                <w:sz w:val="18"/>
                <w:szCs w:val="18"/>
              </w:rPr>
              <w:t>Severnvale School, School Lane</w:t>
            </w:r>
          </w:p>
        </w:tc>
        <w:tc>
          <w:tcPr>
            <w:tcW w:w="4720" w:type="dxa"/>
            <w:noWrap/>
            <w:hideMark/>
          </w:tcPr>
          <w:p w14:paraId="07361986" w14:textId="77777777" w:rsidR="00456FB6" w:rsidRPr="00456FB6" w:rsidRDefault="00456FB6">
            <w:pPr>
              <w:rPr>
                <w:sz w:val="18"/>
                <w:szCs w:val="18"/>
              </w:rPr>
            </w:pPr>
            <w:r w:rsidRPr="00456FB6">
              <w:rPr>
                <w:sz w:val="18"/>
                <w:szCs w:val="18"/>
              </w:rPr>
              <w:t>Lawful Development Certificate request for a permanent building for an existing school site located on existing hardstanding.</w:t>
            </w:r>
          </w:p>
        </w:tc>
        <w:tc>
          <w:tcPr>
            <w:tcW w:w="1251" w:type="dxa"/>
            <w:noWrap/>
            <w:hideMark/>
          </w:tcPr>
          <w:p w14:paraId="417DE639" w14:textId="77777777" w:rsidR="00456FB6" w:rsidRPr="00456FB6" w:rsidRDefault="00456FB6">
            <w:pPr>
              <w:rPr>
                <w:sz w:val="18"/>
                <w:szCs w:val="18"/>
              </w:rPr>
            </w:pPr>
            <w:r w:rsidRPr="00456FB6">
              <w:rPr>
                <w:sz w:val="18"/>
                <w:szCs w:val="18"/>
              </w:rPr>
              <w:t>Complete</w:t>
            </w:r>
          </w:p>
        </w:tc>
      </w:tr>
      <w:tr w:rsidR="00456FB6" w:rsidRPr="00456FB6" w14:paraId="4764F3D7" w14:textId="77777777" w:rsidTr="00AB0C3D">
        <w:trPr>
          <w:trHeight w:val="288"/>
        </w:trPr>
        <w:tc>
          <w:tcPr>
            <w:tcW w:w="1696" w:type="dxa"/>
            <w:noWrap/>
            <w:hideMark/>
          </w:tcPr>
          <w:p w14:paraId="160DC60E" w14:textId="77777777" w:rsidR="00456FB6" w:rsidRPr="00456FB6" w:rsidRDefault="00456FB6">
            <w:pPr>
              <w:rPr>
                <w:sz w:val="18"/>
                <w:szCs w:val="18"/>
              </w:rPr>
            </w:pPr>
            <w:r w:rsidRPr="00456FB6">
              <w:rPr>
                <w:sz w:val="18"/>
                <w:szCs w:val="18"/>
              </w:rPr>
              <w:t>23/00642/LAW</w:t>
            </w:r>
          </w:p>
        </w:tc>
        <w:tc>
          <w:tcPr>
            <w:tcW w:w="1349" w:type="dxa"/>
            <w:noWrap/>
            <w:hideMark/>
          </w:tcPr>
          <w:p w14:paraId="2973B5EB" w14:textId="77777777" w:rsidR="00456FB6" w:rsidRPr="00456FB6" w:rsidRDefault="00456FB6">
            <w:pPr>
              <w:rPr>
                <w:sz w:val="18"/>
                <w:szCs w:val="18"/>
              </w:rPr>
            </w:pPr>
            <w:r w:rsidRPr="00456FB6">
              <w:rPr>
                <w:sz w:val="18"/>
                <w:szCs w:val="18"/>
              </w:rPr>
              <w:t>71 Worcester Street</w:t>
            </w:r>
          </w:p>
        </w:tc>
        <w:tc>
          <w:tcPr>
            <w:tcW w:w="4720" w:type="dxa"/>
            <w:noWrap/>
            <w:hideMark/>
          </w:tcPr>
          <w:p w14:paraId="5716C000" w14:textId="77777777" w:rsidR="00456FB6" w:rsidRPr="00456FB6" w:rsidRDefault="00456FB6">
            <w:pPr>
              <w:rPr>
                <w:sz w:val="18"/>
                <w:szCs w:val="18"/>
              </w:rPr>
            </w:pPr>
            <w:r w:rsidRPr="00456FB6">
              <w:rPr>
                <w:sz w:val="18"/>
                <w:szCs w:val="18"/>
              </w:rPr>
              <w:t>Change of use from Hostel to House in Multiple Occupation.</w:t>
            </w:r>
          </w:p>
        </w:tc>
        <w:tc>
          <w:tcPr>
            <w:tcW w:w="1251" w:type="dxa"/>
            <w:noWrap/>
            <w:hideMark/>
          </w:tcPr>
          <w:p w14:paraId="1ED0B2B8" w14:textId="77777777" w:rsidR="00456FB6" w:rsidRPr="00456FB6" w:rsidRDefault="00456FB6">
            <w:pPr>
              <w:rPr>
                <w:sz w:val="18"/>
                <w:szCs w:val="18"/>
              </w:rPr>
            </w:pPr>
            <w:r w:rsidRPr="00456FB6">
              <w:rPr>
                <w:sz w:val="18"/>
                <w:szCs w:val="18"/>
              </w:rPr>
              <w:t>Complete</w:t>
            </w:r>
          </w:p>
        </w:tc>
      </w:tr>
      <w:tr w:rsidR="00456FB6" w:rsidRPr="00456FB6" w14:paraId="0ACCF186" w14:textId="77777777" w:rsidTr="00AB0C3D">
        <w:trPr>
          <w:trHeight w:val="288"/>
        </w:trPr>
        <w:tc>
          <w:tcPr>
            <w:tcW w:w="1696" w:type="dxa"/>
            <w:noWrap/>
            <w:hideMark/>
          </w:tcPr>
          <w:p w14:paraId="06EB6563" w14:textId="77777777" w:rsidR="00456FB6" w:rsidRPr="00456FB6" w:rsidRDefault="00456FB6">
            <w:pPr>
              <w:rPr>
                <w:sz w:val="18"/>
                <w:szCs w:val="18"/>
              </w:rPr>
            </w:pPr>
            <w:r w:rsidRPr="00456FB6">
              <w:rPr>
                <w:sz w:val="18"/>
                <w:szCs w:val="18"/>
              </w:rPr>
              <w:t>23/00656/FUL</w:t>
            </w:r>
          </w:p>
        </w:tc>
        <w:tc>
          <w:tcPr>
            <w:tcW w:w="1349" w:type="dxa"/>
            <w:noWrap/>
            <w:hideMark/>
          </w:tcPr>
          <w:p w14:paraId="0F9D381F" w14:textId="77777777" w:rsidR="00456FB6" w:rsidRPr="00456FB6" w:rsidRDefault="00456FB6">
            <w:pPr>
              <w:rPr>
                <w:sz w:val="18"/>
                <w:szCs w:val="18"/>
              </w:rPr>
            </w:pPr>
            <w:r w:rsidRPr="00456FB6">
              <w:rPr>
                <w:sz w:val="18"/>
                <w:szCs w:val="18"/>
              </w:rPr>
              <w:t>2 Hillview Road</w:t>
            </w:r>
          </w:p>
        </w:tc>
        <w:tc>
          <w:tcPr>
            <w:tcW w:w="4720" w:type="dxa"/>
            <w:noWrap/>
            <w:hideMark/>
          </w:tcPr>
          <w:p w14:paraId="1D7EB6BC" w14:textId="77777777" w:rsidR="00456FB6" w:rsidRPr="00456FB6" w:rsidRDefault="00456FB6">
            <w:pPr>
              <w:rPr>
                <w:sz w:val="18"/>
                <w:szCs w:val="18"/>
              </w:rPr>
            </w:pPr>
            <w:r w:rsidRPr="00456FB6">
              <w:rPr>
                <w:sz w:val="18"/>
                <w:szCs w:val="18"/>
              </w:rPr>
              <w:t>Change of use from a Hair Salon to take away Kebab Shop.</w:t>
            </w:r>
          </w:p>
        </w:tc>
        <w:tc>
          <w:tcPr>
            <w:tcW w:w="1251" w:type="dxa"/>
            <w:noWrap/>
            <w:hideMark/>
          </w:tcPr>
          <w:p w14:paraId="213509FD" w14:textId="77777777" w:rsidR="00456FB6" w:rsidRPr="00456FB6" w:rsidRDefault="00456FB6">
            <w:pPr>
              <w:rPr>
                <w:sz w:val="18"/>
                <w:szCs w:val="18"/>
              </w:rPr>
            </w:pPr>
            <w:r w:rsidRPr="00456FB6">
              <w:rPr>
                <w:sz w:val="18"/>
                <w:szCs w:val="18"/>
              </w:rPr>
              <w:t>Complete</w:t>
            </w:r>
          </w:p>
        </w:tc>
      </w:tr>
      <w:tr w:rsidR="00456FB6" w:rsidRPr="00456FB6" w14:paraId="648E5398" w14:textId="77777777" w:rsidTr="00AB0C3D">
        <w:trPr>
          <w:trHeight w:val="288"/>
        </w:trPr>
        <w:tc>
          <w:tcPr>
            <w:tcW w:w="1696" w:type="dxa"/>
            <w:noWrap/>
            <w:hideMark/>
          </w:tcPr>
          <w:p w14:paraId="735A6783" w14:textId="77777777" w:rsidR="00456FB6" w:rsidRPr="00456FB6" w:rsidRDefault="00456FB6">
            <w:pPr>
              <w:rPr>
                <w:sz w:val="18"/>
                <w:szCs w:val="18"/>
              </w:rPr>
            </w:pPr>
            <w:r w:rsidRPr="00456FB6">
              <w:rPr>
                <w:sz w:val="18"/>
                <w:szCs w:val="18"/>
              </w:rPr>
              <w:t>23/00657/ADV</w:t>
            </w:r>
          </w:p>
        </w:tc>
        <w:tc>
          <w:tcPr>
            <w:tcW w:w="1349" w:type="dxa"/>
            <w:noWrap/>
            <w:hideMark/>
          </w:tcPr>
          <w:p w14:paraId="6E41F184" w14:textId="77777777" w:rsidR="00456FB6" w:rsidRPr="00456FB6" w:rsidRDefault="00456FB6">
            <w:pPr>
              <w:rPr>
                <w:sz w:val="18"/>
                <w:szCs w:val="18"/>
              </w:rPr>
            </w:pPr>
            <w:r w:rsidRPr="00456FB6">
              <w:rPr>
                <w:sz w:val="18"/>
                <w:szCs w:val="18"/>
              </w:rPr>
              <w:t>2 Hillview Road</w:t>
            </w:r>
          </w:p>
        </w:tc>
        <w:tc>
          <w:tcPr>
            <w:tcW w:w="4720" w:type="dxa"/>
            <w:noWrap/>
            <w:hideMark/>
          </w:tcPr>
          <w:p w14:paraId="72DB4891" w14:textId="77777777" w:rsidR="00456FB6" w:rsidRPr="00456FB6" w:rsidRDefault="00456FB6">
            <w:pPr>
              <w:rPr>
                <w:sz w:val="18"/>
                <w:szCs w:val="18"/>
              </w:rPr>
            </w:pPr>
            <w:r w:rsidRPr="00456FB6">
              <w:rPr>
                <w:sz w:val="18"/>
                <w:szCs w:val="18"/>
              </w:rPr>
              <w:t>Proposed illuminated fascia sign for 'Kebab Royal'.</w:t>
            </w:r>
          </w:p>
        </w:tc>
        <w:tc>
          <w:tcPr>
            <w:tcW w:w="1251" w:type="dxa"/>
            <w:noWrap/>
            <w:hideMark/>
          </w:tcPr>
          <w:p w14:paraId="617BC701" w14:textId="5C5D7784" w:rsidR="00456FB6" w:rsidRPr="00456FB6" w:rsidRDefault="00456FB6">
            <w:pPr>
              <w:rPr>
                <w:sz w:val="18"/>
                <w:szCs w:val="18"/>
              </w:rPr>
            </w:pPr>
            <w:r w:rsidRPr="00456FB6">
              <w:rPr>
                <w:sz w:val="18"/>
                <w:szCs w:val="18"/>
              </w:rPr>
              <w:t>Not significant</w:t>
            </w:r>
          </w:p>
        </w:tc>
      </w:tr>
      <w:tr w:rsidR="00456FB6" w:rsidRPr="00456FB6" w14:paraId="726709AA" w14:textId="77777777" w:rsidTr="00AB0C3D">
        <w:trPr>
          <w:trHeight w:val="288"/>
        </w:trPr>
        <w:tc>
          <w:tcPr>
            <w:tcW w:w="1696" w:type="dxa"/>
            <w:noWrap/>
            <w:hideMark/>
          </w:tcPr>
          <w:p w14:paraId="4329CD14" w14:textId="77777777" w:rsidR="00456FB6" w:rsidRPr="00456FB6" w:rsidRDefault="00456FB6">
            <w:pPr>
              <w:rPr>
                <w:sz w:val="18"/>
                <w:szCs w:val="18"/>
              </w:rPr>
            </w:pPr>
            <w:r w:rsidRPr="00456FB6">
              <w:rPr>
                <w:sz w:val="18"/>
                <w:szCs w:val="18"/>
              </w:rPr>
              <w:t>23/00708/DCC</w:t>
            </w:r>
          </w:p>
        </w:tc>
        <w:tc>
          <w:tcPr>
            <w:tcW w:w="1349" w:type="dxa"/>
            <w:noWrap/>
            <w:hideMark/>
          </w:tcPr>
          <w:p w14:paraId="35AD5075" w14:textId="77777777" w:rsidR="00456FB6" w:rsidRPr="00456FB6" w:rsidRDefault="00456FB6">
            <w:pPr>
              <w:rPr>
                <w:sz w:val="18"/>
                <w:szCs w:val="18"/>
              </w:rPr>
            </w:pPr>
            <w:r w:rsidRPr="00456FB6">
              <w:rPr>
                <w:sz w:val="18"/>
                <w:szCs w:val="18"/>
              </w:rPr>
              <w:t>Caretakers Bungalow, Grange Road</w:t>
            </w:r>
          </w:p>
        </w:tc>
        <w:tc>
          <w:tcPr>
            <w:tcW w:w="4720" w:type="dxa"/>
            <w:noWrap/>
            <w:hideMark/>
          </w:tcPr>
          <w:p w14:paraId="54F46A53" w14:textId="77777777" w:rsidR="00456FB6" w:rsidRPr="00456FB6" w:rsidRDefault="00456FB6">
            <w:pPr>
              <w:rPr>
                <w:sz w:val="18"/>
                <w:szCs w:val="18"/>
              </w:rPr>
            </w:pPr>
            <w:r w:rsidRPr="00456FB6">
              <w:rPr>
                <w:sz w:val="18"/>
                <w:szCs w:val="18"/>
              </w:rPr>
              <w:t>Change of use of former caretaker's house associated with the Willows School to a resource centre of a charity (use class F2).</w:t>
            </w:r>
          </w:p>
        </w:tc>
        <w:tc>
          <w:tcPr>
            <w:tcW w:w="1251" w:type="dxa"/>
            <w:noWrap/>
            <w:hideMark/>
          </w:tcPr>
          <w:p w14:paraId="3F9FD97B" w14:textId="77777777" w:rsidR="00456FB6" w:rsidRPr="00456FB6" w:rsidRDefault="00456FB6">
            <w:pPr>
              <w:rPr>
                <w:sz w:val="18"/>
                <w:szCs w:val="18"/>
              </w:rPr>
            </w:pPr>
            <w:r w:rsidRPr="00456FB6">
              <w:rPr>
                <w:sz w:val="18"/>
                <w:szCs w:val="18"/>
              </w:rPr>
              <w:t>Started</w:t>
            </w:r>
          </w:p>
        </w:tc>
      </w:tr>
      <w:tr w:rsidR="00456FB6" w:rsidRPr="00456FB6" w14:paraId="174C29F3" w14:textId="77777777" w:rsidTr="00AB0C3D">
        <w:trPr>
          <w:trHeight w:val="288"/>
        </w:trPr>
        <w:tc>
          <w:tcPr>
            <w:tcW w:w="1696" w:type="dxa"/>
            <w:noWrap/>
            <w:hideMark/>
          </w:tcPr>
          <w:p w14:paraId="75EAB19F" w14:textId="77777777" w:rsidR="00456FB6" w:rsidRPr="00456FB6" w:rsidRDefault="00456FB6">
            <w:pPr>
              <w:rPr>
                <w:sz w:val="18"/>
                <w:szCs w:val="18"/>
              </w:rPr>
            </w:pPr>
            <w:r w:rsidRPr="00456FB6">
              <w:rPr>
                <w:sz w:val="18"/>
                <w:szCs w:val="18"/>
              </w:rPr>
              <w:t>23/00744/JPA</w:t>
            </w:r>
          </w:p>
        </w:tc>
        <w:tc>
          <w:tcPr>
            <w:tcW w:w="1349" w:type="dxa"/>
            <w:noWrap/>
            <w:hideMark/>
          </w:tcPr>
          <w:p w14:paraId="47AD0C22" w14:textId="77777777" w:rsidR="00456FB6" w:rsidRPr="00456FB6" w:rsidRDefault="00456FB6">
            <w:pPr>
              <w:rPr>
                <w:sz w:val="18"/>
                <w:szCs w:val="18"/>
              </w:rPr>
            </w:pPr>
            <w:r w:rsidRPr="00456FB6">
              <w:rPr>
                <w:sz w:val="18"/>
                <w:szCs w:val="18"/>
              </w:rPr>
              <w:t>198 Barton Street</w:t>
            </w:r>
          </w:p>
        </w:tc>
        <w:tc>
          <w:tcPr>
            <w:tcW w:w="4720" w:type="dxa"/>
            <w:noWrap/>
            <w:hideMark/>
          </w:tcPr>
          <w:p w14:paraId="54B7596E" w14:textId="77777777" w:rsidR="00456FB6" w:rsidRPr="00456FB6" w:rsidRDefault="00456FB6">
            <w:pPr>
              <w:rPr>
                <w:sz w:val="18"/>
                <w:szCs w:val="18"/>
              </w:rPr>
            </w:pPr>
            <w:r w:rsidRPr="00456FB6">
              <w:rPr>
                <w:sz w:val="18"/>
                <w:szCs w:val="18"/>
              </w:rPr>
              <w:t>Change of use of ground floor shop to residential in keeping with both neighbouring properties in a majority residential parade. Upper parts are already residential.</w:t>
            </w:r>
          </w:p>
        </w:tc>
        <w:tc>
          <w:tcPr>
            <w:tcW w:w="1251" w:type="dxa"/>
            <w:noWrap/>
            <w:hideMark/>
          </w:tcPr>
          <w:p w14:paraId="18EEAC14" w14:textId="2FE47F92" w:rsidR="00456FB6" w:rsidRPr="00456FB6" w:rsidRDefault="00456FB6">
            <w:pPr>
              <w:rPr>
                <w:sz w:val="18"/>
                <w:szCs w:val="18"/>
              </w:rPr>
            </w:pPr>
            <w:r w:rsidRPr="00456FB6">
              <w:rPr>
                <w:sz w:val="18"/>
                <w:szCs w:val="18"/>
              </w:rPr>
              <w:t>Complete</w:t>
            </w:r>
          </w:p>
        </w:tc>
      </w:tr>
      <w:tr w:rsidR="00456FB6" w:rsidRPr="00456FB6" w14:paraId="4ACA08E4" w14:textId="77777777" w:rsidTr="00AB0C3D">
        <w:trPr>
          <w:trHeight w:val="288"/>
        </w:trPr>
        <w:tc>
          <w:tcPr>
            <w:tcW w:w="1696" w:type="dxa"/>
            <w:noWrap/>
            <w:hideMark/>
          </w:tcPr>
          <w:p w14:paraId="5FF208F8" w14:textId="77777777" w:rsidR="00456FB6" w:rsidRPr="00456FB6" w:rsidRDefault="00456FB6">
            <w:pPr>
              <w:rPr>
                <w:sz w:val="18"/>
                <w:szCs w:val="18"/>
              </w:rPr>
            </w:pPr>
            <w:r w:rsidRPr="00456FB6">
              <w:rPr>
                <w:sz w:val="18"/>
                <w:szCs w:val="18"/>
              </w:rPr>
              <w:lastRenderedPageBreak/>
              <w:t>23/00776/FUL</w:t>
            </w:r>
          </w:p>
        </w:tc>
        <w:tc>
          <w:tcPr>
            <w:tcW w:w="1349" w:type="dxa"/>
            <w:noWrap/>
            <w:hideMark/>
          </w:tcPr>
          <w:p w14:paraId="634F0D0D" w14:textId="77777777" w:rsidR="00456FB6" w:rsidRPr="00456FB6" w:rsidRDefault="00456FB6">
            <w:pPr>
              <w:rPr>
                <w:sz w:val="18"/>
                <w:szCs w:val="18"/>
              </w:rPr>
            </w:pPr>
            <w:r w:rsidRPr="00456FB6">
              <w:rPr>
                <w:sz w:val="18"/>
                <w:szCs w:val="18"/>
              </w:rPr>
              <w:t>184 Southgate Street</w:t>
            </w:r>
          </w:p>
        </w:tc>
        <w:tc>
          <w:tcPr>
            <w:tcW w:w="4720" w:type="dxa"/>
            <w:noWrap/>
            <w:hideMark/>
          </w:tcPr>
          <w:p w14:paraId="6AB48855" w14:textId="77777777" w:rsidR="00456FB6" w:rsidRPr="00456FB6" w:rsidRDefault="00456FB6">
            <w:pPr>
              <w:rPr>
                <w:sz w:val="18"/>
                <w:szCs w:val="18"/>
              </w:rPr>
            </w:pPr>
            <w:r w:rsidRPr="00456FB6">
              <w:rPr>
                <w:sz w:val="18"/>
                <w:szCs w:val="18"/>
              </w:rPr>
              <w:t>Conversion of Existing Basement to create additional residential rental unit and the construction of a single storey commercial unit to the rear with proposed B1 use.</w:t>
            </w:r>
          </w:p>
        </w:tc>
        <w:tc>
          <w:tcPr>
            <w:tcW w:w="1251" w:type="dxa"/>
            <w:noWrap/>
            <w:hideMark/>
          </w:tcPr>
          <w:p w14:paraId="2ADF1233" w14:textId="77777777" w:rsidR="00456FB6" w:rsidRPr="00456FB6" w:rsidRDefault="00456FB6">
            <w:pPr>
              <w:rPr>
                <w:sz w:val="18"/>
                <w:szCs w:val="18"/>
              </w:rPr>
            </w:pPr>
            <w:r w:rsidRPr="00456FB6">
              <w:rPr>
                <w:sz w:val="18"/>
                <w:szCs w:val="18"/>
              </w:rPr>
              <w:t>Not started</w:t>
            </w:r>
          </w:p>
        </w:tc>
      </w:tr>
      <w:tr w:rsidR="00456FB6" w:rsidRPr="00456FB6" w14:paraId="013A9061" w14:textId="77777777" w:rsidTr="00AB0C3D">
        <w:trPr>
          <w:trHeight w:val="288"/>
        </w:trPr>
        <w:tc>
          <w:tcPr>
            <w:tcW w:w="1696" w:type="dxa"/>
            <w:noWrap/>
            <w:hideMark/>
          </w:tcPr>
          <w:p w14:paraId="43C3EEEA" w14:textId="77777777" w:rsidR="00456FB6" w:rsidRPr="00456FB6" w:rsidRDefault="00456FB6">
            <w:pPr>
              <w:rPr>
                <w:sz w:val="18"/>
                <w:szCs w:val="18"/>
              </w:rPr>
            </w:pPr>
            <w:r w:rsidRPr="00456FB6">
              <w:rPr>
                <w:sz w:val="18"/>
                <w:szCs w:val="18"/>
              </w:rPr>
              <w:t>23/00792/FUL</w:t>
            </w:r>
          </w:p>
        </w:tc>
        <w:tc>
          <w:tcPr>
            <w:tcW w:w="1349" w:type="dxa"/>
            <w:noWrap/>
            <w:hideMark/>
          </w:tcPr>
          <w:p w14:paraId="4EB169EA" w14:textId="77777777" w:rsidR="00456FB6" w:rsidRPr="00456FB6" w:rsidRDefault="00456FB6">
            <w:pPr>
              <w:rPr>
                <w:sz w:val="18"/>
                <w:szCs w:val="18"/>
              </w:rPr>
            </w:pPr>
            <w:r w:rsidRPr="00456FB6">
              <w:rPr>
                <w:sz w:val="18"/>
                <w:szCs w:val="18"/>
              </w:rPr>
              <w:t>89 Bristol Road</w:t>
            </w:r>
          </w:p>
        </w:tc>
        <w:tc>
          <w:tcPr>
            <w:tcW w:w="4720" w:type="dxa"/>
            <w:noWrap/>
            <w:hideMark/>
          </w:tcPr>
          <w:p w14:paraId="073906DC" w14:textId="77777777" w:rsidR="00456FB6" w:rsidRPr="00456FB6" w:rsidRDefault="00456FB6">
            <w:pPr>
              <w:rPr>
                <w:sz w:val="18"/>
                <w:szCs w:val="18"/>
              </w:rPr>
            </w:pPr>
            <w:r w:rsidRPr="00456FB6">
              <w:rPr>
                <w:sz w:val="18"/>
                <w:szCs w:val="18"/>
              </w:rPr>
              <w:t>Change of Use of basement from Hairdressing Salon - E(c)(iii) to Residential Dwelling C3(a) and reconfiguration of ground floor to create 2-bedroom apartment.</w:t>
            </w:r>
          </w:p>
        </w:tc>
        <w:tc>
          <w:tcPr>
            <w:tcW w:w="1251" w:type="dxa"/>
            <w:noWrap/>
            <w:hideMark/>
          </w:tcPr>
          <w:p w14:paraId="31C8D906" w14:textId="77777777" w:rsidR="00456FB6" w:rsidRPr="00456FB6" w:rsidRDefault="00456FB6">
            <w:pPr>
              <w:rPr>
                <w:sz w:val="18"/>
                <w:szCs w:val="18"/>
              </w:rPr>
            </w:pPr>
            <w:r w:rsidRPr="00456FB6">
              <w:rPr>
                <w:sz w:val="18"/>
                <w:szCs w:val="18"/>
              </w:rPr>
              <w:t>Complete</w:t>
            </w:r>
          </w:p>
        </w:tc>
      </w:tr>
      <w:tr w:rsidR="00456FB6" w:rsidRPr="00456FB6" w14:paraId="73BEABB4" w14:textId="77777777" w:rsidTr="00AB0C3D">
        <w:trPr>
          <w:trHeight w:val="288"/>
        </w:trPr>
        <w:tc>
          <w:tcPr>
            <w:tcW w:w="1696" w:type="dxa"/>
            <w:noWrap/>
            <w:hideMark/>
          </w:tcPr>
          <w:p w14:paraId="3EC17A82" w14:textId="77777777" w:rsidR="00456FB6" w:rsidRPr="00456FB6" w:rsidRDefault="00456FB6">
            <w:pPr>
              <w:rPr>
                <w:sz w:val="18"/>
                <w:szCs w:val="18"/>
              </w:rPr>
            </w:pPr>
            <w:r w:rsidRPr="00456FB6">
              <w:rPr>
                <w:sz w:val="18"/>
                <w:szCs w:val="18"/>
              </w:rPr>
              <w:t>23/00799/FUL</w:t>
            </w:r>
          </w:p>
        </w:tc>
        <w:tc>
          <w:tcPr>
            <w:tcW w:w="1349" w:type="dxa"/>
            <w:noWrap/>
            <w:hideMark/>
          </w:tcPr>
          <w:p w14:paraId="1F859995" w14:textId="77777777" w:rsidR="00456FB6" w:rsidRPr="00456FB6" w:rsidRDefault="00456FB6">
            <w:pPr>
              <w:rPr>
                <w:sz w:val="18"/>
                <w:szCs w:val="18"/>
              </w:rPr>
            </w:pPr>
            <w:r w:rsidRPr="00456FB6">
              <w:rPr>
                <w:sz w:val="18"/>
                <w:szCs w:val="18"/>
              </w:rPr>
              <w:t>Waterwells Sports Centre, Stephenson Drive</w:t>
            </w:r>
          </w:p>
        </w:tc>
        <w:tc>
          <w:tcPr>
            <w:tcW w:w="4720" w:type="dxa"/>
            <w:noWrap/>
            <w:hideMark/>
          </w:tcPr>
          <w:p w14:paraId="6361AB97" w14:textId="77777777" w:rsidR="00456FB6" w:rsidRPr="00456FB6" w:rsidRDefault="00456FB6">
            <w:pPr>
              <w:rPr>
                <w:sz w:val="18"/>
                <w:szCs w:val="18"/>
              </w:rPr>
            </w:pPr>
            <w:r w:rsidRPr="00456FB6">
              <w:rPr>
                <w:sz w:val="18"/>
                <w:szCs w:val="18"/>
              </w:rPr>
              <w:t>Siting of storage container adjacent to Robin Greaves Sports Centre to store sports equipment.</w:t>
            </w:r>
          </w:p>
        </w:tc>
        <w:tc>
          <w:tcPr>
            <w:tcW w:w="1251" w:type="dxa"/>
            <w:noWrap/>
            <w:hideMark/>
          </w:tcPr>
          <w:p w14:paraId="35009E1E" w14:textId="08BEF24D" w:rsidR="00456FB6" w:rsidRPr="00456FB6" w:rsidRDefault="00456FB6">
            <w:pPr>
              <w:rPr>
                <w:sz w:val="18"/>
                <w:szCs w:val="18"/>
              </w:rPr>
            </w:pPr>
            <w:r w:rsidRPr="00456FB6">
              <w:rPr>
                <w:sz w:val="18"/>
                <w:szCs w:val="18"/>
              </w:rPr>
              <w:t>Not significant</w:t>
            </w:r>
          </w:p>
        </w:tc>
      </w:tr>
      <w:tr w:rsidR="00456FB6" w:rsidRPr="00456FB6" w14:paraId="534B5DA2" w14:textId="77777777" w:rsidTr="00AB0C3D">
        <w:trPr>
          <w:trHeight w:val="288"/>
        </w:trPr>
        <w:tc>
          <w:tcPr>
            <w:tcW w:w="1696" w:type="dxa"/>
            <w:noWrap/>
            <w:hideMark/>
          </w:tcPr>
          <w:p w14:paraId="74CE0B2E" w14:textId="77777777" w:rsidR="00456FB6" w:rsidRPr="00456FB6" w:rsidRDefault="00456FB6">
            <w:pPr>
              <w:rPr>
                <w:sz w:val="18"/>
                <w:szCs w:val="18"/>
              </w:rPr>
            </w:pPr>
            <w:r w:rsidRPr="00456FB6">
              <w:rPr>
                <w:sz w:val="18"/>
                <w:szCs w:val="18"/>
              </w:rPr>
              <w:t>23/00817/FUL</w:t>
            </w:r>
          </w:p>
        </w:tc>
        <w:tc>
          <w:tcPr>
            <w:tcW w:w="1349" w:type="dxa"/>
            <w:noWrap/>
            <w:hideMark/>
          </w:tcPr>
          <w:p w14:paraId="1F8FC80B" w14:textId="77777777" w:rsidR="00456FB6" w:rsidRPr="00456FB6" w:rsidRDefault="00456FB6">
            <w:pPr>
              <w:rPr>
                <w:sz w:val="18"/>
                <w:szCs w:val="18"/>
              </w:rPr>
            </w:pPr>
            <w:r w:rsidRPr="00456FB6">
              <w:rPr>
                <w:sz w:val="18"/>
                <w:szCs w:val="18"/>
              </w:rPr>
              <w:t>17 Westgate Street</w:t>
            </w:r>
          </w:p>
        </w:tc>
        <w:tc>
          <w:tcPr>
            <w:tcW w:w="4720" w:type="dxa"/>
            <w:noWrap/>
            <w:hideMark/>
          </w:tcPr>
          <w:p w14:paraId="69FA09DD" w14:textId="77777777" w:rsidR="00456FB6" w:rsidRPr="00456FB6" w:rsidRDefault="00456FB6">
            <w:pPr>
              <w:rPr>
                <w:sz w:val="18"/>
                <w:szCs w:val="18"/>
              </w:rPr>
            </w:pPr>
            <w:r w:rsidRPr="00456FB6">
              <w:rPr>
                <w:sz w:val="18"/>
                <w:szCs w:val="18"/>
              </w:rPr>
              <w:t>Alterations to shop front.</w:t>
            </w:r>
          </w:p>
        </w:tc>
        <w:tc>
          <w:tcPr>
            <w:tcW w:w="1251" w:type="dxa"/>
            <w:noWrap/>
            <w:hideMark/>
          </w:tcPr>
          <w:p w14:paraId="38594225" w14:textId="77777777" w:rsidR="00456FB6" w:rsidRPr="00456FB6" w:rsidRDefault="00456FB6">
            <w:pPr>
              <w:rPr>
                <w:sz w:val="18"/>
                <w:szCs w:val="18"/>
              </w:rPr>
            </w:pPr>
            <w:r w:rsidRPr="00456FB6">
              <w:rPr>
                <w:sz w:val="18"/>
                <w:szCs w:val="18"/>
              </w:rPr>
              <w:t>Not significant</w:t>
            </w:r>
          </w:p>
        </w:tc>
      </w:tr>
      <w:tr w:rsidR="00456FB6" w:rsidRPr="00456FB6" w14:paraId="26424ACC" w14:textId="77777777" w:rsidTr="00AB0C3D">
        <w:trPr>
          <w:trHeight w:val="288"/>
        </w:trPr>
        <w:tc>
          <w:tcPr>
            <w:tcW w:w="1696" w:type="dxa"/>
            <w:noWrap/>
            <w:hideMark/>
          </w:tcPr>
          <w:p w14:paraId="0D53E1AD" w14:textId="77777777" w:rsidR="00456FB6" w:rsidRPr="00456FB6" w:rsidRDefault="00456FB6">
            <w:pPr>
              <w:rPr>
                <w:sz w:val="18"/>
                <w:szCs w:val="18"/>
              </w:rPr>
            </w:pPr>
            <w:r w:rsidRPr="00456FB6">
              <w:rPr>
                <w:sz w:val="18"/>
                <w:szCs w:val="18"/>
              </w:rPr>
              <w:t>23/00818/FUL</w:t>
            </w:r>
          </w:p>
        </w:tc>
        <w:tc>
          <w:tcPr>
            <w:tcW w:w="1349" w:type="dxa"/>
            <w:noWrap/>
            <w:hideMark/>
          </w:tcPr>
          <w:p w14:paraId="66056ACF" w14:textId="77777777" w:rsidR="00456FB6" w:rsidRPr="00456FB6" w:rsidRDefault="00456FB6">
            <w:pPr>
              <w:rPr>
                <w:sz w:val="18"/>
                <w:szCs w:val="18"/>
              </w:rPr>
            </w:pPr>
            <w:r w:rsidRPr="00456FB6">
              <w:rPr>
                <w:sz w:val="18"/>
                <w:szCs w:val="18"/>
              </w:rPr>
              <w:t>155 Bristol Road</w:t>
            </w:r>
          </w:p>
        </w:tc>
        <w:tc>
          <w:tcPr>
            <w:tcW w:w="4720" w:type="dxa"/>
            <w:noWrap/>
            <w:hideMark/>
          </w:tcPr>
          <w:p w14:paraId="78DF738B" w14:textId="77777777" w:rsidR="00456FB6" w:rsidRPr="00456FB6" w:rsidRDefault="00456FB6">
            <w:pPr>
              <w:rPr>
                <w:sz w:val="18"/>
                <w:szCs w:val="18"/>
              </w:rPr>
            </w:pPr>
            <w:r w:rsidRPr="00456FB6">
              <w:rPr>
                <w:sz w:val="18"/>
                <w:szCs w:val="18"/>
              </w:rPr>
              <w:t>Change of Use from Hairdresser and Beauty Salon to Cafe servicing hot and cold drinks and takeaway orders.</w:t>
            </w:r>
          </w:p>
        </w:tc>
        <w:tc>
          <w:tcPr>
            <w:tcW w:w="1251" w:type="dxa"/>
            <w:noWrap/>
            <w:hideMark/>
          </w:tcPr>
          <w:p w14:paraId="2F608E5D" w14:textId="77777777" w:rsidR="00456FB6" w:rsidRPr="00456FB6" w:rsidRDefault="00456FB6">
            <w:pPr>
              <w:rPr>
                <w:sz w:val="18"/>
                <w:szCs w:val="18"/>
              </w:rPr>
            </w:pPr>
            <w:r w:rsidRPr="00456FB6">
              <w:rPr>
                <w:sz w:val="18"/>
                <w:szCs w:val="18"/>
              </w:rPr>
              <w:t>Complete</w:t>
            </w:r>
          </w:p>
        </w:tc>
      </w:tr>
      <w:tr w:rsidR="00456FB6" w:rsidRPr="00456FB6" w14:paraId="06BB5425" w14:textId="77777777" w:rsidTr="00AB0C3D">
        <w:trPr>
          <w:trHeight w:val="288"/>
        </w:trPr>
        <w:tc>
          <w:tcPr>
            <w:tcW w:w="1696" w:type="dxa"/>
            <w:noWrap/>
            <w:hideMark/>
          </w:tcPr>
          <w:p w14:paraId="583C32C0" w14:textId="77777777" w:rsidR="00456FB6" w:rsidRPr="00456FB6" w:rsidRDefault="00456FB6">
            <w:pPr>
              <w:rPr>
                <w:sz w:val="18"/>
                <w:szCs w:val="18"/>
              </w:rPr>
            </w:pPr>
            <w:r w:rsidRPr="00456FB6">
              <w:rPr>
                <w:sz w:val="18"/>
                <w:szCs w:val="18"/>
              </w:rPr>
              <w:t>23/00824/ADV</w:t>
            </w:r>
          </w:p>
        </w:tc>
        <w:tc>
          <w:tcPr>
            <w:tcW w:w="1349" w:type="dxa"/>
            <w:noWrap/>
            <w:hideMark/>
          </w:tcPr>
          <w:p w14:paraId="1873C3E6" w14:textId="77777777" w:rsidR="00456FB6" w:rsidRPr="00456FB6" w:rsidRDefault="00456FB6">
            <w:pPr>
              <w:rPr>
                <w:sz w:val="18"/>
                <w:szCs w:val="18"/>
              </w:rPr>
            </w:pPr>
            <w:r w:rsidRPr="00456FB6">
              <w:rPr>
                <w:sz w:val="18"/>
                <w:szCs w:val="18"/>
              </w:rPr>
              <w:t>Unit 66D, Gloucester Quays Designer Outlet</w:t>
            </w:r>
          </w:p>
        </w:tc>
        <w:tc>
          <w:tcPr>
            <w:tcW w:w="4720" w:type="dxa"/>
            <w:noWrap/>
            <w:hideMark/>
          </w:tcPr>
          <w:p w14:paraId="2C2F015C" w14:textId="77777777" w:rsidR="00456FB6" w:rsidRPr="00456FB6" w:rsidRDefault="00456FB6">
            <w:pPr>
              <w:rPr>
                <w:sz w:val="18"/>
                <w:szCs w:val="18"/>
              </w:rPr>
            </w:pPr>
            <w:r w:rsidRPr="00456FB6">
              <w:rPr>
                <w:sz w:val="18"/>
                <w:szCs w:val="18"/>
              </w:rPr>
              <w:t>LED halo illuminated fascia panel to be powder coated blue to match PMS282, white acrylic lettering, overall sign size: 1875 x 1000mm, letter height: 200mm, font: Proxima, and all mechanics including illumination, cabling and screws associated with signage concealed.</w:t>
            </w:r>
          </w:p>
        </w:tc>
        <w:tc>
          <w:tcPr>
            <w:tcW w:w="1251" w:type="dxa"/>
            <w:noWrap/>
            <w:hideMark/>
          </w:tcPr>
          <w:p w14:paraId="2253DFBF" w14:textId="77777777" w:rsidR="00456FB6" w:rsidRPr="00456FB6" w:rsidRDefault="00456FB6">
            <w:pPr>
              <w:rPr>
                <w:sz w:val="18"/>
                <w:szCs w:val="18"/>
              </w:rPr>
            </w:pPr>
            <w:r w:rsidRPr="00456FB6">
              <w:rPr>
                <w:sz w:val="18"/>
                <w:szCs w:val="18"/>
              </w:rPr>
              <w:t>Not significant</w:t>
            </w:r>
          </w:p>
        </w:tc>
      </w:tr>
      <w:tr w:rsidR="00456FB6" w:rsidRPr="00456FB6" w14:paraId="23DEBBC2" w14:textId="77777777" w:rsidTr="00AB0C3D">
        <w:trPr>
          <w:trHeight w:val="288"/>
        </w:trPr>
        <w:tc>
          <w:tcPr>
            <w:tcW w:w="1696" w:type="dxa"/>
            <w:noWrap/>
            <w:hideMark/>
          </w:tcPr>
          <w:p w14:paraId="5B97B3EE" w14:textId="77777777" w:rsidR="00456FB6" w:rsidRPr="00456FB6" w:rsidRDefault="00456FB6">
            <w:pPr>
              <w:rPr>
                <w:sz w:val="18"/>
                <w:szCs w:val="18"/>
              </w:rPr>
            </w:pPr>
            <w:r w:rsidRPr="00456FB6">
              <w:rPr>
                <w:sz w:val="18"/>
                <w:szCs w:val="18"/>
              </w:rPr>
              <w:t>23/00849/ADV</w:t>
            </w:r>
          </w:p>
        </w:tc>
        <w:tc>
          <w:tcPr>
            <w:tcW w:w="1349" w:type="dxa"/>
            <w:noWrap/>
            <w:hideMark/>
          </w:tcPr>
          <w:p w14:paraId="65DE9CE8" w14:textId="77777777" w:rsidR="00456FB6" w:rsidRPr="00456FB6" w:rsidRDefault="00456FB6">
            <w:pPr>
              <w:rPr>
                <w:sz w:val="18"/>
                <w:szCs w:val="18"/>
              </w:rPr>
            </w:pPr>
            <w:r w:rsidRPr="00456FB6">
              <w:rPr>
                <w:sz w:val="18"/>
                <w:szCs w:val="18"/>
              </w:rPr>
              <w:t>Nationwide Building Society, 1 Westgate Street</w:t>
            </w:r>
          </w:p>
        </w:tc>
        <w:tc>
          <w:tcPr>
            <w:tcW w:w="4720" w:type="dxa"/>
            <w:noWrap/>
            <w:hideMark/>
          </w:tcPr>
          <w:p w14:paraId="28365C41" w14:textId="77777777" w:rsidR="00456FB6" w:rsidRPr="00456FB6" w:rsidRDefault="00456FB6">
            <w:pPr>
              <w:rPr>
                <w:sz w:val="18"/>
                <w:szCs w:val="18"/>
              </w:rPr>
            </w:pPr>
            <w:r w:rsidRPr="00456FB6">
              <w:rPr>
                <w:sz w:val="18"/>
                <w:szCs w:val="18"/>
              </w:rPr>
              <w:t>Replace 1no. externally Illuminated projecting signage with new 500mm</w:t>
            </w:r>
          </w:p>
        </w:tc>
        <w:tc>
          <w:tcPr>
            <w:tcW w:w="1251" w:type="dxa"/>
            <w:noWrap/>
            <w:hideMark/>
          </w:tcPr>
          <w:p w14:paraId="487DF9A3" w14:textId="77777777" w:rsidR="00456FB6" w:rsidRPr="00456FB6" w:rsidRDefault="00456FB6">
            <w:pPr>
              <w:rPr>
                <w:sz w:val="18"/>
                <w:szCs w:val="18"/>
              </w:rPr>
            </w:pPr>
            <w:r w:rsidRPr="00456FB6">
              <w:rPr>
                <w:sz w:val="18"/>
                <w:szCs w:val="18"/>
              </w:rPr>
              <w:t>Not significant</w:t>
            </w:r>
          </w:p>
        </w:tc>
      </w:tr>
      <w:tr w:rsidR="00456FB6" w:rsidRPr="00456FB6" w14:paraId="62954A57" w14:textId="77777777" w:rsidTr="00AB0C3D">
        <w:trPr>
          <w:trHeight w:val="288"/>
        </w:trPr>
        <w:tc>
          <w:tcPr>
            <w:tcW w:w="1696" w:type="dxa"/>
            <w:noWrap/>
            <w:hideMark/>
          </w:tcPr>
          <w:p w14:paraId="32D5B747" w14:textId="77777777" w:rsidR="00456FB6" w:rsidRPr="00456FB6" w:rsidRDefault="00456FB6">
            <w:pPr>
              <w:rPr>
                <w:sz w:val="18"/>
                <w:szCs w:val="18"/>
              </w:rPr>
            </w:pPr>
            <w:r w:rsidRPr="00456FB6">
              <w:rPr>
                <w:sz w:val="18"/>
                <w:szCs w:val="18"/>
              </w:rPr>
              <w:t>23/00858/JPA</w:t>
            </w:r>
          </w:p>
        </w:tc>
        <w:tc>
          <w:tcPr>
            <w:tcW w:w="1349" w:type="dxa"/>
            <w:noWrap/>
            <w:hideMark/>
          </w:tcPr>
          <w:p w14:paraId="4BE4E24E" w14:textId="77777777" w:rsidR="00456FB6" w:rsidRPr="00456FB6" w:rsidRDefault="00456FB6">
            <w:pPr>
              <w:rPr>
                <w:sz w:val="18"/>
                <w:szCs w:val="18"/>
              </w:rPr>
            </w:pPr>
            <w:r w:rsidRPr="00456FB6">
              <w:rPr>
                <w:sz w:val="18"/>
                <w:szCs w:val="18"/>
              </w:rPr>
              <w:t>Regus, 31 - 33 Worcester Street</w:t>
            </w:r>
          </w:p>
        </w:tc>
        <w:tc>
          <w:tcPr>
            <w:tcW w:w="4720" w:type="dxa"/>
            <w:noWrap/>
            <w:hideMark/>
          </w:tcPr>
          <w:p w14:paraId="26CA9710" w14:textId="466E596D" w:rsidR="00456FB6" w:rsidRPr="00456FB6" w:rsidRDefault="00456FB6">
            <w:pPr>
              <w:rPr>
                <w:sz w:val="18"/>
                <w:szCs w:val="18"/>
              </w:rPr>
            </w:pPr>
            <w:r w:rsidRPr="00456FB6">
              <w:rPr>
                <w:sz w:val="18"/>
                <w:szCs w:val="18"/>
              </w:rPr>
              <w:t xml:space="preserve">Proposed Conversion from Planning Class E Offices to C3 Residential with a mix of </w:t>
            </w:r>
            <w:r w:rsidR="00772229" w:rsidRPr="00456FB6">
              <w:rPr>
                <w:sz w:val="18"/>
                <w:szCs w:val="18"/>
              </w:rPr>
              <w:t>1–3</w:t>
            </w:r>
            <w:r w:rsidR="00772229">
              <w:rPr>
                <w:sz w:val="18"/>
                <w:szCs w:val="18"/>
              </w:rPr>
              <w:t xml:space="preserve"> </w:t>
            </w:r>
            <w:r w:rsidR="00772229" w:rsidRPr="00456FB6">
              <w:rPr>
                <w:sz w:val="18"/>
                <w:szCs w:val="18"/>
              </w:rPr>
              <w:t>bedroom</w:t>
            </w:r>
            <w:r w:rsidRPr="00456FB6">
              <w:rPr>
                <w:sz w:val="18"/>
                <w:szCs w:val="18"/>
              </w:rPr>
              <w:t xml:space="preserve"> flatted dwellings, resulting in 17 self-contained units. </w:t>
            </w:r>
          </w:p>
        </w:tc>
        <w:tc>
          <w:tcPr>
            <w:tcW w:w="1251" w:type="dxa"/>
            <w:noWrap/>
            <w:hideMark/>
          </w:tcPr>
          <w:p w14:paraId="45121AA7" w14:textId="77777777" w:rsidR="00456FB6" w:rsidRPr="00456FB6" w:rsidRDefault="00456FB6">
            <w:pPr>
              <w:rPr>
                <w:sz w:val="18"/>
                <w:szCs w:val="18"/>
              </w:rPr>
            </w:pPr>
            <w:r w:rsidRPr="00456FB6">
              <w:rPr>
                <w:sz w:val="18"/>
                <w:szCs w:val="18"/>
              </w:rPr>
              <w:t>Not started</w:t>
            </w:r>
          </w:p>
        </w:tc>
      </w:tr>
      <w:tr w:rsidR="00456FB6" w:rsidRPr="00456FB6" w14:paraId="0D02528F" w14:textId="77777777" w:rsidTr="00AB0C3D">
        <w:trPr>
          <w:trHeight w:val="288"/>
        </w:trPr>
        <w:tc>
          <w:tcPr>
            <w:tcW w:w="1696" w:type="dxa"/>
            <w:noWrap/>
            <w:hideMark/>
          </w:tcPr>
          <w:p w14:paraId="1451C4FF" w14:textId="77777777" w:rsidR="00456FB6" w:rsidRPr="00456FB6" w:rsidRDefault="00456FB6">
            <w:pPr>
              <w:rPr>
                <w:sz w:val="18"/>
                <w:szCs w:val="18"/>
              </w:rPr>
            </w:pPr>
            <w:r w:rsidRPr="00456FB6">
              <w:rPr>
                <w:sz w:val="18"/>
                <w:szCs w:val="18"/>
              </w:rPr>
              <w:t>23/00888/LAW</w:t>
            </w:r>
          </w:p>
        </w:tc>
        <w:tc>
          <w:tcPr>
            <w:tcW w:w="1349" w:type="dxa"/>
            <w:noWrap/>
            <w:hideMark/>
          </w:tcPr>
          <w:p w14:paraId="1FFF38DD" w14:textId="77777777" w:rsidR="00456FB6" w:rsidRPr="00456FB6" w:rsidRDefault="00456FB6">
            <w:pPr>
              <w:rPr>
                <w:sz w:val="18"/>
                <w:szCs w:val="18"/>
              </w:rPr>
            </w:pPr>
            <w:r w:rsidRPr="00456FB6">
              <w:rPr>
                <w:sz w:val="18"/>
                <w:szCs w:val="18"/>
              </w:rPr>
              <w:t>125 Business Park, Llanthony Road</w:t>
            </w:r>
          </w:p>
        </w:tc>
        <w:tc>
          <w:tcPr>
            <w:tcW w:w="4720" w:type="dxa"/>
            <w:noWrap/>
            <w:hideMark/>
          </w:tcPr>
          <w:p w14:paraId="1D35420A" w14:textId="77777777" w:rsidR="00456FB6" w:rsidRPr="00456FB6" w:rsidRDefault="00456FB6">
            <w:pPr>
              <w:rPr>
                <w:sz w:val="18"/>
                <w:szCs w:val="18"/>
              </w:rPr>
            </w:pPr>
            <w:r w:rsidRPr="00456FB6">
              <w:rPr>
                <w:sz w:val="18"/>
                <w:szCs w:val="18"/>
              </w:rPr>
              <w:t>Use of unit as a training centre (Use Class F1).</w:t>
            </w:r>
          </w:p>
        </w:tc>
        <w:tc>
          <w:tcPr>
            <w:tcW w:w="1251" w:type="dxa"/>
            <w:noWrap/>
            <w:hideMark/>
          </w:tcPr>
          <w:p w14:paraId="1F33459D" w14:textId="77777777" w:rsidR="00456FB6" w:rsidRPr="00456FB6" w:rsidRDefault="00456FB6">
            <w:pPr>
              <w:rPr>
                <w:sz w:val="18"/>
                <w:szCs w:val="18"/>
              </w:rPr>
            </w:pPr>
            <w:r w:rsidRPr="00456FB6">
              <w:rPr>
                <w:sz w:val="18"/>
                <w:szCs w:val="18"/>
              </w:rPr>
              <w:t>Not started</w:t>
            </w:r>
          </w:p>
        </w:tc>
      </w:tr>
      <w:tr w:rsidR="00456FB6" w:rsidRPr="00456FB6" w14:paraId="4386A290" w14:textId="77777777" w:rsidTr="00AB0C3D">
        <w:trPr>
          <w:trHeight w:val="288"/>
        </w:trPr>
        <w:tc>
          <w:tcPr>
            <w:tcW w:w="1696" w:type="dxa"/>
            <w:noWrap/>
            <w:hideMark/>
          </w:tcPr>
          <w:p w14:paraId="2D25E61B" w14:textId="77777777" w:rsidR="00456FB6" w:rsidRPr="00456FB6" w:rsidRDefault="00456FB6">
            <w:pPr>
              <w:rPr>
                <w:sz w:val="18"/>
                <w:szCs w:val="18"/>
              </w:rPr>
            </w:pPr>
            <w:r w:rsidRPr="00456FB6">
              <w:rPr>
                <w:sz w:val="18"/>
                <w:szCs w:val="18"/>
              </w:rPr>
              <w:t>23/00966/LAW</w:t>
            </w:r>
          </w:p>
        </w:tc>
        <w:tc>
          <w:tcPr>
            <w:tcW w:w="1349" w:type="dxa"/>
            <w:noWrap/>
            <w:hideMark/>
          </w:tcPr>
          <w:p w14:paraId="21F96F74" w14:textId="77777777" w:rsidR="00456FB6" w:rsidRPr="00456FB6" w:rsidRDefault="00456FB6">
            <w:pPr>
              <w:rPr>
                <w:sz w:val="18"/>
                <w:szCs w:val="18"/>
              </w:rPr>
            </w:pPr>
            <w:r w:rsidRPr="00456FB6">
              <w:rPr>
                <w:sz w:val="18"/>
                <w:szCs w:val="18"/>
              </w:rPr>
              <w:t>Unit 8, Pearce Way</w:t>
            </w:r>
          </w:p>
        </w:tc>
        <w:tc>
          <w:tcPr>
            <w:tcW w:w="4720" w:type="dxa"/>
            <w:noWrap/>
            <w:hideMark/>
          </w:tcPr>
          <w:p w14:paraId="79358037" w14:textId="77777777" w:rsidR="00456FB6" w:rsidRPr="00456FB6" w:rsidRDefault="00456FB6">
            <w:pPr>
              <w:rPr>
                <w:sz w:val="18"/>
                <w:szCs w:val="18"/>
              </w:rPr>
            </w:pPr>
            <w:r w:rsidRPr="00456FB6">
              <w:rPr>
                <w:sz w:val="18"/>
                <w:szCs w:val="18"/>
              </w:rPr>
              <w:t>Use of premises for car mechanics (Use Class B2).</w:t>
            </w:r>
          </w:p>
        </w:tc>
        <w:tc>
          <w:tcPr>
            <w:tcW w:w="1251" w:type="dxa"/>
            <w:noWrap/>
            <w:hideMark/>
          </w:tcPr>
          <w:p w14:paraId="1484BE56" w14:textId="77777777" w:rsidR="00456FB6" w:rsidRPr="00456FB6" w:rsidRDefault="00456FB6">
            <w:pPr>
              <w:rPr>
                <w:sz w:val="18"/>
                <w:szCs w:val="18"/>
              </w:rPr>
            </w:pPr>
            <w:r w:rsidRPr="00456FB6">
              <w:rPr>
                <w:sz w:val="18"/>
                <w:szCs w:val="18"/>
              </w:rPr>
              <w:t>Complete</w:t>
            </w:r>
          </w:p>
        </w:tc>
      </w:tr>
      <w:tr w:rsidR="00456FB6" w:rsidRPr="00456FB6" w14:paraId="084A8E0E" w14:textId="77777777" w:rsidTr="00AB0C3D">
        <w:trPr>
          <w:trHeight w:val="288"/>
        </w:trPr>
        <w:tc>
          <w:tcPr>
            <w:tcW w:w="1696" w:type="dxa"/>
            <w:noWrap/>
            <w:hideMark/>
          </w:tcPr>
          <w:p w14:paraId="1F17466E" w14:textId="77777777" w:rsidR="00456FB6" w:rsidRPr="00456FB6" w:rsidRDefault="00456FB6">
            <w:pPr>
              <w:rPr>
                <w:sz w:val="18"/>
                <w:szCs w:val="18"/>
              </w:rPr>
            </w:pPr>
            <w:r w:rsidRPr="00456FB6">
              <w:rPr>
                <w:sz w:val="18"/>
                <w:szCs w:val="18"/>
              </w:rPr>
              <w:t>23/01012/PRIOR</w:t>
            </w:r>
          </w:p>
        </w:tc>
        <w:tc>
          <w:tcPr>
            <w:tcW w:w="1349" w:type="dxa"/>
            <w:noWrap/>
            <w:hideMark/>
          </w:tcPr>
          <w:p w14:paraId="5AF5B4D0" w14:textId="77777777" w:rsidR="00456FB6" w:rsidRPr="00456FB6" w:rsidRDefault="00456FB6">
            <w:pPr>
              <w:rPr>
                <w:sz w:val="18"/>
                <w:szCs w:val="18"/>
              </w:rPr>
            </w:pPr>
            <w:r w:rsidRPr="00456FB6">
              <w:rPr>
                <w:sz w:val="18"/>
                <w:szCs w:val="18"/>
              </w:rPr>
              <w:t>Aspen Medical Practice, Horton Road</w:t>
            </w:r>
          </w:p>
        </w:tc>
        <w:tc>
          <w:tcPr>
            <w:tcW w:w="4720" w:type="dxa"/>
            <w:noWrap/>
            <w:hideMark/>
          </w:tcPr>
          <w:p w14:paraId="1F267B03" w14:textId="7C120C63" w:rsidR="00456FB6" w:rsidRPr="00456FB6" w:rsidRDefault="00772229">
            <w:pPr>
              <w:rPr>
                <w:sz w:val="18"/>
                <w:szCs w:val="18"/>
              </w:rPr>
            </w:pPr>
            <w:r w:rsidRPr="00456FB6">
              <w:rPr>
                <w:sz w:val="18"/>
                <w:szCs w:val="18"/>
              </w:rPr>
              <w:t>Proposed development of</w:t>
            </w:r>
            <w:r w:rsidR="00456FB6" w:rsidRPr="00456FB6">
              <w:rPr>
                <w:sz w:val="18"/>
                <w:szCs w:val="18"/>
              </w:rPr>
              <w:t xml:space="preserve"> a 123.59 kWp solar PV installation, comprising 231 panels mounted on the roof of Aspen Centre.</w:t>
            </w:r>
          </w:p>
        </w:tc>
        <w:tc>
          <w:tcPr>
            <w:tcW w:w="1251" w:type="dxa"/>
            <w:noWrap/>
            <w:hideMark/>
          </w:tcPr>
          <w:p w14:paraId="2249E7B3" w14:textId="77777777" w:rsidR="00456FB6" w:rsidRPr="00456FB6" w:rsidRDefault="00456FB6">
            <w:pPr>
              <w:rPr>
                <w:sz w:val="18"/>
                <w:szCs w:val="18"/>
              </w:rPr>
            </w:pPr>
            <w:r w:rsidRPr="00456FB6">
              <w:rPr>
                <w:sz w:val="18"/>
                <w:szCs w:val="18"/>
              </w:rPr>
              <w:t>Complete</w:t>
            </w:r>
          </w:p>
        </w:tc>
      </w:tr>
      <w:tr w:rsidR="00456FB6" w:rsidRPr="00456FB6" w14:paraId="5C8158C8" w14:textId="77777777" w:rsidTr="00AB0C3D">
        <w:trPr>
          <w:trHeight w:val="288"/>
        </w:trPr>
        <w:tc>
          <w:tcPr>
            <w:tcW w:w="1696" w:type="dxa"/>
            <w:noWrap/>
            <w:hideMark/>
          </w:tcPr>
          <w:p w14:paraId="2F386243" w14:textId="77777777" w:rsidR="00456FB6" w:rsidRPr="00456FB6" w:rsidRDefault="00456FB6">
            <w:pPr>
              <w:rPr>
                <w:sz w:val="18"/>
                <w:szCs w:val="18"/>
              </w:rPr>
            </w:pPr>
            <w:r w:rsidRPr="00456FB6">
              <w:rPr>
                <w:sz w:val="18"/>
                <w:szCs w:val="18"/>
              </w:rPr>
              <w:t>23/01013/FUL</w:t>
            </w:r>
          </w:p>
        </w:tc>
        <w:tc>
          <w:tcPr>
            <w:tcW w:w="1349" w:type="dxa"/>
            <w:noWrap/>
            <w:hideMark/>
          </w:tcPr>
          <w:p w14:paraId="211E8081" w14:textId="77777777" w:rsidR="00456FB6" w:rsidRPr="00456FB6" w:rsidRDefault="00456FB6">
            <w:pPr>
              <w:rPr>
                <w:sz w:val="18"/>
                <w:szCs w:val="18"/>
              </w:rPr>
            </w:pPr>
            <w:r w:rsidRPr="00456FB6">
              <w:rPr>
                <w:sz w:val="18"/>
                <w:szCs w:val="18"/>
              </w:rPr>
              <w:t>Unit 8A, Madleaze Industrial Estate</w:t>
            </w:r>
          </w:p>
        </w:tc>
        <w:tc>
          <w:tcPr>
            <w:tcW w:w="4720" w:type="dxa"/>
            <w:noWrap/>
            <w:hideMark/>
          </w:tcPr>
          <w:p w14:paraId="2A349860" w14:textId="77777777" w:rsidR="00456FB6" w:rsidRPr="00456FB6" w:rsidRDefault="00456FB6">
            <w:pPr>
              <w:rPr>
                <w:sz w:val="18"/>
                <w:szCs w:val="18"/>
              </w:rPr>
            </w:pPr>
            <w:r w:rsidRPr="00456FB6">
              <w:rPr>
                <w:sz w:val="18"/>
                <w:szCs w:val="18"/>
              </w:rPr>
              <w:t>Erection of new storage silo for plastic material.</w:t>
            </w:r>
          </w:p>
        </w:tc>
        <w:tc>
          <w:tcPr>
            <w:tcW w:w="1251" w:type="dxa"/>
            <w:noWrap/>
            <w:hideMark/>
          </w:tcPr>
          <w:p w14:paraId="3EC6679A" w14:textId="77777777" w:rsidR="00456FB6" w:rsidRPr="00456FB6" w:rsidRDefault="00456FB6">
            <w:pPr>
              <w:rPr>
                <w:sz w:val="18"/>
                <w:szCs w:val="18"/>
              </w:rPr>
            </w:pPr>
            <w:r w:rsidRPr="00456FB6">
              <w:rPr>
                <w:sz w:val="18"/>
                <w:szCs w:val="18"/>
              </w:rPr>
              <w:t>Started</w:t>
            </w:r>
          </w:p>
        </w:tc>
      </w:tr>
      <w:tr w:rsidR="00456FB6" w:rsidRPr="00456FB6" w14:paraId="5FECC316" w14:textId="77777777" w:rsidTr="00AB0C3D">
        <w:trPr>
          <w:trHeight w:val="288"/>
        </w:trPr>
        <w:tc>
          <w:tcPr>
            <w:tcW w:w="1696" w:type="dxa"/>
            <w:noWrap/>
            <w:hideMark/>
          </w:tcPr>
          <w:p w14:paraId="6937E8B0" w14:textId="77777777" w:rsidR="00456FB6" w:rsidRPr="00456FB6" w:rsidRDefault="00456FB6">
            <w:pPr>
              <w:rPr>
                <w:sz w:val="18"/>
                <w:szCs w:val="18"/>
              </w:rPr>
            </w:pPr>
            <w:r w:rsidRPr="00456FB6">
              <w:rPr>
                <w:sz w:val="18"/>
                <w:szCs w:val="18"/>
              </w:rPr>
              <w:t>23/01016/FUL</w:t>
            </w:r>
          </w:p>
        </w:tc>
        <w:tc>
          <w:tcPr>
            <w:tcW w:w="1349" w:type="dxa"/>
            <w:noWrap/>
            <w:hideMark/>
          </w:tcPr>
          <w:p w14:paraId="20E6A7B1" w14:textId="77777777" w:rsidR="00456FB6" w:rsidRPr="00456FB6" w:rsidRDefault="00456FB6">
            <w:pPr>
              <w:rPr>
                <w:sz w:val="18"/>
                <w:szCs w:val="18"/>
              </w:rPr>
            </w:pPr>
            <w:r w:rsidRPr="00456FB6">
              <w:rPr>
                <w:sz w:val="18"/>
                <w:szCs w:val="18"/>
              </w:rPr>
              <w:t>2 Lansdown Road</w:t>
            </w:r>
          </w:p>
        </w:tc>
        <w:tc>
          <w:tcPr>
            <w:tcW w:w="4720" w:type="dxa"/>
            <w:noWrap/>
            <w:hideMark/>
          </w:tcPr>
          <w:p w14:paraId="4BBBFF87" w14:textId="77777777" w:rsidR="00456FB6" w:rsidRPr="00456FB6" w:rsidRDefault="00456FB6">
            <w:pPr>
              <w:rPr>
                <w:sz w:val="18"/>
                <w:szCs w:val="18"/>
              </w:rPr>
            </w:pPr>
            <w:r w:rsidRPr="00456FB6">
              <w:rPr>
                <w:sz w:val="18"/>
                <w:szCs w:val="18"/>
              </w:rPr>
              <w:t>The change of use from Denmark Road High School caretakers house to education offices which will be used by the school only.</w:t>
            </w:r>
          </w:p>
        </w:tc>
        <w:tc>
          <w:tcPr>
            <w:tcW w:w="1251" w:type="dxa"/>
            <w:noWrap/>
            <w:hideMark/>
          </w:tcPr>
          <w:p w14:paraId="0646A9CD" w14:textId="2062244E" w:rsidR="00456FB6" w:rsidRPr="00456FB6" w:rsidRDefault="00456FB6">
            <w:pPr>
              <w:rPr>
                <w:sz w:val="18"/>
                <w:szCs w:val="18"/>
              </w:rPr>
            </w:pPr>
            <w:r w:rsidRPr="00456FB6">
              <w:rPr>
                <w:sz w:val="18"/>
                <w:szCs w:val="18"/>
              </w:rPr>
              <w:t>Complete</w:t>
            </w:r>
          </w:p>
        </w:tc>
      </w:tr>
      <w:tr w:rsidR="00456FB6" w:rsidRPr="00456FB6" w14:paraId="7B526038" w14:textId="77777777" w:rsidTr="00AB0C3D">
        <w:trPr>
          <w:trHeight w:val="288"/>
        </w:trPr>
        <w:tc>
          <w:tcPr>
            <w:tcW w:w="1696" w:type="dxa"/>
            <w:noWrap/>
            <w:hideMark/>
          </w:tcPr>
          <w:p w14:paraId="190503E1" w14:textId="77777777" w:rsidR="00456FB6" w:rsidRPr="00456FB6" w:rsidRDefault="00456FB6">
            <w:pPr>
              <w:rPr>
                <w:sz w:val="18"/>
                <w:szCs w:val="18"/>
              </w:rPr>
            </w:pPr>
            <w:r w:rsidRPr="00456FB6">
              <w:rPr>
                <w:sz w:val="18"/>
                <w:szCs w:val="18"/>
              </w:rPr>
              <w:t>23/01027/PRIOR</w:t>
            </w:r>
          </w:p>
        </w:tc>
        <w:tc>
          <w:tcPr>
            <w:tcW w:w="1349" w:type="dxa"/>
            <w:noWrap/>
            <w:hideMark/>
          </w:tcPr>
          <w:p w14:paraId="70727CE4" w14:textId="77777777" w:rsidR="00456FB6" w:rsidRPr="00456FB6" w:rsidRDefault="00456FB6">
            <w:pPr>
              <w:rPr>
                <w:sz w:val="18"/>
                <w:szCs w:val="18"/>
              </w:rPr>
            </w:pPr>
            <w:r w:rsidRPr="00456FB6">
              <w:rPr>
                <w:sz w:val="18"/>
                <w:szCs w:val="18"/>
              </w:rPr>
              <w:t>Motus Commercials, Spinnaker Road</w:t>
            </w:r>
          </w:p>
        </w:tc>
        <w:tc>
          <w:tcPr>
            <w:tcW w:w="4720" w:type="dxa"/>
            <w:noWrap/>
            <w:hideMark/>
          </w:tcPr>
          <w:p w14:paraId="732E32D5" w14:textId="77869B1E" w:rsidR="00456FB6" w:rsidRPr="00456FB6" w:rsidRDefault="00456FB6">
            <w:pPr>
              <w:rPr>
                <w:sz w:val="18"/>
                <w:szCs w:val="18"/>
              </w:rPr>
            </w:pPr>
            <w:r w:rsidRPr="00456FB6">
              <w:rPr>
                <w:sz w:val="18"/>
                <w:szCs w:val="18"/>
              </w:rPr>
              <w:t xml:space="preserve">Installation of solar </w:t>
            </w:r>
            <w:r w:rsidR="00772229" w:rsidRPr="00456FB6">
              <w:rPr>
                <w:sz w:val="18"/>
                <w:szCs w:val="18"/>
              </w:rPr>
              <w:t>PV on</w:t>
            </w:r>
            <w:r w:rsidRPr="00456FB6">
              <w:rPr>
                <w:sz w:val="18"/>
                <w:szCs w:val="18"/>
              </w:rPr>
              <w:t xml:space="preserve"> the rooftops. The installation will be installed via a pitched roof clamp system on the rooftops. </w:t>
            </w:r>
          </w:p>
        </w:tc>
        <w:tc>
          <w:tcPr>
            <w:tcW w:w="1251" w:type="dxa"/>
            <w:noWrap/>
            <w:hideMark/>
          </w:tcPr>
          <w:p w14:paraId="4E6106E5" w14:textId="77777777" w:rsidR="00456FB6" w:rsidRPr="00456FB6" w:rsidRDefault="00456FB6">
            <w:pPr>
              <w:rPr>
                <w:sz w:val="18"/>
                <w:szCs w:val="18"/>
              </w:rPr>
            </w:pPr>
            <w:r w:rsidRPr="00456FB6">
              <w:rPr>
                <w:sz w:val="18"/>
                <w:szCs w:val="18"/>
              </w:rPr>
              <w:t>Complete</w:t>
            </w:r>
          </w:p>
        </w:tc>
      </w:tr>
      <w:tr w:rsidR="00456FB6" w:rsidRPr="00456FB6" w14:paraId="3A5BF8D6" w14:textId="77777777" w:rsidTr="00AB0C3D">
        <w:trPr>
          <w:trHeight w:val="288"/>
        </w:trPr>
        <w:tc>
          <w:tcPr>
            <w:tcW w:w="1696" w:type="dxa"/>
            <w:noWrap/>
            <w:hideMark/>
          </w:tcPr>
          <w:p w14:paraId="22424D2A" w14:textId="77777777" w:rsidR="00456FB6" w:rsidRPr="00456FB6" w:rsidRDefault="00456FB6">
            <w:pPr>
              <w:rPr>
                <w:sz w:val="18"/>
                <w:szCs w:val="18"/>
              </w:rPr>
            </w:pPr>
            <w:r w:rsidRPr="00456FB6">
              <w:rPr>
                <w:sz w:val="18"/>
                <w:szCs w:val="18"/>
              </w:rPr>
              <w:t>23/01033/FUL</w:t>
            </w:r>
          </w:p>
        </w:tc>
        <w:tc>
          <w:tcPr>
            <w:tcW w:w="1349" w:type="dxa"/>
            <w:noWrap/>
            <w:hideMark/>
          </w:tcPr>
          <w:p w14:paraId="649711CF" w14:textId="77777777" w:rsidR="00456FB6" w:rsidRPr="00456FB6" w:rsidRDefault="00456FB6">
            <w:pPr>
              <w:rPr>
                <w:sz w:val="18"/>
                <w:szCs w:val="18"/>
              </w:rPr>
            </w:pPr>
            <w:r w:rsidRPr="00456FB6">
              <w:rPr>
                <w:sz w:val="18"/>
                <w:szCs w:val="18"/>
              </w:rPr>
              <w:t>4 - 6 Russell Street</w:t>
            </w:r>
          </w:p>
        </w:tc>
        <w:tc>
          <w:tcPr>
            <w:tcW w:w="4720" w:type="dxa"/>
            <w:noWrap/>
            <w:hideMark/>
          </w:tcPr>
          <w:p w14:paraId="12930BF7" w14:textId="77777777" w:rsidR="00456FB6" w:rsidRPr="00456FB6" w:rsidRDefault="00456FB6">
            <w:pPr>
              <w:rPr>
                <w:sz w:val="18"/>
                <w:szCs w:val="18"/>
              </w:rPr>
            </w:pPr>
            <w:r w:rsidRPr="00456FB6">
              <w:rPr>
                <w:sz w:val="18"/>
                <w:szCs w:val="18"/>
              </w:rPr>
              <w:t>Change of use of a four-storey office building into 2no. HMO (Sui Generis) units, including demolition of existing rear extension and replacement with a three-storey rear extension and roof alterations to include a mansard roof extension</w:t>
            </w:r>
          </w:p>
        </w:tc>
        <w:tc>
          <w:tcPr>
            <w:tcW w:w="1251" w:type="dxa"/>
            <w:noWrap/>
            <w:hideMark/>
          </w:tcPr>
          <w:p w14:paraId="2E3ECD6F" w14:textId="77777777" w:rsidR="00456FB6" w:rsidRPr="00456FB6" w:rsidRDefault="00456FB6">
            <w:pPr>
              <w:rPr>
                <w:sz w:val="18"/>
                <w:szCs w:val="18"/>
              </w:rPr>
            </w:pPr>
            <w:r w:rsidRPr="00456FB6">
              <w:rPr>
                <w:sz w:val="18"/>
                <w:szCs w:val="18"/>
              </w:rPr>
              <w:t>Not started</w:t>
            </w:r>
          </w:p>
        </w:tc>
      </w:tr>
      <w:tr w:rsidR="00456FB6" w:rsidRPr="00456FB6" w14:paraId="7134673B" w14:textId="77777777" w:rsidTr="00AB0C3D">
        <w:trPr>
          <w:trHeight w:val="288"/>
        </w:trPr>
        <w:tc>
          <w:tcPr>
            <w:tcW w:w="1696" w:type="dxa"/>
            <w:noWrap/>
            <w:hideMark/>
          </w:tcPr>
          <w:p w14:paraId="7565F797" w14:textId="77777777" w:rsidR="00456FB6" w:rsidRPr="00456FB6" w:rsidRDefault="00456FB6">
            <w:pPr>
              <w:rPr>
                <w:sz w:val="18"/>
                <w:szCs w:val="18"/>
              </w:rPr>
            </w:pPr>
            <w:r w:rsidRPr="00456FB6">
              <w:rPr>
                <w:sz w:val="18"/>
                <w:szCs w:val="18"/>
              </w:rPr>
              <w:t>24/00028/FUL</w:t>
            </w:r>
          </w:p>
        </w:tc>
        <w:tc>
          <w:tcPr>
            <w:tcW w:w="1349" w:type="dxa"/>
            <w:noWrap/>
            <w:hideMark/>
          </w:tcPr>
          <w:p w14:paraId="63D8517E" w14:textId="77777777" w:rsidR="00456FB6" w:rsidRPr="00456FB6" w:rsidRDefault="00456FB6">
            <w:pPr>
              <w:rPr>
                <w:sz w:val="18"/>
                <w:szCs w:val="18"/>
              </w:rPr>
            </w:pPr>
            <w:r w:rsidRPr="00456FB6">
              <w:rPr>
                <w:sz w:val="18"/>
                <w:szCs w:val="18"/>
              </w:rPr>
              <w:t>120 London Road</w:t>
            </w:r>
          </w:p>
        </w:tc>
        <w:tc>
          <w:tcPr>
            <w:tcW w:w="4720" w:type="dxa"/>
            <w:noWrap/>
            <w:hideMark/>
          </w:tcPr>
          <w:p w14:paraId="7CBB2F81" w14:textId="77777777" w:rsidR="00456FB6" w:rsidRPr="00456FB6" w:rsidRDefault="00456FB6">
            <w:pPr>
              <w:rPr>
                <w:sz w:val="18"/>
                <w:szCs w:val="18"/>
              </w:rPr>
            </w:pPr>
            <w:r w:rsidRPr="00456FB6">
              <w:rPr>
                <w:sz w:val="18"/>
                <w:szCs w:val="18"/>
              </w:rPr>
              <w:t>Full planning application for a change of use from office building (Class E) to form supported living facility (Class C2), comprising 8no. bedrooms with ancillary staff facilities and communal areas. Retention of existing vehicular and pedestrian access from London Road. External enhancements including replacement doors and windows, roof tiles and external render, demolition of existing garage, landscaping and associated works.</w:t>
            </w:r>
          </w:p>
        </w:tc>
        <w:tc>
          <w:tcPr>
            <w:tcW w:w="1251" w:type="dxa"/>
            <w:noWrap/>
            <w:hideMark/>
          </w:tcPr>
          <w:p w14:paraId="341A54CF" w14:textId="70177DE1" w:rsidR="00456FB6" w:rsidRPr="00456FB6" w:rsidRDefault="00456FB6">
            <w:pPr>
              <w:rPr>
                <w:sz w:val="18"/>
                <w:szCs w:val="18"/>
              </w:rPr>
            </w:pPr>
            <w:r w:rsidRPr="00456FB6">
              <w:rPr>
                <w:sz w:val="18"/>
                <w:szCs w:val="18"/>
              </w:rPr>
              <w:t>Complete</w:t>
            </w:r>
          </w:p>
        </w:tc>
      </w:tr>
      <w:tr w:rsidR="00456FB6" w:rsidRPr="00456FB6" w14:paraId="5ECCB8B9" w14:textId="77777777" w:rsidTr="00AB0C3D">
        <w:trPr>
          <w:trHeight w:val="288"/>
        </w:trPr>
        <w:tc>
          <w:tcPr>
            <w:tcW w:w="1696" w:type="dxa"/>
            <w:noWrap/>
            <w:hideMark/>
          </w:tcPr>
          <w:p w14:paraId="02694111" w14:textId="77777777" w:rsidR="00456FB6" w:rsidRPr="00456FB6" w:rsidRDefault="00456FB6">
            <w:pPr>
              <w:rPr>
                <w:sz w:val="18"/>
                <w:szCs w:val="18"/>
              </w:rPr>
            </w:pPr>
            <w:r w:rsidRPr="00456FB6">
              <w:rPr>
                <w:sz w:val="18"/>
                <w:szCs w:val="18"/>
              </w:rPr>
              <w:t>24/00065/FUL</w:t>
            </w:r>
          </w:p>
        </w:tc>
        <w:tc>
          <w:tcPr>
            <w:tcW w:w="1349" w:type="dxa"/>
            <w:noWrap/>
            <w:hideMark/>
          </w:tcPr>
          <w:p w14:paraId="1AF1DBC1" w14:textId="77777777" w:rsidR="00456FB6" w:rsidRPr="00456FB6" w:rsidRDefault="00456FB6">
            <w:pPr>
              <w:rPr>
                <w:sz w:val="18"/>
                <w:szCs w:val="18"/>
              </w:rPr>
            </w:pPr>
            <w:r w:rsidRPr="00456FB6">
              <w:rPr>
                <w:sz w:val="18"/>
                <w:szCs w:val="18"/>
              </w:rPr>
              <w:t>Longlevens Community Centre, Church Road</w:t>
            </w:r>
          </w:p>
        </w:tc>
        <w:tc>
          <w:tcPr>
            <w:tcW w:w="4720" w:type="dxa"/>
            <w:noWrap/>
            <w:hideMark/>
          </w:tcPr>
          <w:p w14:paraId="4B8845E5" w14:textId="77777777" w:rsidR="00456FB6" w:rsidRPr="00456FB6" w:rsidRDefault="00456FB6">
            <w:pPr>
              <w:rPr>
                <w:sz w:val="18"/>
                <w:szCs w:val="18"/>
              </w:rPr>
            </w:pPr>
            <w:r w:rsidRPr="00456FB6">
              <w:rPr>
                <w:sz w:val="18"/>
                <w:szCs w:val="18"/>
              </w:rPr>
              <w:t>Single storey extension to provide storage for drinks (renotification due to updated elevation plans - materials).</w:t>
            </w:r>
          </w:p>
        </w:tc>
        <w:tc>
          <w:tcPr>
            <w:tcW w:w="1251" w:type="dxa"/>
            <w:noWrap/>
            <w:hideMark/>
          </w:tcPr>
          <w:p w14:paraId="45EE374F" w14:textId="77777777" w:rsidR="00456FB6" w:rsidRPr="00456FB6" w:rsidRDefault="00456FB6">
            <w:pPr>
              <w:rPr>
                <w:sz w:val="18"/>
                <w:szCs w:val="18"/>
              </w:rPr>
            </w:pPr>
            <w:r w:rsidRPr="00456FB6">
              <w:rPr>
                <w:sz w:val="18"/>
                <w:szCs w:val="18"/>
              </w:rPr>
              <w:t>Complete</w:t>
            </w:r>
          </w:p>
        </w:tc>
      </w:tr>
    </w:tbl>
    <w:p w14:paraId="4C2C79C9" w14:textId="3A5C82AD" w:rsidR="00FF73BF" w:rsidRPr="00AB0C3D" w:rsidRDefault="00FF73BF" w:rsidP="00490F9A">
      <w:pPr>
        <w:rPr>
          <w:b/>
          <w:bCs/>
        </w:rPr>
      </w:pPr>
      <w:bookmarkStart w:id="5" w:name="_Hlk214624562"/>
      <w:r w:rsidRPr="00AB0C3D">
        <w:rPr>
          <w:b/>
          <w:bCs/>
        </w:rPr>
        <w:lastRenderedPageBreak/>
        <w:t>Appendix 2: Detailed figures for applications permitted in 2024/25</w:t>
      </w:r>
    </w:p>
    <w:tbl>
      <w:tblPr>
        <w:tblStyle w:val="TableGrid"/>
        <w:tblW w:w="0" w:type="auto"/>
        <w:tblLook w:val="04A0" w:firstRow="1" w:lastRow="0" w:firstColumn="1" w:lastColumn="0" w:noHBand="0" w:noVBand="1"/>
      </w:tblPr>
      <w:tblGrid>
        <w:gridCol w:w="1592"/>
        <w:gridCol w:w="1453"/>
        <w:gridCol w:w="4606"/>
        <w:gridCol w:w="1365"/>
      </w:tblGrid>
      <w:tr w:rsidR="00AB0C3D" w:rsidRPr="00AB0C3D" w14:paraId="4F4FCF6A" w14:textId="77777777" w:rsidTr="00A5773B">
        <w:trPr>
          <w:trHeight w:val="288"/>
        </w:trPr>
        <w:tc>
          <w:tcPr>
            <w:tcW w:w="9016" w:type="dxa"/>
            <w:gridSpan w:val="4"/>
            <w:noWrap/>
            <w:hideMark/>
          </w:tcPr>
          <w:bookmarkEnd w:id="5"/>
          <w:p w14:paraId="5E1E6684" w14:textId="77777777" w:rsidR="00AB0C3D" w:rsidRPr="00AB0C3D" w:rsidRDefault="00AB0C3D" w:rsidP="00AB0C3D">
            <w:pPr>
              <w:jc w:val="center"/>
              <w:rPr>
                <w:b/>
                <w:bCs/>
              </w:rPr>
            </w:pPr>
            <w:r w:rsidRPr="00AB0C3D">
              <w:rPr>
                <w:b/>
                <w:bCs/>
              </w:rPr>
              <w:t>2024/25 Permitted applications</w:t>
            </w:r>
          </w:p>
        </w:tc>
      </w:tr>
      <w:tr w:rsidR="00A5773B" w:rsidRPr="00AB0C3D" w14:paraId="24E7C9EA" w14:textId="77777777" w:rsidTr="004E5714">
        <w:trPr>
          <w:trHeight w:val="288"/>
        </w:trPr>
        <w:tc>
          <w:tcPr>
            <w:tcW w:w="1592" w:type="dxa"/>
            <w:noWrap/>
            <w:hideMark/>
          </w:tcPr>
          <w:p w14:paraId="43D4E54E" w14:textId="77777777" w:rsidR="00AB0C3D" w:rsidRPr="00AB0C3D" w:rsidRDefault="00AB0C3D" w:rsidP="00AB0C3D">
            <w:pPr>
              <w:jc w:val="center"/>
              <w:rPr>
                <w:b/>
                <w:bCs/>
              </w:rPr>
            </w:pPr>
            <w:r w:rsidRPr="00AB0C3D">
              <w:rPr>
                <w:b/>
                <w:bCs/>
              </w:rPr>
              <w:t>Ref</w:t>
            </w:r>
          </w:p>
        </w:tc>
        <w:tc>
          <w:tcPr>
            <w:tcW w:w="1452" w:type="dxa"/>
            <w:noWrap/>
            <w:hideMark/>
          </w:tcPr>
          <w:p w14:paraId="596DCC55" w14:textId="77777777" w:rsidR="00AB0C3D" w:rsidRPr="00AB0C3D" w:rsidRDefault="00AB0C3D" w:rsidP="00AB0C3D">
            <w:pPr>
              <w:jc w:val="center"/>
              <w:rPr>
                <w:b/>
                <w:bCs/>
              </w:rPr>
            </w:pPr>
            <w:r w:rsidRPr="00AB0C3D">
              <w:rPr>
                <w:b/>
                <w:bCs/>
              </w:rPr>
              <w:t>Address</w:t>
            </w:r>
          </w:p>
        </w:tc>
        <w:tc>
          <w:tcPr>
            <w:tcW w:w="4607" w:type="dxa"/>
            <w:noWrap/>
            <w:hideMark/>
          </w:tcPr>
          <w:p w14:paraId="6444C167" w14:textId="77777777" w:rsidR="00AB0C3D" w:rsidRPr="00AB0C3D" w:rsidRDefault="00AB0C3D" w:rsidP="00AB0C3D">
            <w:pPr>
              <w:jc w:val="center"/>
              <w:rPr>
                <w:b/>
                <w:bCs/>
              </w:rPr>
            </w:pPr>
            <w:r w:rsidRPr="00AB0C3D">
              <w:rPr>
                <w:b/>
                <w:bCs/>
              </w:rPr>
              <w:t>Application</w:t>
            </w:r>
          </w:p>
        </w:tc>
        <w:tc>
          <w:tcPr>
            <w:tcW w:w="1365" w:type="dxa"/>
            <w:noWrap/>
            <w:hideMark/>
          </w:tcPr>
          <w:p w14:paraId="3CBC752B" w14:textId="77777777" w:rsidR="00AB0C3D" w:rsidRPr="00AB0C3D" w:rsidRDefault="00AB0C3D" w:rsidP="00AB0C3D">
            <w:pPr>
              <w:jc w:val="center"/>
              <w:rPr>
                <w:b/>
                <w:bCs/>
              </w:rPr>
            </w:pPr>
            <w:r w:rsidRPr="00AB0C3D">
              <w:rPr>
                <w:b/>
                <w:bCs/>
              </w:rPr>
              <w:t>Status</w:t>
            </w:r>
          </w:p>
        </w:tc>
      </w:tr>
      <w:tr w:rsidR="00A5773B" w:rsidRPr="00AB0C3D" w14:paraId="01006D53" w14:textId="77777777" w:rsidTr="004E5714">
        <w:trPr>
          <w:trHeight w:val="288"/>
        </w:trPr>
        <w:tc>
          <w:tcPr>
            <w:tcW w:w="1592" w:type="dxa"/>
            <w:noWrap/>
            <w:hideMark/>
          </w:tcPr>
          <w:p w14:paraId="6B39E0EF" w14:textId="77777777" w:rsidR="00AB0C3D" w:rsidRPr="00AB0C3D" w:rsidRDefault="00AB0C3D">
            <w:pPr>
              <w:rPr>
                <w:sz w:val="18"/>
                <w:szCs w:val="18"/>
              </w:rPr>
            </w:pPr>
            <w:r w:rsidRPr="00AB0C3D">
              <w:rPr>
                <w:sz w:val="18"/>
                <w:szCs w:val="18"/>
              </w:rPr>
              <w:t>24/00231/ADV</w:t>
            </w:r>
          </w:p>
        </w:tc>
        <w:tc>
          <w:tcPr>
            <w:tcW w:w="1452" w:type="dxa"/>
            <w:noWrap/>
            <w:hideMark/>
          </w:tcPr>
          <w:p w14:paraId="2677233E" w14:textId="77777777" w:rsidR="00AB0C3D" w:rsidRPr="00AB0C3D" w:rsidRDefault="00AB0C3D">
            <w:pPr>
              <w:rPr>
                <w:sz w:val="18"/>
                <w:szCs w:val="18"/>
              </w:rPr>
            </w:pPr>
            <w:r w:rsidRPr="00AB0C3D">
              <w:rPr>
                <w:sz w:val="18"/>
                <w:szCs w:val="18"/>
              </w:rPr>
              <w:t>9 Northgate Street</w:t>
            </w:r>
          </w:p>
        </w:tc>
        <w:tc>
          <w:tcPr>
            <w:tcW w:w="4607" w:type="dxa"/>
            <w:noWrap/>
            <w:hideMark/>
          </w:tcPr>
          <w:p w14:paraId="438FC316" w14:textId="77777777" w:rsidR="00AB0C3D" w:rsidRPr="00AB0C3D" w:rsidRDefault="00AB0C3D">
            <w:pPr>
              <w:rPr>
                <w:sz w:val="18"/>
                <w:szCs w:val="18"/>
              </w:rPr>
            </w:pPr>
            <w:r w:rsidRPr="00AB0C3D">
              <w:rPr>
                <w:sz w:val="18"/>
                <w:szCs w:val="18"/>
              </w:rPr>
              <w:t xml:space="preserve">Leeds Building Society fascia sign. </w:t>
            </w:r>
          </w:p>
        </w:tc>
        <w:tc>
          <w:tcPr>
            <w:tcW w:w="1365" w:type="dxa"/>
            <w:noWrap/>
            <w:hideMark/>
          </w:tcPr>
          <w:p w14:paraId="7D3BFA5B" w14:textId="77777777" w:rsidR="00AB0C3D" w:rsidRPr="00AB0C3D" w:rsidRDefault="00AB0C3D">
            <w:pPr>
              <w:rPr>
                <w:sz w:val="18"/>
                <w:szCs w:val="18"/>
              </w:rPr>
            </w:pPr>
            <w:r w:rsidRPr="00AB0C3D">
              <w:rPr>
                <w:sz w:val="18"/>
                <w:szCs w:val="18"/>
              </w:rPr>
              <w:t>Not significant</w:t>
            </w:r>
          </w:p>
        </w:tc>
      </w:tr>
      <w:tr w:rsidR="00A5773B" w:rsidRPr="00AB0C3D" w14:paraId="02F1598A" w14:textId="77777777" w:rsidTr="004E5714">
        <w:trPr>
          <w:trHeight w:val="288"/>
        </w:trPr>
        <w:tc>
          <w:tcPr>
            <w:tcW w:w="1592" w:type="dxa"/>
            <w:noWrap/>
            <w:hideMark/>
          </w:tcPr>
          <w:p w14:paraId="086EAACD" w14:textId="77777777" w:rsidR="00AB0C3D" w:rsidRPr="00AB0C3D" w:rsidRDefault="00AB0C3D">
            <w:pPr>
              <w:rPr>
                <w:sz w:val="18"/>
                <w:szCs w:val="18"/>
              </w:rPr>
            </w:pPr>
            <w:r w:rsidRPr="00AB0C3D">
              <w:rPr>
                <w:sz w:val="18"/>
                <w:szCs w:val="18"/>
              </w:rPr>
              <w:t>24/00233/FUL</w:t>
            </w:r>
          </w:p>
        </w:tc>
        <w:tc>
          <w:tcPr>
            <w:tcW w:w="1452" w:type="dxa"/>
            <w:noWrap/>
            <w:hideMark/>
          </w:tcPr>
          <w:p w14:paraId="189B1CF2" w14:textId="77777777" w:rsidR="00AB0C3D" w:rsidRPr="00AB0C3D" w:rsidRDefault="00AB0C3D">
            <w:pPr>
              <w:rPr>
                <w:sz w:val="18"/>
                <w:szCs w:val="18"/>
              </w:rPr>
            </w:pPr>
            <w:r w:rsidRPr="00AB0C3D">
              <w:rPr>
                <w:sz w:val="18"/>
                <w:szCs w:val="18"/>
              </w:rPr>
              <w:t>Allsports, 126 - 128 Eastgate Street</w:t>
            </w:r>
          </w:p>
        </w:tc>
        <w:tc>
          <w:tcPr>
            <w:tcW w:w="4607" w:type="dxa"/>
            <w:noWrap/>
            <w:hideMark/>
          </w:tcPr>
          <w:p w14:paraId="11B21DD0" w14:textId="77777777" w:rsidR="00AB0C3D" w:rsidRPr="00AB0C3D" w:rsidRDefault="00AB0C3D">
            <w:pPr>
              <w:rPr>
                <w:sz w:val="18"/>
                <w:szCs w:val="18"/>
              </w:rPr>
            </w:pPr>
            <w:r w:rsidRPr="00AB0C3D">
              <w:rPr>
                <w:sz w:val="18"/>
                <w:szCs w:val="18"/>
              </w:rPr>
              <w:t xml:space="preserve">Proposal to remove unauthorised shopfront and to install like for like restoration of previous. </w:t>
            </w:r>
          </w:p>
        </w:tc>
        <w:tc>
          <w:tcPr>
            <w:tcW w:w="1365" w:type="dxa"/>
            <w:noWrap/>
            <w:hideMark/>
          </w:tcPr>
          <w:p w14:paraId="792E5EA2" w14:textId="77777777" w:rsidR="00AB0C3D" w:rsidRPr="00AB0C3D" w:rsidRDefault="00AB0C3D">
            <w:pPr>
              <w:rPr>
                <w:sz w:val="18"/>
                <w:szCs w:val="18"/>
              </w:rPr>
            </w:pPr>
            <w:r w:rsidRPr="00AB0C3D">
              <w:rPr>
                <w:sz w:val="18"/>
                <w:szCs w:val="18"/>
              </w:rPr>
              <w:t>Not significant</w:t>
            </w:r>
          </w:p>
        </w:tc>
      </w:tr>
      <w:tr w:rsidR="00A5773B" w:rsidRPr="00AB0C3D" w14:paraId="2487BC83" w14:textId="77777777" w:rsidTr="004E5714">
        <w:trPr>
          <w:trHeight w:val="288"/>
        </w:trPr>
        <w:tc>
          <w:tcPr>
            <w:tcW w:w="1592" w:type="dxa"/>
            <w:noWrap/>
            <w:hideMark/>
          </w:tcPr>
          <w:p w14:paraId="0004B590" w14:textId="77777777" w:rsidR="00AB0C3D" w:rsidRPr="00AB0C3D" w:rsidRDefault="00AB0C3D">
            <w:pPr>
              <w:rPr>
                <w:sz w:val="18"/>
                <w:szCs w:val="18"/>
              </w:rPr>
            </w:pPr>
            <w:r w:rsidRPr="00AB0C3D">
              <w:rPr>
                <w:sz w:val="18"/>
                <w:szCs w:val="18"/>
              </w:rPr>
              <w:t>24/00251/FUL</w:t>
            </w:r>
          </w:p>
        </w:tc>
        <w:tc>
          <w:tcPr>
            <w:tcW w:w="1452" w:type="dxa"/>
            <w:noWrap/>
            <w:hideMark/>
          </w:tcPr>
          <w:p w14:paraId="4FB61228" w14:textId="77777777" w:rsidR="00AB0C3D" w:rsidRPr="00AB0C3D" w:rsidRDefault="00AB0C3D">
            <w:pPr>
              <w:rPr>
                <w:sz w:val="18"/>
                <w:szCs w:val="18"/>
              </w:rPr>
            </w:pPr>
            <w:r w:rsidRPr="00AB0C3D">
              <w:rPr>
                <w:sz w:val="18"/>
                <w:szCs w:val="18"/>
              </w:rPr>
              <w:t>58 Eastgate Street</w:t>
            </w:r>
          </w:p>
        </w:tc>
        <w:tc>
          <w:tcPr>
            <w:tcW w:w="4607" w:type="dxa"/>
            <w:noWrap/>
            <w:hideMark/>
          </w:tcPr>
          <w:p w14:paraId="16E365E4" w14:textId="77777777" w:rsidR="00AB0C3D" w:rsidRPr="00AB0C3D" w:rsidRDefault="00AB0C3D">
            <w:pPr>
              <w:rPr>
                <w:sz w:val="18"/>
                <w:szCs w:val="18"/>
              </w:rPr>
            </w:pPr>
            <w:r w:rsidRPr="00AB0C3D">
              <w:rPr>
                <w:sz w:val="18"/>
                <w:szCs w:val="18"/>
              </w:rPr>
              <w:t>Change of use of the ground floor of the Listed Building from commercial to residential.</w:t>
            </w:r>
          </w:p>
        </w:tc>
        <w:tc>
          <w:tcPr>
            <w:tcW w:w="1365" w:type="dxa"/>
            <w:noWrap/>
            <w:hideMark/>
          </w:tcPr>
          <w:p w14:paraId="2CC88AF6" w14:textId="77777777" w:rsidR="00AB0C3D" w:rsidRPr="00AB0C3D" w:rsidRDefault="00AB0C3D">
            <w:pPr>
              <w:rPr>
                <w:sz w:val="18"/>
                <w:szCs w:val="18"/>
              </w:rPr>
            </w:pPr>
            <w:r w:rsidRPr="00AB0C3D">
              <w:rPr>
                <w:sz w:val="18"/>
                <w:szCs w:val="18"/>
              </w:rPr>
              <w:t>Not started</w:t>
            </w:r>
          </w:p>
        </w:tc>
      </w:tr>
      <w:tr w:rsidR="00A5773B" w:rsidRPr="00AB0C3D" w14:paraId="38ADBDC7" w14:textId="77777777" w:rsidTr="004E5714">
        <w:trPr>
          <w:trHeight w:val="288"/>
        </w:trPr>
        <w:tc>
          <w:tcPr>
            <w:tcW w:w="1592" w:type="dxa"/>
            <w:noWrap/>
            <w:hideMark/>
          </w:tcPr>
          <w:p w14:paraId="0657A976" w14:textId="77777777" w:rsidR="00AB0C3D" w:rsidRPr="00AB0C3D" w:rsidRDefault="00AB0C3D">
            <w:pPr>
              <w:rPr>
                <w:sz w:val="18"/>
                <w:szCs w:val="18"/>
              </w:rPr>
            </w:pPr>
            <w:r w:rsidRPr="00AB0C3D">
              <w:rPr>
                <w:sz w:val="18"/>
                <w:szCs w:val="18"/>
              </w:rPr>
              <w:t>24/00254/PRIOR</w:t>
            </w:r>
          </w:p>
        </w:tc>
        <w:tc>
          <w:tcPr>
            <w:tcW w:w="1452" w:type="dxa"/>
            <w:noWrap/>
            <w:hideMark/>
          </w:tcPr>
          <w:p w14:paraId="6C0CCC5C" w14:textId="77777777" w:rsidR="00AB0C3D" w:rsidRPr="00AB0C3D" w:rsidRDefault="00AB0C3D">
            <w:pPr>
              <w:rPr>
                <w:sz w:val="18"/>
                <w:szCs w:val="18"/>
              </w:rPr>
            </w:pPr>
            <w:r w:rsidRPr="00AB0C3D">
              <w:rPr>
                <w:sz w:val="18"/>
                <w:szCs w:val="18"/>
              </w:rPr>
              <w:t>141 High Street</w:t>
            </w:r>
          </w:p>
        </w:tc>
        <w:tc>
          <w:tcPr>
            <w:tcW w:w="4607" w:type="dxa"/>
            <w:noWrap/>
            <w:hideMark/>
          </w:tcPr>
          <w:p w14:paraId="4208E3FA" w14:textId="77777777" w:rsidR="00AB0C3D" w:rsidRPr="00AB0C3D" w:rsidRDefault="00AB0C3D">
            <w:pPr>
              <w:rPr>
                <w:sz w:val="18"/>
                <w:szCs w:val="18"/>
              </w:rPr>
            </w:pPr>
            <w:r w:rsidRPr="00AB0C3D">
              <w:rPr>
                <w:sz w:val="18"/>
                <w:szCs w:val="18"/>
              </w:rPr>
              <w:t>Application under Schedule 2, Part 3, Class MA of the Town and Country Planning (General Permitted Development) (England) Order 2015 (as amended) to determine if prior approval is required for a proposed change of use from a Class E commercial, business and service use to a Class C3 4-bedroom dwellinghouse. Demolition of adjoining outbuilding to facilitate creation of rear amenity space.</w:t>
            </w:r>
          </w:p>
        </w:tc>
        <w:tc>
          <w:tcPr>
            <w:tcW w:w="1365" w:type="dxa"/>
            <w:noWrap/>
            <w:hideMark/>
          </w:tcPr>
          <w:p w14:paraId="6A1EBFB7" w14:textId="042DB069" w:rsidR="00AB0C3D" w:rsidRPr="00AB0C3D" w:rsidRDefault="00AB0C3D">
            <w:pPr>
              <w:rPr>
                <w:sz w:val="18"/>
                <w:szCs w:val="18"/>
              </w:rPr>
            </w:pPr>
            <w:r w:rsidRPr="00AB0C3D">
              <w:rPr>
                <w:sz w:val="18"/>
                <w:szCs w:val="18"/>
              </w:rPr>
              <w:t xml:space="preserve">Not </w:t>
            </w:r>
            <w:r w:rsidR="004E5714" w:rsidRPr="00AB0C3D">
              <w:rPr>
                <w:sz w:val="18"/>
                <w:szCs w:val="18"/>
              </w:rPr>
              <w:t>started</w:t>
            </w:r>
          </w:p>
        </w:tc>
      </w:tr>
      <w:tr w:rsidR="00A5773B" w:rsidRPr="00AB0C3D" w14:paraId="57D01B28" w14:textId="77777777" w:rsidTr="004E5714">
        <w:trPr>
          <w:trHeight w:val="288"/>
        </w:trPr>
        <w:tc>
          <w:tcPr>
            <w:tcW w:w="1592" w:type="dxa"/>
            <w:noWrap/>
            <w:hideMark/>
          </w:tcPr>
          <w:p w14:paraId="7C563D27" w14:textId="77777777" w:rsidR="00AB0C3D" w:rsidRPr="00AB0C3D" w:rsidRDefault="00AB0C3D">
            <w:pPr>
              <w:rPr>
                <w:sz w:val="18"/>
                <w:szCs w:val="18"/>
              </w:rPr>
            </w:pPr>
            <w:r w:rsidRPr="00AB0C3D">
              <w:rPr>
                <w:sz w:val="18"/>
                <w:szCs w:val="18"/>
              </w:rPr>
              <w:t>24/00280/FUL</w:t>
            </w:r>
          </w:p>
        </w:tc>
        <w:tc>
          <w:tcPr>
            <w:tcW w:w="1452" w:type="dxa"/>
            <w:noWrap/>
            <w:hideMark/>
          </w:tcPr>
          <w:p w14:paraId="1374F469" w14:textId="77777777" w:rsidR="00AB0C3D" w:rsidRPr="00AB0C3D" w:rsidRDefault="00AB0C3D">
            <w:pPr>
              <w:rPr>
                <w:sz w:val="18"/>
                <w:szCs w:val="18"/>
              </w:rPr>
            </w:pPr>
            <w:r w:rsidRPr="00AB0C3D">
              <w:rPr>
                <w:sz w:val="18"/>
                <w:szCs w:val="18"/>
              </w:rPr>
              <w:t>Unit E2, 125 Business Park, Llanthony Road</w:t>
            </w:r>
          </w:p>
        </w:tc>
        <w:tc>
          <w:tcPr>
            <w:tcW w:w="4607" w:type="dxa"/>
            <w:noWrap/>
            <w:hideMark/>
          </w:tcPr>
          <w:p w14:paraId="08D121B6" w14:textId="77777777" w:rsidR="00AB0C3D" w:rsidRPr="00AB0C3D" w:rsidRDefault="00AB0C3D">
            <w:pPr>
              <w:rPr>
                <w:sz w:val="18"/>
                <w:szCs w:val="18"/>
              </w:rPr>
            </w:pPr>
            <w:r w:rsidRPr="00AB0C3D">
              <w:rPr>
                <w:sz w:val="18"/>
                <w:szCs w:val="18"/>
              </w:rPr>
              <w:t>Change of Use of Industrial Unit to Training/Education Use (Use Class F1).</w:t>
            </w:r>
          </w:p>
        </w:tc>
        <w:tc>
          <w:tcPr>
            <w:tcW w:w="1365" w:type="dxa"/>
            <w:noWrap/>
            <w:hideMark/>
          </w:tcPr>
          <w:p w14:paraId="5A06F41E" w14:textId="77777777" w:rsidR="00AB0C3D" w:rsidRPr="00AB0C3D" w:rsidRDefault="00AB0C3D">
            <w:pPr>
              <w:rPr>
                <w:sz w:val="18"/>
                <w:szCs w:val="18"/>
              </w:rPr>
            </w:pPr>
            <w:r w:rsidRPr="00AB0C3D">
              <w:rPr>
                <w:sz w:val="18"/>
                <w:szCs w:val="18"/>
              </w:rPr>
              <w:t>Complete</w:t>
            </w:r>
          </w:p>
        </w:tc>
      </w:tr>
      <w:tr w:rsidR="00A5773B" w:rsidRPr="00AB0C3D" w14:paraId="7E2D97CE" w14:textId="77777777" w:rsidTr="004E5714">
        <w:trPr>
          <w:trHeight w:val="288"/>
        </w:trPr>
        <w:tc>
          <w:tcPr>
            <w:tcW w:w="1592" w:type="dxa"/>
            <w:noWrap/>
            <w:hideMark/>
          </w:tcPr>
          <w:p w14:paraId="65AEBBD3" w14:textId="77777777" w:rsidR="00AB0C3D" w:rsidRPr="00AB0C3D" w:rsidRDefault="00AB0C3D">
            <w:pPr>
              <w:rPr>
                <w:sz w:val="18"/>
                <w:szCs w:val="18"/>
              </w:rPr>
            </w:pPr>
            <w:r w:rsidRPr="00AB0C3D">
              <w:rPr>
                <w:sz w:val="18"/>
                <w:szCs w:val="18"/>
              </w:rPr>
              <w:t>24/00282/FUL</w:t>
            </w:r>
          </w:p>
        </w:tc>
        <w:tc>
          <w:tcPr>
            <w:tcW w:w="1452" w:type="dxa"/>
            <w:noWrap/>
            <w:hideMark/>
          </w:tcPr>
          <w:p w14:paraId="7B6875E0" w14:textId="77777777" w:rsidR="00AB0C3D" w:rsidRPr="00AB0C3D" w:rsidRDefault="00AB0C3D">
            <w:pPr>
              <w:rPr>
                <w:sz w:val="18"/>
                <w:szCs w:val="18"/>
              </w:rPr>
            </w:pPr>
            <w:r w:rsidRPr="00AB0C3D">
              <w:rPr>
                <w:sz w:val="18"/>
                <w:szCs w:val="18"/>
              </w:rPr>
              <w:t>19 Huntley Close</w:t>
            </w:r>
          </w:p>
        </w:tc>
        <w:tc>
          <w:tcPr>
            <w:tcW w:w="4607" w:type="dxa"/>
            <w:noWrap/>
            <w:hideMark/>
          </w:tcPr>
          <w:p w14:paraId="717F059D" w14:textId="77777777" w:rsidR="00AB0C3D" w:rsidRPr="00AB0C3D" w:rsidRDefault="00AB0C3D">
            <w:pPr>
              <w:rPr>
                <w:sz w:val="18"/>
                <w:szCs w:val="18"/>
              </w:rPr>
            </w:pPr>
            <w:r w:rsidRPr="00AB0C3D">
              <w:rPr>
                <w:sz w:val="18"/>
                <w:szCs w:val="18"/>
              </w:rPr>
              <w:t>Change of use from existing domestic utility to 1-2-1 dog grooming salon (no external/built changes)</w:t>
            </w:r>
          </w:p>
        </w:tc>
        <w:tc>
          <w:tcPr>
            <w:tcW w:w="1365" w:type="dxa"/>
            <w:noWrap/>
            <w:hideMark/>
          </w:tcPr>
          <w:p w14:paraId="31073FF6" w14:textId="77777777" w:rsidR="00AB0C3D" w:rsidRPr="00AB0C3D" w:rsidRDefault="00AB0C3D">
            <w:pPr>
              <w:rPr>
                <w:sz w:val="18"/>
                <w:szCs w:val="18"/>
              </w:rPr>
            </w:pPr>
            <w:r w:rsidRPr="00AB0C3D">
              <w:rPr>
                <w:sz w:val="18"/>
                <w:szCs w:val="18"/>
              </w:rPr>
              <w:t>Not started</w:t>
            </w:r>
          </w:p>
        </w:tc>
      </w:tr>
      <w:tr w:rsidR="00A5773B" w:rsidRPr="00AB0C3D" w14:paraId="69A8E778" w14:textId="77777777" w:rsidTr="004E5714">
        <w:trPr>
          <w:trHeight w:val="288"/>
        </w:trPr>
        <w:tc>
          <w:tcPr>
            <w:tcW w:w="1592" w:type="dxa"/>
            <w:noWrap/>
            <w:hideMark/>
          </w:tcPr>
          <w:p w14:paraId="3625B911" w14:textId="77777777" w:rsidR="00AB0C3D" w:rsidRPr="00AB0C3D" w:rsidRDefault="00AB0C3D">
            <w:pPr>
              <w:rPr>
                <w:sz w:val="18"/>
                <w:szCs w:val="18"/>
              </w:rPr>
            </w:pPr>
            <w:r w:rsidRPr="00AB0C3D">
              <w:rPr>
                <w:sz w:val="18"/>
                <w:szCs w:val="18"/>
              </w:rPr>
              <w:t>24/00296/FUL</w:t>
            </w:r>
          </w:p>
        </w:tc>
        <w:tc>
          <w:tcPr>
            <w:tcW w:w="1452" w:type="dxa"/>
            <w:noWrap/>
            <w:hideMark/>
          </w:tcPr>
          <w:p w14:paraId="60398522" w14:textId="77777777" w:rsidR="00AB0C3D" w:rsidRPr="00AB0C3D" w:rsidRDefault="00AB0C3D">
            <w:pPr>
              <w:rPr>
                <w:sz w:val="18"/>
                <w:szCs w:val="18"/>
              </w:rPr>
            </w:pPr>
            <w:r w:rsidRPr="00AB0C3D">
              <w:rPr>
                <w:sz w:val="18"/>
                <w:szCs w:val="18"/>
              </w:rPr>
              <w:t>118 Stroud Road</w:t>
            </w:r>
          </w:p>
        </w:tc>
        <w:tc>
          <w:tcPr>
            <w:tcW w:w="4607" w:type="dxa"/>
            <w:noWrap/>
            <w:hideMark/>
          </w:tcPr>
          <w:p w14:paraId="19B55FE4" w14:textId="77777777" w:rsidR="00AB0C3D" w:rsidRPr="00AB0C3D" w:rsidRDefault="00AB0C3D">
            <w:pPr>
              <w:rPr>
                <w:sz w:val="18"/>
                <w:szCs w:val="18"/>
              </w:rPr>
            </w:pPr>
            <w:r w:rsidRPr="00AB0C3D">
              <w:rPr>
                <w:sz w:val="18"/>
                <w:szCs w:val="18"/>
              </w:rPr>
              <w:t>Change of use from retail to seated restaurant use with takeaway service and associated development thereto.</w:t>
            </w:r>
          </w:p>
        </w:tc>
        <w:tc>
          <w:tcPr>
            <w:tcW w:w="1365" w:type="dxa"/>
            <w:noWrap/>
            <w:hideMark/>
          </w:tcPr>
          <w:p w14:paraId="5E2C6EF0" w14:textId="77777777" w:rsidR="00AB0C3D" w:rsidRPr="00AB0C3D" w:rsidRDefault="00AB0C3D">
            <w:pPr>
              <w:rPr>
                <w:sz w:val="18"/>
                <w:szCs w:val="18"/>
              </w:rPr>
            </w:pPr>
            <w:r w:rsidRPr="00AB0C3D">
              <w:rPr>
                <w:sz w:val="18"/>
                <w:szCs w:val="18"/>
              </w:rPr>
              <w:t>Complete</w:t>
            </w:r>
          </w:p>
        </w:tc>
      </w:tr>
      <w:tr w:rsidR="00A5773B" w:rsidRPr="00AB0C3D" w14:paraId="237E84FA" w14:textId="77777777" w:rsidTr="004E5714">
        <w:trPr>
          <w:trHeight w:val="288"/>
        </w:trPr>
        <w:tc>
          <w:tcPr>
            <w:tcW w:w="1592" w:type="dxa"/>
            <w:noWrap/>
            <w:hideMark/>
          </w:tcPr>
          <w:p w14:paraId="0FC4D138" w14:textId="77777777" w:rsidR="00AB0C3D" w:rsidRPr="00AB0C3D" w:rsidRDefault="00AB0C3D">
            <w:pPr>
              <w:rPr>
                <w:sz w:val="18"/>
                <w:szCs w:val="18"/>
              </w:rPr>
            </w:pPr>
            <w:r w:rsidRPr="00AB0C3D">
              <w:rPr>
                <w:sz w:val="18"/>
                <w:szCs w:val="18"/>
              </w:rPr>
              <w:t>24/00320/FUL</w:t>
            </w:r>
          </w:p>
        </w:tc>
        <w:tc>
          <w:tcPr>
            <w:tcW w:w="1452" w:type="dxa"/>
            <w:noWrap/>
            <w:hideMark/>
          </w:tcPr>
          <w:p w14:paraId="0C9B1708" w14:textId="77777777" w:rsidR="00AB0C3D" w:rsidRPr="00AB0C3D" w:rsidRDefault="00AB0C3D">
            <w:pPr>
              <w:rPr>
                <w:sz w:val="18"/>
                <w:szCs w:val="18"/>
              </w:rPr>
            </w:pPr>
            <w:r w:rsidRPr="00AB0C3D">
              <w:rPr>
                <w:sz w:val="18"/>
                <w:szCs w:val="18"/>
              </w:rPr>
              <w:t>Unit 12, Kingsway Business Park</w:t>
            </w:r>
          </w:p>
        </w:tc>
        <w:tc>
          <w:tcPr>
            <w:tcW w:w="4607" w:type="dxa"/>
            <w:noWrap/>
            <w:hideMark/>
          </w:tcPr>
          <w:p w14:paraId="34CF3E89" w14:textId="77777777" w:rsidR="00AB0C3D" w:rsidRPr="00AB0C3D" w:rsidRDefault="00AB0C3D">
            <w:pPr>
              <w:rPr>
                <w:sz w:val="18"/>
                <w:szCs w:val="18"/>
              </w:rPr>
            </w:pPr>
            <w:r w:rsidRPr="00AB0C3D">
              <w:rPr>
                <w:sz w:val="18"/>
                <w:szCs w:val="18"/>
              </w:rPr>
              <w:t>Demolition of existing building and erection of coffee shop with drive through.</w:t>
            </w:r>
          </w:p>
        </w:tc>
        <w:tc>
          <w:tcPr>
            <w:tcW w:w="1365" w:type="dxa"/>
            <w:noWrap/>
            <w:hideMark/>
          </w:tcPr>
          <w:p w14:paraId="0D9EE331" w14:textId="77777777" w:rsidR="00AB0C3D" w:rsidRPr="00AB0C3D" w:rsidRDefault="00AB0C3D">
            <w:pPr>
              <w:rPr>
                <w:sz w:val="18"/>
                <w:szCs w:val="18"/>
              </w:rPr>
            </w:pPr>
            <w:r w:rsidRPr="00AB0C3D">
              <w:rPr>
                <w:sz w:val="18"/>
                <w:szCs w:val="18"/>
              </w:rPr>
              <w:t>Started</w:t>
            </w:r>
          </w:p>
        </w:tc>
      </w:tr>
      <w:tr w:rsidR="00A5773B" w:rsidRPr="00AB0C3D" w14:paraId="62CA1D5D" w14:textId="77777777" w:rsidTr="004E5714">
        <w:trPr>
          <w:trHeight w:val="288"/>
        </w:trPr>
        <w:tc>
          <w:tcPr>
            <w:tcW w:w="1592" w:type="dxa"/>
            <w:noWrap/>
            <w:hideMark/>
          </w:tcPr>
          <w:p w14:paraId="47C02ACF" w14:textId="77777777" w:rsidR="00AB0C3D" w:rsidRPr="00AB0C3D" w:rsidRDefault="00AB0C3D">
            <w:pPr>
              <w:rPr>
                <w:sz w:val="18"/>
                <w:szCs w:val="18"/>
              </w:rPr>
            </w:pPr>
            <w:r w:rsidRPr="00AB0C3D">
              <w:rPr>
                <w:sz w:val="18"/>
                <w:szCs w:val="18"/>
              </w:rPr>
              <w:t>24/00372/ADV</w:t>
            </w:r>
          </w:p>
        </w:tc>
        <w:tc>
          <w:tcPr>
            <w:tcW w:w="1452" w:type="dxa"/>
            <w:noWrap/>
            <w:hideMark/>
          </w:tcPr>
          <w:p w14:paraId="323725AF" w14:textId="77777777" w:rsidR="00AB0C3D" w:rsidRPr="00AB0C3D" w:rsidRDefault="00AB0C3D">
            <w:pPr>
              <w:rPr>
                <w:sz w:val="18"/>
                <w:szCs w:val="18"/>
              </w:rPr>
            </w:pPr>
            <w:r w:rsidRPr="00AB0C3D">
              <w:rPr>
                <w:sz w:val="18"/>
                <w:szCs w:val="18"/>
              </w:rPr>
              <w:t>NatWest, Unit 8, St Oswalds Park,</w:t>
            </w:r>
          </w:p>
        </w:tc>
        <w:tc>
          <w:tcPr>
            <w:tcW w:w="4607" w:type="dxa"/>
            <w:noWrap/>
            <w:hideMark/>
          </w:tcPr>
          <w:p w14:paraId="08AD864A" w14:textId="77777777" w:rsidR="00AB0C3D" w:rsidRPr="00AB0C3D" w:rsidRDefault="00AB0C3D">
            <w:pPr>
              <w:rPr>
                <w:sz w:val="18"/>
                <w:szCs w:val="18"/>
              </w:rPr>
            </w:pPr>
            <w:r w:rsidRPr="00AB0C3D">
              <w:rPr>
                <w:sz w:val="18"/>
                <w:szCs w:val="18"/>
              </w:rPr>
              <w:t>3 no. internally static illuminated Perspex and aluminium Greggs fascia signs.</w:t>
            </w:r>
          </w:p>
        </w:tc>
        <w:tc>
          <w:tcPr>
            <w:tcW w:w="1365" w:type="dxa"/>
            <w:noWrap/>
            <w:hideMark/>
          </w:tcPr>
          <w:p w14:paraId="040584F3" w14:textId="77777777" w:rsidR="00AB0C3D" w:rsidRPr="00AB0C3D" w:rsidRDefault="00AB0C3D">
            <w:pPr>
              <w:rPr>
                <w:sz w:val="18"/>
                <w:szCs w:val="18"/>
              </w:rPr>
            </w:pPr>
            <w:r w:rsidRPr="00AB0C3D">
              <w:rPr>
                <w:sz w:val="18"/>
                <w:szCs w:val="18"/>
              </w:rPr>
              <w:t>Not significant</w:t>
            </w:r>
          </w:p>
        </w:tc>
      </w:tr>
      <w:tr w:rsidR="00A5773B" w:rsidRPr="00AB0C3D" w14:paraId="1F90A32E" w14:textId="77777777" w:rsidTr="004E5714">
        <w:trPr>
          <w:trHeight w:val="288"/>
        </w:trPr>
        <w:tc>
          <w:tcPr>
            <w:tcW w:w="1592" w:type="dxa"/>
            <w:noWrap/>
            <w:hideMark/>
          </w:tcPr>
          <w:p w14:paraId="7ED576BC" w14:textId="77777777" w:rsidR="00AB0C3D" w:rsidRPr="00AB0C3D" w:rsidRDefault="00AB0C3D">
            <w:pPr>
              <w:rPr>
                <w:sz w:val="18"/>
                <w:szCs w:val="18"/>
              </w:rPr>
            </w:pPr>
            <w:r w:rsidRPr="00AB0C3D">
              <w:rPr>
                <w:sz w:val="18"/>
                <w:szCs w:val="18"/>
              </w:rPr>
              <w:t>24/00385/PRIOR</w:t>
            </w:r>
          </w:p>
        </w:tc>
        <w:tc>
          <w:tcPr>
            <w:tcW w:w="1452" w:type="dxa"/>
            <w:noWrap/>
            <w:hideMark/>
          </w:tcPr>
          <w:p w14:paraId="5E391776" w14:textId="77777777" w:rsidR="00AB0C3D" w:rsidRPr="00AB0C3D" w:rsidRDefault="00AB0C3D">
            <w:pPr>
              <w:rPr>
                <w:sz w:val="18"/>
                <w:szCs w:val="18"/>
              </w:rPr>
            </w:pPr>
            <w:r w:rsidRPr="00AB0C3D">
              <w:rPr>
                <w:sz w:val="18"/>
                <w:szCs w:val="18"/>
              </w:rPr>
              <w:t>24A Jersey Road</w:t>
            </w:r>
          </w:p>
        </w:tc>
        <w:tc>
          <w:tcPr>
            <w:tcW w:w="4607" w:type="dxa"/>
            <w:noWrap/>
            <w:hideMark/>
          </w:tcPr>
          <w:p w14:paraId="4F45EBCC" w14:textId="77777777" w:rsidR="00AB0C3D" w:rsidRPr="00AB0C3D" w:rsidRDefault="00AB0C3D">
            <w:pPr>
              <w:rPr>
                <w:sz w:val="18"/>
                <w:szCs w:val="18"/>
              </w:rPr>
            </w:pPr>
            <w:r w:rsidRPr="00AB0C3D">
              <w:rPr>
                <w:sz w:val="18"/>
                <w:szCs w:val="18"/>
              </w:rPr>
              <w:t>Prior Approval for change of use of the single-storey section and first floor of the commercial building from Class B1 to create 2 residential units (Class C3).</w:t>
            </w:r>
          </w:p>
        </w:tc>
        <w:tc>
          <w:tcPr>
            <w:tcW w:w="1365" w:type="dxa"/>
            <w:noWrap/>
            <w:hideMark/>
          </w:tcPr>
          <w:p w14:paraId="4873DA75" w14:textId="77777777" w:rsidR="00AB0C3D" w:rsidRPr="00AB0C3D" w:rsidRDefault="00AB0C3D">
            <w:pPr>
              <w:rPr>
                <w:sz w:val="18"/>
                <w:szCs w:val="18"/>
              </w:rPr>
            </w:pPr>
            <w:r w:rsidRPr="00AB0C3D">
              <w:rPr>
                <w:sz w:val="18"/>
                <w:szCs w:val="18"/>
              </w:rPr>
              <w:t>Not started</w:t>
            </w:r>
          </w:p>
        </w:tc>
      </w:tr>
      <w:tr w:rsidR="00A5773B" w:rsidRPr="00AB0C3D" w14:paraId="6E0DA9F2" w14:textId="77777777" w:rsidTr="004E5714">
        <w:trPr>
          <w:trHeight w:val="288"/>
        </w:trPr>
        <w:tc>
          <w:tcPr>
            <w:tcW w:w="1592" w:type="dxa"/>
            <w:noWrap/>
            <w:hideMark/>
          </w:tcPr>
          <w:p w14:paraId="0AD0EC0A" w14:textId="77777777" w:rsidR="00AB0C3D" w:rsidRPr="00AB0C3D" w:rsidRDefault="00AB0C3D">
            <w:pPr>
              <w:rPr>
                <w:sz w:val="18"/>
                <w:szCs w:val="18"/>
              </w:rPr>
            </w:pPr>
            <w:r w:rsidRPr="00AB0C3D">
              <w:rPr>
                <w:sz w:val="18"/>
                <w:szCs w:val="18"/>
              </w:rPr>
              <w:t>24/00389/FUL</w:t>
            </w:r>
          </w:p>
        </w:tc>
        <w:tc>
          <w:tcPr>
            <w:tcW w:w="1452" w:type="dxa"/>
            <w:noWrap/>
            <w:hideMark/>
          </w:tcPr>
          <w:p w14:paraId="0BFBE453" w14:textId="77777777" w:rsidR="00AB0C3D" w:rsidRPr="00AB0C3D" w:rsidRDefault="00AB0C3D">
            <w:pPr>
              <w:rPr>
                <w:sz w:val="18"/>
                <w:szCs w:val="18"/>
              </w:rPr>
            </w:pPr>
            <w:r w:rsidRPr="00AB0C3D">
              <w:rPr>
                <w:sz w:val="18"/>
                <w:szCs w:val="18"/>
              </w:rPr>
              <w:t>Hillfield House, 5 Denmark Road</w:t>
            </w:r>
          </w:p>
        </w:tc>
        <w:tc>
          <w:tcPr>
            <w:tcW w:w="4607" w:type="dxa"/>
            <w:noWrap/>
            <w:hideMark/>
          </w:tcPr>
          <w:p w14:paraId="5972E977" w14:textId="77777777" w:rsidR="00AB0C3D" w:rsidRPr="00AB0C3D" w:rsidRDefault="00AB0C3D">
            <w:pPr>
              <w:rPr>
                <w:sz w:val="18"/>
                <w:szCs w:val="18"/>
              </w:rPr>
            </w:pPr>
            <w:r w:rsidRPr="00AB0C3D">
              <w:rPr>
                <w:sz w:val="18"/>
                <w:szCs w:val="18"/>
              </w:rPr>
              <w:t>Change of use of dwelling (Use Class C3) to offices (Use Class E(g)(i)).</w:t>
            </w:r>
          </w:p>
        </w:tc>
        <w:tc>
          <w:tcPr>
            <w:tcW w:w="1365" w:type="dxa"/>
            <w:noWrap/>
            <w:hideMark/>
          </w:tcPr>
          <w:p w14:paraId="2873659B" w14:textId="7DDC5E49" w:rsidR="00AB0C3D" w:rsidRPr="00AB0C3D" w:rsidRDefault="00AB0C3D">
            <w:pPr>
              <w:rPr>
                <w:sz w:val="18"/>
                <w:szCs w:val="18"/>
              </w:rPr>
            </w:pPr>
            <w:r w:rsidRPr="00AB0C3D">
              <w:rPr>
                <w:sz w:val="18"/>
                <w:szCs w:val="18"/>
              </w:rPr>
              <w:t>Started</w:t>
            </w:r>
          </w:p>
        </w:tc>
      </w:tr>
      <w:tr w:rsidR="00A5773B" w:rsidRPr="00AB0C3D" w14:paraId="5D02D259" w14:textId="77777777" w:rsidTr="004E5714">
        <w:trPr>
          <w:trHeight w:val="288"/>
        </w:trPr>
        <w:tc>
          <w:tcPr>
            <w:tcW w:w="1592" w:type="dxa"/>
            <w:noWrap/>
            <w:hideMark/>
          </w:tcPr>
          <w:p w14:paraId="1D3DA36D" w14:textId="77777777" w:rsidR="00AB0C3D" w:rsidRPr="00AB0C3D" w:rsidRDefault="00AB0C3D">
            <w:pPr>
              <w:rPr>
                <w:sz w:val="18"/>
                <w:szCs w:val="18"/>
              </w:rPr>
            </w:pPr>
            <w:r w:rsidRPr="00AB0C3D">
              <w:rPr>
                <w:sz w:val="18"/>
                <w:szCs w:val="18"/>
              </w:rPr>
              <w:t>24/00420/FUL</w:t>
            </w:r>
          </w:p>
        </w:tc>
        <w:tc>
          <w:tcPr>
            <w:tcW w:w="1452" w:type="dxa"/>
            <w:noWrap/>
            <w:hideMark/>
          </w:tcPr>
          <w:p w14:paraId="60B33F79" w14:textId="77777777" w:rsidR="00AB0C3D" w:rsidRPr="00AB0C3D" w:rsidRDefault="00AB0C3D">
            <w:pPr>
              <w:rPr>
                <w:sz w:val="18"/>
                <w:szCs w:val="18"/>
              </w:rPr>
            </w:pPr>
            <w:r w:rsidRPr="00AB0C3D">
              <w:rPr>
                <w:sz w:val="18"/>
                <w:szCs w:val="18"/>
              </w:rPr>
              <w:t>38 - 40 Westgate Street</w:t>
            </w:r>
          </w:p>
        </w:tc>
        <w:tc>
          <w:tcPr>
            <w:tcW w:w="4607" w:type="dxa"/>
            <w:noWrap/>
            <w:hideMark/>
          </w:tcPr>
          <w:p w14:paraId="5796EB9C" w14:textId="77777777" w:rsidR="00AB0C3D" w:rsidRPr="00AB0C3D" w:rsidRDefault="00AB0C3D">
            <w:pPr>
              <w:rPr>
                <w:sz w:val="18"/>
                <w:szCs w:val="18"/>
              </w:rPr>
            </w:pPr>
            <w:r w:rsidRPr="00AB0C3D">
              <w:rPr>
                <w:sz w:val="18"/>
                <w:szCs w:val="18"/>
              </w:rPr>
              <w:t>Installation of a flue.</w:t>
            </w:r>
          </w:p>
        </w:tc>
        <w:tc>
          <w:tcPr>
            <w:tcW w:w="1365" w:type="dxa"/>
            <w:noWrap/>
            <w:hideMark/>
          </w:tcPr>
          <w:p w14:paraId="53D993AA" w14:textId="77777777" w:rsidR="00AB0C3D" w:rsidRPr="00AB0C3D" w:rsidRDefault="00AB0C3D">
            <w:pPr>
              <w:rPr>
                <w:sz w:val="18"/>
                <w:szCs w:val="18"/>
              </w:rPr>
            </w:pPr>
            <w:r w:rsidRPr="00AB0C3D">
              <w:rPr>
                <w:sz w:val="18"/>
                <w:szCs w:val="18"/>
              </w:rPr>
              <w:t>Not significant</w:t>
            </w:r>
          </w:p>
        </w:tc>
      </w:tr>
      <w:tr w:rsidR="00A5773B" w:rsidRPr="00AB0C3D" w14:paraId="4D89E9FE" w14:textId="77777777" w:rsidTr="004E5714">
        <w:trPr>
          <w:trHeight w:val="288"/>
        </w:trPr>
        <w:tc>
          <w:tcPr>
            <w:tcW w:w="1592" w:type="dxa"/>
            <w:noWrap/>
            <w:hideMark/>
          </w:tcPr>
          <w:p w14:paraId="504C8842" w14:textId="77777777" w:rsidR="00AB0C3D" w:rsidRPr="00AB0C3D" w:rsidRDefault="00AB0C3D">
            <w:pPr>
              <w:rPr>
                <w:sz w:val="18"/>
                <w:szCs w:val="18"/>
              </w:rPr>
            </w:pPr>
            <w:r w:rsidRPr="00AB0C3D">
              <w:rPr>
                <w:sz w:val="18"/>
                <w:szCs w:val="18"/>
              </w:rPr>
              <w:t>24/00425/FUL</w:t>
            </w:r>
          </w:p>
        </w:tc>
        <w:tc>
          <w:tcPr>
            <w:tcW w:w="1452" w:type="dxa"/>
            <w:noWrap/>
            <w:hideMark/>
          </w:tcPr>
          <w:p w14:paraId="23142358" w14:textId="77777777" w:rsidR="00AB0C3D" w:rsidRPr="00AB0C3D" w:rsidRDefault="00AB0C3D">
            <w:pPr>
              <w:rPr>
                <w:sz w:val="18"/>
                <w:szCs w:val="18"/>
              </w:rPr>
            </w:pPr>
            <w:r w:rsidRPr="00AB0C3D">
              <w:rPr>
                <w:sz w:val="18"/>
                <w:szCs w:val="18"/>
              </w:rPr>
              <w:t>Gloucester Royal Hospital, Great Western Road</w:t>
            </w:r>
          </w:p>
        </w:tc>
        <w:tc>
          <w:tcPr>
            <w:tcW w:w="4607" w:type="dxa"/>
            <w:noWrap/>
            <w:hideMark/>
          </w:tcPr>
          <w:p w14:paraId="569CB8DD" w14:textId="77777777" w:rsidR="00AB0C3D" w:rsidRPr="00AB0C3D" w:rsidRDefault="00AB0C3D">
            <w:pPr>
              <w:rPr>
                <w:sz w:val="18"/>
                <w:szCs w:val="18"/>
              </w:rPr>
            </w:pPr>
            <w:r w:rsidRPr="00AB0C3D">
              <w:rPr>
                <w:sz w:val="18"/>
                <w:szCs w:val="18"/>
              </w:rPr>
              <w:t>Construction of an enclosed plantroom (UPS backup power equipment) within the courtyard of the ground floor radiology department.</w:t>
            </w:r>
          </w:p>
        </w:tc>
        <w:tc>
          <w:tcPr>
            <w:tcW w:w="1365" w:type="dxa"/>
            <w:noWrap/>
            <w:hideMark/>
          </w:tcPr>
          <w:p w14:paraId="556CE494" w14:textId="67D552F5" w:rsidR="00AB0C3D" w:rsidRPr="00AB0C3D" w:rsidRDefault="00AB0C3D">
            <w:pPr>
              <w:rPr>
                <w:sz w:val="18"/>
                <w:szCs w:val="18"/>
              </w:rPr>
            </w:pPr>
            <w:r w:rsidRPr="00AB0C3D">
              <w:rPr>
                <w:sz w:val="18"/>
                <w:szCs w:val="18"/>
              </w:rPr>
              <w:t>Not significant</w:t>
            </w:r>
          </w:p>
        </w:tc>
      </w:tr>
      <w:tr w:rsidR="00A5773B" w:rsidRPr="00AB0C3D" w14:paraId="4E4E4589" w14:textId="77777777" w:rsidTr="004E5714">
        <w:trPr>
          <w:trHeight w:val="288"/>
        </w:trPr>
        <w:tc>
          <w:tcPr>
            <w:tcW w:w="1592" w:type="dxa"/>
            <w:noWrap/>
            <w:hideMark/>
          </w:tcPr>
          <w:p w14:paraId="3EE28226" w14:textId="77777777" w:rsidR="00AB0C3D" w:rsidRPr="00AB0C3D" w:rsidRDefault="00AB0C3D">
            <w:pPr>
              <w:rPr>
                <w:sz w:val="18"/>
                <w:szCs w:val="18"/>
              </w:rPr>
            </w:pPr>
            <w:r w:rsidRPr="00AB0C3D">
              <w:rPr>
                <w:sz w:val="18"/>
                <w:szCs w:val="18"/>
              </w:rPr>
              <w:t>24/00428/PRIOR</w:t>
            </w:r>
          </w:p>
        </w:tc>
        <w:tc>
          <w:tcPr>
            <w:tcW w:w="1452" w:type="dxa"/>
            <w:noWrap/>
            <w:hideMark/>
          </w:tcPr>
          <w:p w14:paraId="12A7D395" w14:textId="77777777" w:rsidR="00AB0C3D" w:rsidRPr="00AB0C3D" w:rsidRDefault="00AB0C3D">
            <w:pPr>
              <w:rPr>
                <w:sz w:val="18"/>
                <w:szCs w:val="18"/>
              </w:rPr>
            </w:pPr>
            <w:r w:rsidRPr="00AB0C3D">
              <w:rPr>
                <w:sz w:val="18"/>
                <w:szCs w:val="18"/>
              </w:rPr>
              <w:t>Dajon Interiors, 102 - 104 Finlay Road</w:t>
            </w:r>
          </w:p>
        </w:tc>
        <w:tc>
          <w:tcPr>
            <w:tcW w:w="4607" w:type="dxa"/>
            <w:noWrap/>
            <w:hideMark/>
          </w:tcPr>
          <w:p w14:paraId="4B6CC48F" w14:textId="77777777" w:rsidR="00AB0C3D" w:rsidRPr="00AB0C3D" w:rsidRDefault="00AB0C3D">
            <w:pPr>
              <w:rPr>
                <w:sz w:val="18"/>
                <w:szCs w:val="18"/>
              </w:rPr>
            </w:pPr>
            <w:r w:rsidRPr="00AB0C3D">
              <w:rPr>
                <w:sz w:val="18"/>
                <w:szCs w:val="18"/>
              </w:rPr>
              <w:t>Application under Schedule 2, Part 3, Class MA of the GPDO to determine whether Prior Approval is required for a proposed change of use from a store building to the rear of a Class E retail unit to a C3 Dwellinghouse. (NB - permission is sought for the scheme of external fenestration under 24/00561/FUL)</w:t>
            </w:r>
          </w:p>
        </w:tc>
        <w:tc>
          <w:tcPr>
            <w:tcW w:w="1365" w:type="dxa"/>
            <w:noWrap/>
            <w:hideMark/>
          </w:tcPr>
          <w:p w14:paraId="26BD7C17" w14:textId="77777777" w:rsidR="00AB0C3D" w:rsidRPr="00AB0C3D" w:rsidRDefault="00AB0C3D">
            <w:pPr>
              <w:rPr>
                <w:sz w:val="18"/>
                <w:szCs w:val="18"/>
              </w:rPr>
            </w:pPr>
            <w:r w:rsidRPr="00AB0C3D">
              <w:rPr>
                <w:sz w:val="18"/>
                <w:szCs w:val="18"/>
              </w:rPr>
              <w:t>Complete</w:t>
            </w:r>
          </w:p>
        </w:tc>
      </w:tr>
      <w:tr w:rsidR="00A5773B" w:rsidRPr="00AB0C3D" w14:paraId="1D2D3F98" w14:textId="77777777" w:rsidTr="004E5714">
        <w:trPr>
          <w:trHeight w:val="288"/>
        </w:trPr>
        <w:tc>
          <w:tcPr>
            <w:tcW w:w="1592" w:type="dxa"/>
            <w:noWrap/>
            <w:hideMark/>
          </w:tcPr>
          <w:p w14:paraId="2BCE880A" w14:textId="77777777" w:rsidR="00AB0C3D" w:rsidRPr="00AB0C3D" w:rsidRDefault="00AB0C3D">
            <w:pPr>
              <w:rPr>
                <w:sz w:val="18"/>
                <w:szCs w:val="18"/>
              </w:rPr>
            </w:pPr>
            <w:r w:rsidRPr="00AB0C3D">
              <w:rPr>
                <w:sz w:val="18"/>
                <w:szCs w:val="18"/>
              </w:rPr>
              <w:t>24/00432/ADV</w:t>
            </w:r>
          </w:p>
        </w:tc>
        <w:tc>
          <w:tcPr>
            <w:tcW w:w="1452" w:type="dxa"/>
            <w:noWrap/>
            <w:hideMark/>
          </w:tcPr>
          <w:p w14:paraId="2D45B75C" w14:textId="77777777" w:rsidR="00AB0C3D" w:rsidRPr="00AB0C3D" w:rsidRDefault="00AB0C3D">
            <w:pPr>
              <w:rPr>
                <w:sz w:val="18"/>
                <w:szCs w:val="18"/>
              </w:rPr>
            </w:pPr>
            <w:r w:rsidRPr="00AB0C3D">
              <w:rPr>
                <w:sz w:val="18"/>
                <w:szCs w:val="18"/>
              </w:rPr>
              <w:t>Gloster Service Station, Hucclecote Road</w:t>
            </w:r>
          </w:p>
        </w:tc>
        <w:tc>
          <w:tcPr>
            <w:tcW w:w="4607" w:type="dxa"/>
            <w:noWrap/>
            <w:hideMark/>
          </w:tcPr>
          <w:p w14:paraId="66980216" w14:textId="77777777" w:rsidR="00AB0C3D" w:rsidRPr="00AB0C3D" w:rsidRDefault="00AB0C3D">
            <w:pPr>
              <w:rPr>
                <w:sz w:val="18"/>
                <w:szCs w:val="18"/>
              </w:rPr>
            </w:pPr>
            <w:r w:rsidRPr="00AB0C3D">
              <w:rPr>
                <w:sz w:val="18"/>
                <w:szCs w:val="18"/>
              </w:rPr>
              <w:t>Erection of an illuminated small format Advertising Display</w:t>
            </w:r>
          </w:p>
        </w:tc>
        <w:tc>
          <w:tcPr>
            <w:tcW w:w="1365" w:type="dxa"/>
            <w:noWrap/>
            <w:hideMark/>
          </w:tcPr>
          <w:p w14:paraId="7094F2A3" w14:textId="0A1A1C32" w:rsidR="00AB0C3D" w:rsidRPr="00AB0C3D" w:rsidRDefault="00AB0C3D">
            <w:pPr>
              <w:rPr>
                <w:sz w:val="18"/>
                <w:szCs w:val="18"/>
              </w:rPr>
            </w:pPr>
            <w:r w:rsidRPr="00AB0C3D">
              <w:rPr>
                <w:sz w:val="18"/>
                <w:szCs w:val="18"/>
              </w:rPr>
              <w:t>Not significant</w:t>
            </w:r>
          </w:p>
        </w:tc>
      </w:tr>
      <w:tr w:rsidR="00A5773B" w:rsidRPr="00AB0C3D" w14:paraId="59DC322F" w14:textId="77777777" w:rsidTr="004E5714">
        <w:trPr>
          <w:trHeight w:val="288"/>
        </w:trPr>
        <w:tc>
          <w:tcPr>
            <w:tcW w:w="1592" w:type="dxa"/>
            <w:noWrap/>
            <w:hideMark/>
          </w:tcPr>
          <w:p w14:paraId="6BED5EBE" w14:textId="77777777" w:rsidR="00AB0C3D" w:rsidRPr="00AB0C3D" w:rsidRDefault="00AB0C3D">
            <w:pPr>
              <w:rPr>
                <w:sz w:val="18"/>
                <w:szCs w:val="18"/>
              </w:rPr>
            </w:pPr>
            <w:r w:rsidRPr="00AB0C3D">
              <w:rPr>
                <w:sz w:val="18"/>
                <w:szCs w:val="18"/>
              </w:rPr>
              <w:t>24/00435/PRIOR</w:t>
            </w:r>
          </w:p>
        </w:tc>
        <w:tc>
          <w:tcPr>
            <w:tcW w:w="1452" w:type="dxa"/>
            <w:noWrap/>
            <w:hideMark/>
          </w:tcPr>
          <w:p w14:paraId="0C588587" w14:textId="77777777" w:rsidR="00AB0C3D" w:rsidRPr="00AB0C3D" w:rsidRDefault="00AB0C3D">
            <w:pPr>
              <w:rPr>
                <w:sz w:val="18"/>
                <w:szCs w:val="18"/>
              </w:rPr>
            </w:pPr>
            <w:r w:rsidRPr="00AB0C3D">
              <w:rPr>
                <w:sz w:val="18"/>
                <w:szCs w:val="18"/>
              </w:rPr>
              <w:t>36 And 38 Brunswick Road</w:t>
            </w:r>
          </w:p>
        </w:tc>
        <w:tc>
          <w:tcPr>
            <w:tcW w:w="4607" w:type="dxa"/>
            <w:noWrap/>
            <w:hideMark/>
          </w:tcPr>
          <w:p w14:paraId="3B07521A" w14:textId="77777777" w:rsidR="00AB0C3D" w:rsidRPr="00AB0C3D" w:rsidRDefault="00AB0C3D">
            <w:pPr>
              <w:rPr>
                <w:sz w:val="18"/>
                <w:szCs w:val="18"/>
              </w:rPr>
            </w:pPr>
            <w:r w:rsidRPr="00AB0C3D">
              <w:rPr>
                <w:sz w:val="18"/>
                <w:szCs w:val="18"/>
              </w:rPr>
              <w:t>Prior approval for change of use of the existing commercial building (Offices) to 2 residential units (Class C3).</w:t>
            </w:r>
          </w:p>
        </w:tc>
        <w:tc>
          <w:tcPr>
            <w:tcW w:w="1365" w:type="dxa"/>
            <w:noWrap/>
            <w:hideMark/>
          </w:tcPr>
          <w:p w14:paraId="22E582EB" w14:textId="77777777" w:rsidR="00AB0C3D" w:rsidRPr="00AB0C3D" w:rsidRDefault="00AB0C3D">
            <w:pPr>
              <w:rPr>
                <w:sz w:val="18"/>
                <w:szCs w:val="18"/>
              </w:rPr>
            </w:pPr>
            <w:r w:rsidRPr="00AB0C3D">
              <w:rPr>
                <w:sz w:val="18"/>
                <w:szCs w:val="18"/>
              </w:rPr>
              <w:t>Not started</w:t>
            </w:r>
          </w:p>
        </w:tc>
      </w:tr>
      <w:tr w:rsidR="00A5773B" w:rsidRPr="00AB0C3D" w14:paraId="23185D23" w14:textId="77777777" w:rsidTr="004E5714">
        <w:trPr>
          <w:trHeight w:val="288"/>
        </w:trPr>
        <w:tc>
          <w:tcPr>
            <w:tcW w:w="1592" w:type="dxa"/>
            <w:noWrap/>
            <w:hideMark/>
          </w:tcPr>
          <w:p w14:paraId="6F7E137B" w14:textId="77777777" w:rsidR="00AB0C3D" w:rsidRPr="00AB0C3D" w:rsidRDefault="00AB0C3D">
            <w:pPr>
              <w:rPr>
                <w:sz w:val="18"/>
                <w:szCs w:val="18"/>
              </w:rPr>
            </w:pPr>
            <w:r w:rsidRPr="00AB0C3D">
              <w:rPr>
                <w:sz w:val="18"/>
                <w:szCs w:val="18"/>
              </w:rPr>
              <w:t>24/00441/FUL</w:t>
            </w:r>
          </w:p>
        </w:tc>
        <w:tc>
          <w:tcPr>
            <w:tcW w:w="1452" w:type="dxa"/>
            <w:noWrap/>
            <w:hideMark/>
          </w:tcPr>
          <w:p w14:paraId="52BE50CA" w14:textId="77777777" w:rsidR="00AB0C3D" w:rsidRPr="00AB0C3D" w:rsidRDefault="00AB0C3D">
            <w:pPr>
              <w:rPr>
                <w:sz w:val="18"/>
                <w:szCs w:val="18"/>
              </w:rPr>
            </w:pPr>
            <w:r w:rsidRPr="00AB0C3D">
              <w:rPr>
                <w:sz w:val="18"/>
                <w:szCs w:val="18"/>
              </w:rPr>
              <w:t>Unit 2, Gloucester Retail Park, Eastern Avenue</w:t>
            </w:r>
          </w:p>
        </w:tc>
        <w:tc>
          <w:tcPr>
            <w:tcW w:w="4607" w:type="dxa"/>
            <w:noWrap/>
            <w:hideMark/>
          </w:tcPr>
          <w:p w14:paraId="6A2E4001" w14:textId="77777777" w:rsidR="00AB0C3D" w:rsidRPr="00AB0C3D" w:rsidRDefault="00AB0C3D">
            <w:pPr>
              <w:rPr>
                <w:sz w:val="18"/>
                <w:szCs w:val="18"/>
              </w:rPr>
            </w:pPr>
            <w:r w:rsidRPr="00AB0C3D">
              <w:rPr>
                <w:sz w:val="18"/>
                <w:szCs w:val="18"/>
              </w:rPr>
              <w:t xml:space="preserve">Change of Use from existing authorised 'Retail DIY' use to either retail or leisure purposes within Use Class E. Application intended to enable continuation of retail use </w:t>
            </w:r>
            <w:r w:rsidRPr="00AB0C3D">
              <w:rPr>
                <w:sz w:val="18"/>
                <w:szCs w:val="18"/>
              </w:rPr>
              <w:lastRenderedPageBreak/>
              <w:t>and addition of E(d) indoor sport, recreation and fitness as a permissible use.</w:t>
            </w:r>
          </w:p>
        </w:tc>
        <w:tc>
          <w:tcPr>
            <w:tcW w:w="1365" w:type="dxa"/>
            <w:noWrap/>
            <w:hideMark/>
          </w:tcPr>
          <w:p w14:paraId="0B5A526A" w14:textId="77777777" w:rsidR="00AB0C3D" w:rsidRPr="00AB0C3D" w:rsidRDefault="00AB0C3D">
            <w:pPr>
              <w:rPr>
                <w:sz w:val="18"/>
                <w:szCs w:val="18"/>
              </w:rPr>
            </w:pPr>
            <w:r w:rsidRPr="00AB0C3D">
              <w:rPr>
                <w:sz w:val="18"/>
                <w:szCs w:val="18"/>
              </w:rPr>
              <w:lastRenderedPageBreak/>
              <w:t>Complete</w:t>
            </w:r>
          </w:p>
        </w:tc>
      </w:tr>
      <w:tr w:rsidR="00A5773B" w:rsidRPr="00AB0C3D" w14:paraId="29CA5CC0" w14:textId="77777777" w:rsidTr="004E5714">
        <w:trPr>
          <w:trHeight w:val="288"/>
        </w:trPr>
        <w:tc>
          <w:tcPr>
            <w:tcW w:w="1592" w:type="dxa"/>
            <w:noWrap/>
            <w:hideMark/>
          </w:tcPr>
          <w:p w14:paraId="78B9DD21" w14:textId="77777777" w:rsidR="00AB0C3D" w:rsidRPr="00AB0C3D" w:rsidRDefault="00AB0C3D">
            <w:pPr>
              <w:rPr>
                <w:sz w:val="18"/>
                <w:szCs w:val="18"/>
              </w:rPr>
            </w:pPr>
            <w:r w:rsidRPr="00AB0C3D">
              <w:rPr>
                <w:sz w:val="18"/>
                <w:szCs w:val="18"/>
              </w:rPr>
              <w:t>24/00447/FUL</w:t>
            </w:r>
          </w:p>
        </w:tc>
        <w:tc>
          <w:tcPr>
            <w:tcW w:w="1452" w:type="dxa"/>
            <w:noWrap/>
            <w:hideMark/>
          </w:tcPr>
          <w:p w14:paraId="0D653DE4" w14:textId="77777777" w:rsidR="00AB0C3D" w:rsidRPr="00AB0C3D" w:rsidRDefault="00AB0C3D">
            <w:pPr>
              <w:rPr>
                <w:sz w:val="18"/>
                <w:szCs w:val="18"/>
              </w:rPr>
            </w:pPr>
            <w:r w:rsidRPr="00AB0C3D">
              <w:rPr>
                <w:sz w:val="18"/>
                <w:szCs w:val="18"/>
              </w:rPr>
              <w:t>42 Westgate Street</w:t>
            </w:r>
          </w:p>
        </w:tc>
        <w:tc>
          <w:tcPr>
            <w:tcW w:w="4607" w:type="dxa"/>
            <w:noWrap/>
            <w:hideMark/>
          </w:tcPr>
          <w:p w14:paraId="000413E5" w14:textId="77777777" w:rsidR="00AB0C3D" w:rsidRPr="00AB0C3D" w:rsidRDefault="00AB0C3D">
            <w:pPr>
              <w:rPr>
                <w:sz w:val="18"/>
                <w:szCs w:val="18"/>
              </w:rPr>
            </w:pPr>
            <w:r w:rsidRPr="00AB0C3D">
              <w:rPr>
                <w:sz w:val="18"/>
                <w:szCs w:val="18"/>
              </w:rPr>
              <w:t>COU to restaurant (Class Eb) on the first floor.  Addition of new internal stairs from ground floor to first floor.  No external changes proposed.</w:t>
            </w:r>
          </w:p>
        </w:tc>
        <w:tc>
          <w:tcPr>
            <w:tcW w:w="1365" w:type="dxa"/>
            <w:noWrap/>
            <w:hideMark/>
          </w:tcPr>
          <w:p w14:paraId="377BF748" w14:textId="77777777" w:rsidR="00AB0C3D" w:rsidRPr="00AB0C3D" w:rsidRDefault="00AB0C3D">
            <w:pPr>
              <w:rPr>
                <w:sz w:val="18"/>
                <w:szCs w:val="18"/>
              </w:rPr>
            </w:pPr>
            <w:r w:rsidRPr="00AB0C3D">
              <w:rPr>
                <w:sz w:val="18"/>
                <w:szCs w:val="18"/>
              </w:rPr>
              <w:t>Complete</w:t>
            </w:r>
          </w:p>
        </w:tc>
      </w:tr>
      <w:tr w:rsidR="00A5773B" w:rsidRPr="00AB0C3D" w14:paraId="4A0DD705" w14:textId="77777777" w:rsidTr="004E5714">
        <w:trPr>
          <w:trHeight w:val="288"/>
        </w:trPr>
        <w:tc>
          <w:tcPr>
            <w:tcW w:w="1592" w:type="dxa"/>
            <w:noWrap/>
            <w:hideMark/>
          </w:tcPr>
          <w:p w14:paraId="5355000D" w14:textId="77777777" w:rsidR="00AB0C3D" w:rsidRPr="00AB0C3D" w:rsidRDefault="00AB0C3D">
            <w:pPr>
              <w:rPr>
                <w:sz w:val="18"/>
                <w:szCs w:val="18"/>
              </w:rPr>
            </w:pPr>
            <w:r w:rsidRPr="00AB0C3D">
              <w:rPr>
                <w:sz w:val="18"/>
                <w:szCs w:val="18"/>
              </w:rPr>
              <w:t>24/00448/ADV</w:t>
            </w:r>
          </w:p>
        </w:tc>
        <w:tc>
          <w:tcPr>
            <w:tcW w:w="1452" w:type="dxa"/>
            <w:noWrap/>
            <w:hideMark/>
          </w:tcPr>
          <w:p w14:paraId="7EEFC571" w14:textId="77777777" w:rsidR="00AB0C3D" w:rsidRPr="00AB0C3D" w:rsidRDefault="00AB0C3D">
            <w:pPr>
              <w:rPr>
                <w:sz w:val="18"/>
                <w:szCs w:val="18"/>
              </w:rPr>
            </w:pPr>
            <w:r w:rsidRPr="00AB0C3D">
              <w:rPr>
                <w:sz w:val="18"/>
                <w:szCs w:val="18"/>
              </w:rPr>
              <w:t>Sparrows Wharf Service Station, Bristol Road</w:t>
            </w:r>
          </w:p>
        </w:tc>
        <w:tc>
          <w:tcPr>
            <w:tcW w:w="4607" w:type="dxa"/>
            <w:noWrap/>
            <w:hideMark/>
          </w:tcPr>
          <w:p w14:paraId="4F766E45" w14:textId="77777777" w:rsidR="00AB0C3D" w:rsidRPr="00AB0C3D" w:rsidRDefault="00AB0C3D">
            <w:pPr>
              <w:rPr>
                <w:sz w:val="18"/>
                <w:szCs w:val="18"/>
              </w:rPr>
            </w:pPr>
            <w:r w:rsidRPr="00AB0C3D">
              <w:rPr>
                <w:sz w:val="18"/>
                <w:szCs w:val="18"/>
              </w:rPr>
              <w:t>Erection of one free-standing D6 advertisement display.</w:t>
            </w:r>
          </w:p>
        </w:tc>
        <w:tc>
          <w:tcPr>
            <w:tcW w:w="1365" w:type="dxa"/>
            <w:noWrap/>
            <w:hideMark/>
          </w:tcPr>
          <w:p w14:paraId="0D712E67" w14:textId="26B85F71" w:rsidR="00AB0C3D" w:rsidRPr="00AB0C3D" w:rsidRDefault="00AB0C3D">
            <w:pPr>
              <w:rPr>
                <w:sz w:val="18"/>
                <w:szCs w:val="18"/>
              </w:rPr>
            </w:pPr>
            <w:r w:rsidRPr="00AB0C3D">
              <w:rPr>
                <w:sz w:val="18"/>
                <w:szCs w:val="18"/>
              </w:rPr>
              <w:t>Not significant</w:t>
            </w:r>
          </w:p>
        </w:tc>
      </w:tr>
      <w:tr w:rsidR="00A5773B" w:rsidRPr="00AB0C3D" w14:paraId="161F645A" w14:textId="77777777" w:rsidTr="004E5714">
        <w:trPr>
          <w:trHeight w:val="288"/>
        </w:trPr>
        <w:tc>
          <w:tcPr>
            <w:tcW w:w="1592" w:type="dxa"/>
            <w:noWrap/>
            <w:hideMark/>
          </w:tcPr>
          <w:p w14:paraId="0FFEBE1A" w14:textId="77777777" w:rsidR="00AB0C3D" w:rsidRPr="00AB0C3D" w:rsidRDefault="00AB0C3D">
            <w:pPr>
              <w:rPr>
                <w:sz w:val="18"/>
                <w:szCs w:val="18"/>
              </w:rPr>
            </w:pPr>
            <w:r w:rsidRPr="00AB0C3D">
              <w:rPr>
                <w:sz w:val="18"/>
                <w:szCs w:val="18"/>
              </w:rPr>
              <w:t>24/00452/ADV</w:t>
            </w:r>
          </w:p>
        </w:tc>
        <w:tc>
          <w:tcPr>
            <w:tcW w:w="1452" w:type="dxa"/>
            <w:noWrap/>
            <w:hideMark/>
          </w:tcPr>
          <w:p w14:paraId="3ACF9269" w14:textId="77777777" w:rsidR="00AB0C3D" w:rsidRPr="00AB0C3D" w:rsidRDefault="00AB0C3D">
            <w:pPr>
              <w:rPr>
                <w:sz w:val="18"/>
                <w:szCs w:val="18"/>
              </w:rPr>
            </w:pPr>
            <w:r w:rsidRPr="00AB0C3D">
              <w:rPr>
                <w:sz w:val="18"/>
                <w:szCs w:val="18"/>
              </w:rPr>
              <w:t>152 Bristol Road</w:t>
            </w:r>
          </w:p>
        </w:tc>
        <w:tc>
          <w:tcPr>
            <w:tcW w:w="4607" w:type="dxa"/>
            <w:noWrap/>
            <w:hideMark/>
          </w:tcPr>
          <w:p w14:paraId="48308B01" w14:textId="77777777" w:rsidR="00AB0C3D" w:rsidRPr="00AB0C3D" w:rsidRDefault="00AB0C3D">
            <w:pPr>
              <w:rPr>
                <w:sz w:val="18"/>
                <w:szCs w:val="18"/>
              </w:rPr>
            </w:pPr>
            <w:r w:rsidRPr="00AB0C3D">
              <w:rPr>
                <w:sz w:val="18"/>
                <w:szCs w:val="18"/>
              </w:rPr>
              <w:t>Externally illuminated main fascia sign, hanging projecting sign and additional external sign (fence) to advertise the business within.</w:t>
            </w:r>
          </w:p>
        </w:tc>
        <w:tc>
          <w:tcPr>
            <w:tcW w:w="1365" w:type="dxa"/>
            <w:noWrap/>
            <w:hideMark/>
          </w:tcPr>
          <w:p w14:paraId="09517C6F" w14:textId="0A322B26" w:rsidR="00AB0C3D" w:rsidRPr="00AB0C3D" w:rsidRDefault="00AB0C3D">
            <w:pPr>
              <w:rPr>
                <w:sz w:val="18"/>
                <w:szCs w:val="18"/>
              </w:rPr>
            </w:pPr>
            <w:r w:rsidRPr="00AB0C3D">
              <w:rPr>
                <w:sz w:val="18"/>
                <w:szCs w:val="18"/>
              </w:rPr>
              <w:t>Not significant</w:t>
            </w:r>
          </w:p>
        </w:tc>
      </w:tr>
      <w:tr w:rsidR="00A5773B" w:rsidRPr="00AB0C3D" w14:paraId="082CAE6E" w14:textId="77777777" w:rsidTr="004E5714">
        <w:trPr>
          <w:trHeight w:val="288"/>
        </w:trPr>
        <w:tc>
          <w:tcPr>
            <w:tcW w:w="1592" w:type="dxa"/>
            <w:noWrap/>
            <w:hideMark/>
          </w:tcPr>
          <w:p w14:paraId="4D5982BF" w14:textId="77777777" w:rsidR="00AB0C3D" w:rsidRPr="00AB0C3D" w:rsidRDefault="00AB0C3D">
            <w:pPr>
              <w:rPr>
                <w:sz w:val="18"/>
                <w:szCs w:val="18"/>
              </w:rPr>
            </w:pPr>
            <w:r w:rsidRPr="00AB0C3D">
              <w:rPr>
                <w:sz w:val="18"/>
                <w:szCs w:val="18"/>
              </w:rPr>
              <w:t>24/00462/ADV</w:t>
            </w:r>
          </w:p>
        </w:tc>
        <w:tc>
          <w:tcPr>
            <w:tcW w:w="1452" w:type="dxa"/>
            <w:noWrap/>
            <w:hideMark/>
          </w:tcPr>
          <w:p w14:paraId="7DF9C01C" w14:textId="77777777" w:rsidR="00AB0C3D" w:rsidRPr="00AB0C3D" w:rsidRDefault="00AB0C3D">
            <w:pPr>
              <w:rPr>
                <w:sz w:val="18"/>
                <w:szCs w:val="18"/>
              </w:rPr>
            </w:pPr>
            <w:r w:rsidRPr="00AB0C3D">
              <w:rPr>
                <w:sz w:val="18"/>
                <w:szCs w:val="18"/>
              </w:rPr>
              <w:t>The Wagon And Horses, 87 Hucclecote Road</w:t>
            </w:r>
          </w:p>
        </w:tc>
        <w:tc>
          <w:tcPr>
            <w:tcW w:w="4607" w:type="dxa"/>
            <w:noWrap/>
            <w:hideMark/>
          </w:tcPr>
          <w:p w14:paraId="714BF37F" w14:textId="77777777" w:rsidR="00AB0C3D" w:rsidRPr="00AB0C3D" w:rsidRDefault="00AB0C3D">
            <w:pPr>
              <w:rPr>
                <w:sz w:val="18"/>
                <w:szCs w:val="18"/>
              </w:rPr>
            </w:pPr>
            <w:r w:rsidRPr="00AB0C3D">
              <w:rPr>
                <w:sz w:val="18"/>
                <w:szCs w:val="18"/>
              </w:rPr>
              <w:t>Replacement signwriting and refurbish existing Totem Sign and Corex Sign</w:t>
            </w:r>
          </w:p>
        </w:tc>
        <w:tc>
          <w:tcPr>
            <w:tcW w:w="1365" w:type="dxa"/>
            <w:noWrap/>
            <w:hideMark/>
          </w:tcPr>
          <w:p w14:paraId="09C93CC3" w14:textId="41AE1404" w:rsidR="00AB0C3D" w:rsidRPr="00AB0C3D" w:rsidRDefault="00AB0C3D">
            <w:pPr>
              <w:rPr>
                <w:sz w:val="18"/>
                <w:szCs w:val="18"/>
              </w:rPr>
            </w:pPr>
            <w:r w:rsidRPr="00AB0C3D">
              <w:rPr>
                <w:sz w:val="18"/>
                <w:szCs w:val="18"/>
              </w:rPr>
              <w:t>Not significant</w:t>
            </w:r>
          </w:p>
        </w:tc>
      </w:tr>
      <w:tr w:rsidR="00A5773B" w:rsidRPr="00AB0C3D" w14:paraId="4971AB58" w14:textId="77777777" w:rsidTr="004E5714">
        <w:trPr>
          <w:trHeight w:val="288"/>
        </w:trPr>
        <w:tc>
          <w:tcPr>
            <w:tcW w:w="1592" w:type="dxa"/>
            <w:noWrap/>
            <w:hideMark/>
          </w:tcPr>
          <w:p w14:paraId="352C5E2B" w14:textId="77777777" w:rsidR="00AB0C3D" w:rsidRPr="00AB0C3D" w:rsidRDefault="00AB0C3D">
            <w:pPr>
              <w:rPr>
                <w:sz w:val="18"/>
                <w:szCs w:val="18"/>
              </w:rPr>
            </w:pPr>
            <w:r w:rsidRPr="00AB0C3D">
              <w:rPr>
                <w:sz w:val="18"/>
                <w:szCs w:val="18"/>
              </w:rPr>
              <w:t>24/00472/ADV</w:t>
            </w:r>
          </w:p>
        </w:tc>
        <w:tc>
          <w:tcPr>
            <w:tcW w:w="1452" w:type="dxa"/>
            <w:noWrap/>
            <w:hideMark/>
          </w:tcPr>
          <w:p w14:paraId="022577E8" w14:textId="77777777" w:rsidR="00AB0C3D" w:rsidRPr="00AB0C3D" w:rsidRDefault="00AB0C3D">
            <w:pPr>
              <w:rPr>
                <w:sz w:val="18"/>
                <w:szCs w:val="18"/>
              </w:rPr>
            </w:pPr>
            <w:r w:rsidRPr="00AB0C3D">
              <w:rPr>
                <w:sz w:val="18"/>
                <w:szCs w:val="18"/>
              </w:rPr>
              <w:t>Longlevens Filling Station, 131 Cheltenham Road</w:t>
            </w:r>
          </w:p>
        </w:tc>
        <w:tc>
          <w:tcPr>
            <w:tcW w:w="4607" w:type="dxa"/>
            <w:noWrap/>
            <w:hideMark/>
          </w:tcPr>
          <w:p w14:paraId="7275C26A" w14:textId="77777777" w:rsidR="00AB0C3D" w:rsidRPr="00AB0C3D" w:rsidRDefault="00AB0C3D">
            <w:pPr>
              <w:rPr>
                <w:sz w:val="18"/>
                <w:szCs w:val="18"/>
              </w:rPr>
            </w:pPr>
            <w:r w:rsidRPr="00AB0C3D">
              <w:rPr>
                <w:sz w:val="18"/>
                <w:szCs w:val="18"/>
              </w:rPr>
              <w:t>1no. internally illuminated double-sided D6 (digital advertisement) display.</w:t>
            </w:r>
          </w:p>
        </w:tc>
        <w:tc>
          <w:tcPr>
            <w:tcW w:w="1365" w:type="dxa"/>
            <w:noWrap/>
            <w:hideMark/>
          </w:tcPr>
          <w:p w14:paraId="2AB05320" w14:textId="77777777" w:rsidR="00AB0C3D" w:rsidRPr="00AB0C3D" w:rsidRDefault="00AB0C3D">
            <w:pPr>
              <w:rPr>
                <w:sz w:val="18"/>
                <w:szCs w:val="18"/>
              </w:rPr>
            </w:pPr>
            <w:r w:rsidRPr="00AB0C3D">
              <w:rPr>
                <w:sz w:val="18"/>
                <w:szCs w:val="18"/>
              </w:rPr>
              <w:t>Not significant</w:t>
            </w:r>
          </w:p>
        </w:tc>
      </w:tr>
      <w:tr w:rsidR="00A5773B" w:rsidRPr="00AB0C3D" w14:paraId="1D35DE45" w14:textId="77777777" w:rsidTr="004E5714">
        <w:trPr>
          <w:trHeight w:val="288"/>
        </w:trPr>
        <w:tc>
          <w:tcPr>
            <w:tcW w:w="1592" w:type="dxa"/>
            <w:noWrap/>
            <w:hideMark/>
          </w:tcPr>
          <w:p w14:paraId="28C73C11" w14:textId="77777777" w:rsidR="00AB0C3D" w:rsidRPr="00AB0C3D" w:rsidRDefault="00AB0C3D">
            <w:pPr>
              <w:rPr>
                <w:sz w:val="18"/>
                <w:szCs w:val="18"/>
              </w:rPr>
            </w:pPr>
            <w:r w:rsidRPr="00AB0C3D">
              <w:rPr>
                <w:sz w:val="18"/>
                <w:szCs w:val="18"/>
              </w:rPr>
              <w:t>24/00473/FUL</w:t>
            </w:r>
          </w:p>
        </w:tc>
        <w:tc>
          <w:tcPr>
            <w:tcW w:w="1452" w:type="dxa"/>
            <w:noWrap/>
            <w:hideMark/>
          </w:tcPr>
          <w:p w14:paraId="7E581DA1" w14:textId="20045A1D" w:rsidR="00AB0C3D" w:rsidRPr="00AB0C3D" w:rsidRDefault="00AB0C3D">
            <w:pPr>
              <w:rPr>
                <w:sz w:val="18"/>
                <w:szCs w:val="18"/>
              </w:rPr>
            </w:pPr>
            <w:r w:rsidRPr="00AB0C3D">
              <w:rPr>
                <w:sz w:val="18"/>
                <w:szCs w:val="18"/>
              </w:rPr>
              <w:t xml:space="preserve">Unit 7, </w:t>
            </w:r>
            <w:r w:rsidR="006D224D" w:rsidRPr="00AB0C3D">
              <w:rPr>
                <w:sz w:val="18"/>
                <w:szCs w:val="18"/>
              </w:rPr>
              <w:t>Triangle</w:t>
            </w:r>
            <w:r w:rsidRPr="00AB0C3D">
              <w:rPr>
                <w:sz w:val="18"/>
                <w:szCs w:val="18"/>
              </w:rPr>
              <w:t xml:space="preserve"> Park, </w:t>
            </w:r>
            <w:r w:rsidR="006D224D" w:rsidRPr="00AB0C3D">
              <w:rPr>
                <w:sz w:val="18"/>
                <w:szCs w:val="18"/>
              </w:rPr>
              <w:t>Triangle</w:t>
            </w:r>
            <w:r w:rsidRPr="00AB0C3D">
              <w:rPr>
                <w:sz w:val="18"/>
                <w:szCs w:val="18"/>
              </w:rPr>
              <w:t xml:space="preserve"> Way, Gloucester, GL11AH</w:t>
            </w:r>
          </w:p>
        </w:tc>
        <w:tc>
          <w:tcPr>
            <w:tcW w:w="4607" w:type="dxa"/>
            <w:noWrap/>
            <w:hideMark/>
          </w:tcPr>
          <w:p w14:paraId="1575B84E" w14:textId="77777777" w:rsidR="00AB0C3D" w:rsidRPr="00AB0C3D" w:rsidRDefault="00AB0C3D">
            <w:pPr>
              <w:rPr>
                <w:sz w:val="18"/>
                <w:szCs w:val="18"/>
              </w:rPr>
            </w:pPr>
            <w:r w:rsidRPr="00AB0C3D">
              <w:rPr>
                <w:sz w:val="18"/>
                <w:szCs w:val="18"/>
              </w:rPr>
              <w:t>Series of alterations to commercial vehicle showroom, workshop and associated curtilage: side extension to house four new vehicle workshops, erection of covered service canopy, recladding of external elevations, parking reconfigurations, addition of 10no EV charging stations and new access to service road.</w:t>
            </w:r>
          </w:p>
        </w:tc>
        <w:tc>
          <w:tcPr>
            <w:tcW w:w="1365" w:type="dxa"/>
            <w:noWrap/>
            <w:hideMark/>
          </w:tcPr>
          <w:p w14:paraId="602C43E7" w14:textId="77777777" w:rsidR="00AB0C3D" w:rsidRPr="00AB0C3D" w:rsidRDefault="00AB0C3D">
            <w:pPr>
              <w:rPr>
                <w:sz w:val="18"/>
                <w:szCs w:val="18"/>
              </w:rPr>
            </w:pPr>
            <w:r w:rsidRPr="00AB0C3D">
              <w:rPr>
                <w:sz w:val="18"/>
                <w:szCs w:val="18"/>
              </w:rPr>
              <w:t>Not started</w:t>
            </w:r>
          </w:p>
        </w:tc>
      </w:tr>
      <w:tr w:rsidR="00A5773B" w:rsidRPr="00AB0C3D" w14:paraId="408EF03D" w14:textId="77777777" w:rsidTr="004E5714">
        <w:trPr>
          <w:trHeight w:val="288"/>
        </w:trPr>
        <w:tc>
          <w:tcPr>
            <w:tcW w:w="1592" w:type="dxa"/>
            <w:noWrap/>
            <w:hideMark/>
          </w:tcPr>
          <w:p w14:paraId="369CBF61" w14:textId="77777777" w:rsidR="00AB0C3D" w:rsidRPr="00AB0C3D" w:rsidRDefault="00AB0C3D">
            <w:pPr>
              <w:rPr>
                <w:sz w:val="18"/>
                <w:szCs w:val="18"/>
              </w:rPr>
            </w:pPr>
            <w:r w:rsidRPr="00AB0C3D">
              <w:rPr>
                <w:sz w:val="18"/>
                <w:szCs w:val="18"/>
              </w:rPr>
              <w:t>24/00476/FUL</w:t>
            </w:r>
          </w:p>
        </w:tc>
        <w:tc>
          <w:tcPr>
            <w:tcW w:w="1452" w:type="dxa"/>
            <w:noWrap/>
            <w:hideMark/>
          </w:tcPr>
          <w:p w14:paraId="3666BC90" w14:textId="578DEC08" w:rsidR="00AB0C3D" w:rsidRPr="00AB0C3D" w:rsidRDefault="00AB0C3D">
            <w:pPr>
              <w:rPr>
                <w:sz w:val="18"/>
                <w:szCs w:val="18"/>
              </w:rPr>
            </w:pPr>
            <w:r w:rsidRPr="00AB0C3D">
              <w:rPr>
                <w:sz w:val="18"/>
                <w:szCs w:val="18"/>
              </w:rPr>
              <w:t xml:space="preserve">Archdeacon Training Centre, </w:t>
            </w:r>
            <w:r w:rsidR="006D224D" w:rsidRPr="00AB0C3D">
              <w:rPr>
                <w:sz w:val="18"/>
                <w:szCs w:val="18"/>
              </w:rPr>
              <w:t>Archdeacon</w:t>
            </w:r>
            <w:r w:rsidRPr="00AB0C3D">
              <w:rPr>
                <w:sz w:val="18"/>
                <w:szCs w:val="18"/>
              </w:rPr>
              <w:t xml:space="preserve"> Street</w:t>
            </w:r>
          </w:p>
        </w:tc>
        <w:tc>
          <w:tcPr>
            <w:tcW w:w="4607" w:type="dxa"/>
            <w:noWrap/>
            <w:hideMark/>
          </w:tcPr>
          <w:p w14:paraId="1E5CAF5D" w14:textId="77777777" w:rsidR="00AB0C3D" w:rsidRPr="00AB0C3D" w:rsidRDefault="00AB0C3D">
            <w:pPr>
              <w:rPr>
                <w:sz w:val="18"/>
                <w:szCs w:val="18"/>
              </w:rPr>
            </w:pPr>
            <w:r w:rsidRPr="00AB0C3D">
              <w:rPr>
                <w:sz w:val="18"/>
                <w:szCs w:val="18"/>
              </w:rPr>
              <w:t>Application seeking temporary permission for stationing of 2no portacabins within training centre car park to provide additional teaching space, and associated reconfiguration of car parking layout.</w:t>
            </w:r>
          </w:p>
        </w:tc>
        <w:tc>
          <w:tcPr>
            <w:tcW w:w="1365" w:type="dxa"/>
            <w:noWrap/>
            <w:hideMark/>
          </w:tcPr>
          <w:p w14:paraId="64C04E76" w14:textId="77777777" w:rsidR="00AB0C3D" w:rsidRPr="00AB0C3D" w:rsidRDefault="00AB0C3D">
            <w:pPr>
              <w:rPr>
                <w:sz w:val="18"/>
                <w:szCs w:val="18"/>
              </w:rPr>
            </w:pPr>
            <w:r w:rsidRPr="00AB0C3D">
              <w:rPr>
                <w:sz w:val="18"/>
                <w:szCs w:val="18"/>
              </w:rPr>
              <w:t>Not started</w:t>
            </w:r>
          </w:p>
        </w:tc>
      </w:tr>
      <w:tr w:rsidR="00A5773B" w:rsidRPr="00AB0C3D" w14:paraId="0EB1F66C" w14:textId="77777777" w:rsidTr="004E5714">
        <w:trPr>
          <w:trHeight w:val="288"/>
        </w:trPr>
        <w:tc>
          <w:tcPr>
            <w:tcW w:w="1592" w:type="dxa"/>
            <w:noWrap/>
            <w:hideMark/>
          </w:tcPr>
          <w:p w14:paraId="46A3392A" w14:textId="77777777" w:rsidR="00AB0C3D" w:rsidRPr="00AB0C3D" w:rsidRDefault="00AB0C3D">
            <w:pPr>
              <w:rPr>
                <w:sz w:val="18"/>
                <w:szCs w:val="18"/>
              </w:rPr>
            </w:pPr>
            <w:r w:rsidRPr="00AB0C3D">
              <w:rPr>
                <w:sz w:val="18"/>
                <w:szCs w:val="18"/>
              </w:rPr>
              <w:t>24/00481/PRIOR</w:t>
            </w:r>
          </w:p>
        </w:tc>
        <w:tc>
          <w:tcPr>
            <w:tcW w:w="1452" w:type="dxa"/>
            <w:noWrap/>
            <w:hideMark/>
          </w:tcPr>
          <w:p w14:paraId="7ED4D466" w14:textId="77777777" w:rsidR="00AB0C3D" w:rsidRPr="00AB0C3D" w:rsidRDefault="00AB0C3D">
            <w:pPr>
              <w:rPr>
                <w:sz w:val="18"/>
                <w:szCs w:val="18"/>
              </w:rPr>
            </w:pPr>
            <w:r w:rsidRPr="00AB0C3D">
              <w:rPr>
                <w:sz w:val="18"/>
                <w:szCs w:val="18"/>
              </w:rPr>
              <w:t>Big Yellow Self Storage, 89 Eastern Avenue</w:t>
            </w:r>
          </w:p>
        </w:tc>
        <w:tc>
          <w:tcPr>
            <w:tcW w:w="4607" w:type="dxa"/>
            <w:noWrap/>
            <w:hideMark/>
          </w:tcPr>
          <w:p w14:paraId="45E54C95" w14:textId="77777777" w:rsidR="00AB0C3D" w:rsidRPr="00AB0C3D" w:rsidRDefault="00AB0C3D">
            <w:pPr>
              <w:rPr>
                <w:sz w:val="18"/>
                <w:szCs w:val="18"/>
              </w:rPr>
            </w:pPr>
            <w:r w:rsidRPr="00AB0C3D">
              <w:rPr>
                <w:sz w:val="18"/>
                <w:szCs w:val="18"/>
              </w:rPr>
              <w:t>Installation Of Roof Mounted Solar PV Panels</w:t>
            </w:r>
          </w:p>
        </w:tc>
        <w:tc>
          <w:tcPr>
            <w:tcW w:w="1365" w:type="dxa"/>
            <w:noWrap/>
            <w:hideMark/>
          </w:tcPr>
          <w:p w14:paraId="08B7CFF7" w14:textId="77777777" w:rsidR="00AB0C3D" w:rsidRPr="00AB0C3D" w:rsidRDefault="00AB0C3D">
            <w:pPr>
              <w:rPr>
                <w:sz w:val="18"/>
                <w:szCs w:val="18"/>
              </w:rPr>
            </w:pPr>
            <w:r w:rsidRPr="00AB0C3D">
              <w:rPr>
                <w:sz w:val="18"/>
                <w:szCs w:val="18"/>
              </w:rPr>
              <w:t xml:space="preserve">Complete </w:t>
            </w:r>
          </w:p>
        </w:tc>
      </w:tr>
      <w:tr w:rsidR="00A5773B" w:rsidRPr="00AB0C3D" w14:paraId="5E334DD2" w14:textId="77777777" w:rsidTr="004E5714">
        <w:trPr>
          <w:trHeight w:val="288"/>
        </w:trPr>
        <w:tc>
          <w:tcPr>
            <w:tcW w:w="1592" w:type="dxa"/>
            <w:noWrap/>
            <w:hideMark/>
          </w:tcPr>
          <w:p w14:paraId="5C474FD8" w14:textId="77777777" w:rsidR="00AB0C3D" w:rsidRPr="00AB0C3D" w:rsidRDefault="00AB0C3D">
            <w:pPr>
              <w:rPr>
                <w:sz w:val="18"/>
                <w:szCs w:val="18"/>
              </w:rPr>
            </w:pPr>
            <w:r w:rsidRPr="00AB0C3D">
              <w:rPr>
                <w:sz w:val="18"/>
                <w:szCs w:val="18"/>
              </w:rPr>
              <w:t>24/00485/COU</w:t>
            </w:r>
          </w:p>
        </w:tc>
        <w:tc>
          <w:tcPr>
            <w:tcW w:w="1452" w:type="dxa"/>
            <w:noWrap/>
            <w:hideMark/>
          </w:tcPr>
          <w:p w14:paraId="36CEFDAB" w14:textId="77777777" w:rsidR="00AB0C3D" w:rsidRPr="00AB0C3D" w:rsidRDefault="00AB0C3D">
            <w:pPr>
              <w:rPr>
                <w:sz w:val="18"/>
                <w:szCs w:val="18"/>
              </w:rPr>
            </w:pPr>
            <w:r w:rsidRPr="00AB0C3D">
              <w:rPr>
                <w:sz w:val="18"/>
                <w:szCs w:val="18"/>
              </w:rPr>
              <w:t>Former Record Securicor Ancillary Building, Eastbrook Road</w:t>
            </w:r>
          </w:p>
        </w:tc>
        <w:tc>
          <w:tcPr>
            <w:tcW w:w="4607" w:type="dxa"/>
            <w:noWrap/>
            <w:hideMark/>
          </w:tcPr>
          <w:p w14:paraId="3DE647B0" w14:textId="77777777" w:rsidR="00AB0C3D" w:rsidRPr="00AB0C3D" w:rsidRDefault="00AB0C3D">
            <w:pPr>
              <w:rPr>
                <w:sz w:val="18"/>
                <w:szCs w:val="18"/>
              </w:rPr>
            </w:pPr>
            <w:r w:rsidRPr="00AB0C3D">
              <w:rPr>
                <w:sz w:val="18"/>
                <w:szCs w:val="18"/>
              </w:rPr>
              <w:t>Change of use from training centre (restricted through ref: 17/00026/COU) (previously Use Class D1), to Use Class E(f) to provide day centre.</w:t>
            </w:r>
          </w:p>
        </w:tc>
        <w:tc>
          <w:tcPr>
            <w:tcW w:w="1365" w:type="dxa"/>
            <w:noWrap/>
            <w:hideMark/>
          </w:tcPr>
          <w:p w14:paraId="4658F81D" w14:textId="77777777" w:rsidR="00AB0C3D" w:rsidRPr="00AB0C3D" w:rsidRDefault="00AB0C3D">
            <w:pPr>
              <w:rPr>
                <w:sz w:val="18"/>
                <w:szCs w:val="18"/>
              </w:rPr>
            </w:pPr>
            <w:r w:rsidRPr="00AB0C3D">
              <w:rPr>
                <w:sz w:val="18"/>
                <w:szCs w:val="18"/>
              </w:rPr>
              <w:t>Complete</w:t>
            </w:r>
          </w:p>
        </w:tc>
      </w:tr>
      <w:tr w:rsidR="00A5773B" w:rsidRPr="00AB0C3D" w14:paraId="1B5CBF78" w14:textId="77777777" w:rsidTr="004E5714">
        <w:trPr>
          <w:trHeight w:val="288"/>
        </w:trPr>
        <w:tc>
          <w:tcPr>
            <w:tcW w:w="1592" w:type="dxa"/>
            <w:noWrap/>
            <w:hideMark/>
          </w:tcPr>
          <w:p w14:paraId="713D5098" w14:textId="77777777" w:rsidR="00AB0C3D" w:rsidRPr="00AB0C3D" w:rsidRDefault="00AB0C3D">
            <w:pPr>
              <w:rPr>
                <w:sz w:val="18"/>
                <w:szCs w:val="18"/>
              </w:rPr>
            </w:pPr>
            <w:r w:rsidRPr="00AB0C3D">
              <w:rPr>
                <w:sz w:val="18"/>
                <w:szCs w:val="18"/>
              </w:rPr>
              <w:t>24/00493/FUL</w:t>
            </w:r>
          </w:p>
        </w:tc>
        <w:tc>
          <w:tcPr>
            <w:tcW w:w="1452" w:type="dxa"/>
            <w:noWrap/>
            <w:hideMark/>
          </w:tcPr>
          <w:p w14:paraId="5849D938" w14:textId="77777777" w:rsidR="00AB0C3D" w:rsidRPr="00AB0C3D" w:rsidRDefault="00AB0C3D">
            <w:pPr>
              <w:rPr>
                <w:sz w:val="18"/>
                <w:szCs w:val="18"/>
              </w:rPr>
            </w:pPr>
            <w:r w:rsidRPr="00AB0C3D">
              <w:rPr>
                <w:sz w:val="18"/>
                <w:szCs w:val="18"/>
              </w:rPr>
              <w:t>Sainsbury's Supermarket, St Ann Way</w:t>
            </w:r>
          </w:p>
        </w:tc>
        <w:tc>
          <w:tcPr>
            <w:tcW w:w="4607" w:type="dxa"/>
            <w:noWrap/>
            <w:hideMark/>
          </w:tcPr>
          <w:p w14:paraId="241F18E1" w14:textId="77777777" w:rsidR="00AB0C3D" w:rsidRPr="00AB0C3D" w:rsidRDefault="00AB0C3D">
            <w:pPr>
              <w:rPr>
                <w:sz w:val="18"/>
                <w:szCs w:val="18"/>
              </w:rPr>
            </w:pPr>
            <w:r w:rsidRPr="00AB0C3D">
              <w:rPr>
                <w:sz w:val="18"/>
                <w:szCs w:val="18"/>
              </w:rPr>
              <w:t>Erection of concessionary retail pod unit, associated advertisements and pedestrian crossing. (see related 24/00494/ADV application).</w:t>
            </w:r>
          </w:p>
        </w:tc>
        <w:tc>
          <w:tcPr>
            <w:tcW w:w="1365" w:type="dxa"/>
            <w:noWrap/>
            <w:hideMark/>
          </w:tcPr>
          <w:p w14:paraId="580A39EB" w14:textId="77777777" w:rsidR="00AB0C3D" w:rsidRPr="00AB0C3D" w:rsidRDefault="00AB0C3D">
            <w:pPr>
              <w:rPr>
                <w:sz w:val="18"/>
                <w:szCs w:val="18"/>
              </w:rPr>
            </w:pPr>
            <w:r w:rsidRPr="00AB0C3D">
              <w:rPr>
                <w:sz w:val="18"/>
                <w:szCs w:val="18"/>
              </w:rPr>
              <w:t>Not significant</w:t>
            </w:r>
          </w:p>
        </w:tc>
      </w:tr>
      <w:tr w:rsidR="00A5773B" w:rsidRPr="00AB0C3D" w14:paraId="4E955728" w14:textId="77777777" w:rsidTr="004E5714">
        <w:trPr>
          <w:trHeight w:val="288"/>
        </w:trPr>
        <w:tc>
          <w:tcPr>
            <w:tcW w:w="1592" w:type="dxa"/>
            <w:noWrap/>
            <w:hideMark/>
          </w:tcPr>
          <w:p w14:paraId="502A22ED" w14:textId="77777777" w:rsidR="00AB0C3D" w:rsidRPr="00AB0C3D" w:rsidRDefault="00AB0C3D">
            <w:pPr>
              <w:rPr>
                <w:sz w:val="18"/>
                <w:szCs w:val="18"/>
              </w:rPr>
            </w:pPr>
            <w:r w:rsidRPr="00AB0C3D">
              <w:rPr>
                <w:sz w:val="18"/>
                <w:szCs w:val="18"/>
              </w:rPr>
              <w:t>24/00494/ADV</w:t>
            </w:r>
          </w:p>
        </w:tc>
        <w:tc>
          <w:tcPr>
            <w:tcW w:w="1452" w:type="dxa"/>
            <w:noWrap/>
            <w:hideMark/>
          </w:tcPr>
          <w:p w14:paraId="7B8AD11C" w14:textId="77777777" w:rsidR="00AB0C3D" w:rsidRPr="00AB0C3D" w:rsidRDefault="00AB0C3D">
            <w:pPr>
              <w:rPr>
                <w:sz w:val="18"/>
                <w:szCs w:val="18"/>
              </w:rPr>
            </w:pPr>
            <w:r w:rsidRPr="00AB0C3D">
              <w:rPr>
                <w:sz w:val="18"/>
                <w:szCs w:val="18"/>
              </w:rPr>
              <w:t>Sainsbury's Supermarket, St Ann Way</w:t>
            </w:r>
          </w:p>
        </w:tc>
        <w:tc>
          <w:tcPr>
            <w:tcW w:w="4607" w:type="dxa"/>
            <w:noWrap/>
            <w:hideMark/>
          </w:tcPr>
          <w:p w14:paraId="17851869" w14:textId="77777777" w:rsidR="00AB0C3D" w:rsidRPr="00AB0C3D" w:rsidRDefault="00AB0C3D">
            <w:pPr>
              <w:rPr>
                <w:sz w:val="18"/>
                <w:szCs w:val="18"/>
              </w:rPr>
            </w:pPr>
            <w:r w:rsidRPr="00AB0C3D">
              <w:rPr>
                <w:sz w:val="18"/>
                <w:szCs w:val="18"/>
              </w:rPr>
              <w:t>3no. Facia signs and 10no Wall signs on the front and the sides of the proposed Timpson pod. (see related 24/00493/FUL application).</w:t>
            </w:r>
          </w:p>
        </w:tc>
        <w:tc>
          <w:tcPr>
            <w:tcW w:w="1365" w:type="dxa"/>
            <w:noWrap/>
            <w:hideMark/>
          </w:tcPr>
          <w:p w14:paraId="680623B9" w14:textId="77777777" w:rsidR="00AB0C3D" w:rsidRPr="00AB0C3D" w:rsidRDefault="00AB0C3D">
            <w:pPr>
              <w:rPr>
                <w:sz w:val="18"/>
                <w:szCs w:val="18"/>
              </w:rPr>
            </w:pPr>
            <w:r w:rsidRPr="00AB0C3D">
              <w:rPr>
                <w:sz w:val="18"/>
                <w:szCs w:val="18"/>
              </w:rPr>
              <w:t>Not significant</w:t>
            </w:r>
          </w:p>
        </w:tc>
      </w:tr>
      <w:tr w:rsidR="00A5773B" w:rsidRPr="00AB0C3D" w14:paraId="1E020EBE" w14:textId="77777777" w:rsidTr="004E5714">
        <w:trPr>
          <w:trHeight w:val="288"/>
        </w:trPr>
        <w:tc>
          <w:tcPr>
            <w:tcW w:w="1592" w:type="dxa"/>
            <w:noWrap/>
            <w:hideMark/>
          </w:tcPr>
          <w:p w14:paraId="523D8966" w14:textId="77777777" w:rsidR="00AB0C3D" w:rsidRPr="00AB0C3D" w:rsidRDefault="00AB0C3D">
            <w:pPr>
              <w:rPr>
                <w:sz w:val="18"/>
                <w:szCs w:val="18"/>
              </w:rPr>
            </w:pPr>
            <w:r w:rsidRPr="00AB0C3D">
              <w:rPr>
                <w:sz w:val="18"/>
                <w:szCs w:val="18"/>
              </w:rPr>
              <w:t>24/00496/FUL</w:t>
            </w:r>
          </w:p>
        </w:tc>
        <w:tc>
          <w:tcPr>
            <w:tcW w:w="1452" w:type="dxa"/>
            <w:noWrap/>
            <w:hideMark/>
          </w:tcPr>
          <w:p w14:paraId="1DCCEF2A" w14:textId="77777777" w:rsidR="00AB0C3D" w:rsidRPr="00AB0C3D" w:rsidRDefault="00AB0C3D">
            <w:pPr>
              <w:rPr>
                <w:sz w:val="18"/>
                <w:szCs w:val="18"/>
              </w:rPr>
            </w:pPr>
            <w:r w:rsidRPr="00AB0C3D">
              <w:rPr>
                <w:sz w:val="18"/>
                <w:szCs w:val="18"/>
              </w:rPr>
              <w:t>NatWest, Unit 8, St Oswalds Park, Gavel Way</w:t>
            </w:r>
          </w:p>
        </w:tc>
        <w:tc>
          <w:tcPr>
            <w:tcW w:w="4607" w:type="dxa"/>
            <w:noWrap/>
            <w:hideMark/>
          </w:tcPr>
          <w:p w14:paraId="59FFE151" w14:textId="77777777" w:rsidR="00AB0C3D" w:rsidRPr="00AB0C3D" w:rsidRDefault="00AB0C3D">
            <w:pPr>
              <w:rPr>
                <w:sz w:val="18"/>
                <w:szCs w:val="18"/>
              </w:rPr>
            </w:pPr>
            <w:r w:rsidRPr="00AB0C3D">
              <w:rPr>
                <w:sz w:val="18"/>
                <w:szCs w:val="18"/>
              </w:rPr>
              <w:t>Remove the existing three A/C condenser units and install two new condenser units.</w:t>
            </w:r>
          </w:p>
        </w:tc>
        <w:tc>
          <w:tcPr>
            <w:tcW w:w="1365" w:type="dxa"/>
            <w:noWrap/>
            <w:hideMark/>
          </w:tcPr>
          <w:p w14:paraId="4873D012" w14:textId="77777777" w:rsidR="00AB0C3D" w:rsidRPr="00AB0C3D" w:rsidRDefault="00AB0C3D">
            <w:pPr>
              <w:rPr>
                <w:sz w:val="18"/>
                <w:szCs w:val="18"/>
              </w:rPr>
            </w:pPr>
            <w:r w:rsidRPr="00AB0C3D">
              <w:rPr>
                <w:sz w:val="18"/>
                <w:szCs w:val="18"/>
              </w:rPr>
              <w:t>Not significant</w:t>
            </w:r>
          </w:p>
        </w:tc>
      </w:tr>
      <w:tr w:rsidR="00A5773B" w:rsidRPr="00AB0C3D" w14:paraId="2461E5D6" w14:textId="77777777" w:rsidTr="004E5714">
        <w:trPr>
          <w:trHeight w:val="288"/>
        </w:trPr>
        <w:tc>
          <w:tcPr>
            <w:tcW w:w="1592" w:type="dxa"/>
            <w:noWrap/>
            <w:hideMark/>
          </w:tcPr>
          <w:p w14:paraId="4FFC5E72" w14:textId="77777777" w:rsidR="00AB0C3D" w:rsidRPr="00AB0C3D" w:rsidRDefault="00AB0C3D">
            <w:pPr>
              <w:rPr>
                <w:sz w:val="18"/>
                <w:szCs w:val="18"/>
              </w:rPr>
            </w:pPr>
            <w:r w:rsidRPr="00AB0C3D">
              <w:rPr>
                <w:sz w:val="18"/>
                <w:szCs w:val="18"/>
              </w:rPr>
              <w:t>24/00501/FUL</w:t>
            </w:r>
          </w:p>
        </w:tc>
        <w:tc>
          <w:tcPr>
            <w:tcW w:w="1452" w:type="dxa"/>
            <w:noWrap/>
            <w:hideMark/>
          </w:tcPr>
          <w:p w14:paraId="1FC029F0" w14:textId="77777777" w:rsidR="00AB0C3D" w:rsidRPr="00AB0C3D" w:rsidRDefault="00AB0C3D">
            <w:pPr>
              <w:rPr>
                <w:sz w:val="18"/>
                <w:szCs w:val="18"/>
              </w:rPr>
            </w:pPr>
            <w:r w:rsidRPr="00AB0C3D">
              <w:rPr>
                <w:sz w:val="18"/>
                <w:szCs w:val="18"/>
              </w:rPr>
              <w:t>303 Bristol Road</w:t>
            </w:r>
          </w:p>
        </w:tc>
        <w:tc>
          <w:tcPr>
            <w:tcW w:w="4607" w:type="dxa"/>
            <w:noWrap/>
            <w:hideMark/>
          </w:tcPr>
          <w:p w14:paraId="2A158C98" w14:textId="77777777" w:rsidR="00AB0C3D" w:rsidRPr="00AB0C3D" w:rsidRDefault="00AB0C3D">
            <w:pPr>
              <w:rPr>
                <w:sz w:val="18"/>
                <w:szCs w:val="18"/>
              </w:rPr>
            </w:pPr>
            <w:r w:rsidRPr="00AB0C3D">
              <w:rPr>
                <w:sz w:val="18"/>
                <w:szCs w:val="18"/>
              </w:rPr>
              <w:t>First floor side extension to nursery.</w:t>
            </w:r>
          </w:p>
        </w:tc>
        <w:tc>
          <w:tcPr>
            <w:tcW w:w="1365" w:type="dxa"/>
            <w:noWrap/>
            <w:hideMark/>
          </w:tcPr>
          <w:p w14:paraId="17BF63BC" w14:textId="77777777" w:rsidR="00AB0C3D" w:rsidRPr="00AB0C3D" w:rsidRDefault="00AB0C3D">
            <w:pPr>
              <w:rPr>
                <w:sz w:val="18"/>
                <w:szCs w:val="18"/>
              </w:rPr>
            </w:pPr>
            <w:r w:rsidRPr="00AB0C3D">
              <w:rPr>
                <w:sz w:val="18"/>
                <w:szCs w:val="18"/>
              </w:rPr>
              <w:t>Not started</w:t>
            </w:r>
          </w:p>
        </w:tc>
      </w:tr>
      <w:tr w:rsidR="00A5773B" w:rsidRPr="00AB0C3D" w14:paraId="7E87BA80" w14:textId="77777777" w:rsidTr="004E5714">
        <w:trPr>
          <w:trHeight w:val="288"/>
        </w:trPr>
        <w:tc>
          <w:tcPr>
            <w:tcW w:w="1592" w:type="dxa"/>
            <w:noWrap/>
            <w:hideMark/>
          </w:tcPr>
          <w:p w14:paraId="5ABB019B" w14:textId="77777777" w:rsidR="00AB0C3D" w:rsidRPr="00AB0C3D" w:rsidRDefault="00AB0C3D">
            <w:pPr>
              <w:rPr>
                <w:sz w:val="18"/>
                <w:szCs w:val="18"/>
              </w:rPr>
            </w:pPr>
            <w:r w:rsidRPr="00AB0C3D">
              <w:rPr>
                <w:sz w:val="18"/>
                <w:szCs w:val="18"/>
              </w:rPr>
              <w:t>24/00511/ADV</w:t>
            </w:r>
          </w:p>
        </w:tc>
        <w:tc>
          <w:tcPr>
            <w:tcW w:w="1452" w:type="dxa"/>
            <w:noWrap/>
            <w:hideMark/>
          </w:tcPr>
          <w:p w14:paraId="5339805B" w14:textId="77777777" w:rsidR="00AB0C3D" w:rsidRPr="00AB0C3D" w:rsidRDefault="00AB0C3D">
            <w:pPr>
              <w:rPr>
                <w:sz w:val="18"/>
                <w:szCs w:val="18"/>
              </w:rPr>
            </w:pPr>
            <w:r w:rsidRPr="00AB0C3D">
              <w:rPr>
                <w:sz w:val="18"/>
                <w:szCs w:val="18"/>
              </w:rPr>
              <w:t>Peel Centre, St Ann Way</w:t>
            </w:r>
          </w:p>
        </w:tc>
        <w:tc>
          <w:tcPr>
            <w:tcW w:w="4607" w:type="dxa"/>
            <w:noWrap/>
            <w:hideMark/>
          </w:tcPr>
          <w:p w14:paraId="5FFE1639" w14:textId="77777777" w:rsidR="00AB0C3D" w:rsidRPr="00AB0C3D" w:rsidRDefault="00AB0C3D">
            <w:pPr>
              <w:rPr>
                <w:sz w:val="18"/>
                <w:szCs w:val="18"/>
              </w:rPr>
            </w:pPr>
            <w:r w:rsidRPr="00AB0C3D">
              <w:rPr>
                <w:sz w:val="18"/>
                <w:szCs w:val="18"/>
              </w:rPr>
              <w:t>Erection of freestanding internally illuminated pole-mounted sign.</w:t>
            </w:r>
          </w:p>
        </w:tc>
        <w:tc>
          <w:tcPr>
            <w:tcW w:w="1365" w:type="dxa"/>
            <w:noWrap/>
            <w:hideMark/>
          </w:tcPr>
          <w:p w14:paraId="31A76984" w14:textId="77777777" w:rsidR="00AB0C3D" w:rsidRPr="00AB0C3D" w:rsidRDefault="00AB0C3D">
            <w:pPr>
              <w:rPr>
                <w:sz w:val="18"/>
                <w:szCs w:val="18"/>
              </w:rPr>
            </w:pPr>
            <w:r w:rsidRPr="00AB0C3D">
              <w:rPr>
                <w:sz w:val="18"/>
                <w:szCs w:val="18"/>
              </w:rPr>
              <w:t>Not significant</w:t>
            </w:r>
          </w:p>
        </w:tc>
      </w:tr>
      <w:tr w:rsidR="00A5773B" w:rsidRPr="00AB0C3D" w14:paraId="051BD6B1" w14:textId="77777777" w:rsidTr="004E5714">
        <w:trPr>
          <w:trHeight w:val="288"/>
        </w:trPr>
        <w:tc>
          <w:tcPr>
            <w:tcW w:w="1592" w:type="dxa"/>
            <w:noWrap/>
            <w:hideMark/>
          </w:tcPr>
          <w:p w14:paraId="380AC0A1" w14:textId="77777777" w:rsidR="00AB0C3D" w:rsidRPr="00AB0C3D" w:rsidRDefault="00AB0C3D">
            <w:pPr>
              <w:rPr>
                <w:sz w:val="18"/>
                <w:szCs w:val="18"/>
              </w:rPr>
            </w:pPr>
            <w:r w:rsidRPr="00AB0C3D">
              <w:rPr>
                <w:sz w:val="18"/>
                <w:szCs w:val="18"/>
              </w:rPr>
              <w:t>24/00529/COU</w:t>
            </w:r>
          </w:p>
        </w:tc>
        <w:tc>
          <w:tcPr>
            <w:tcW w:w="1452" w:type="dxa"/>
            <w:noWrap/>
            <w:hideMark/>
          </w:tcPr>
          <w:p w14:paraId="0F8CAB58" w14:textId="77777777" w:rsidR="00AB0C3D" w:rsidRPr="00AB0C3D" w:rsidRDefault="00AB0C3D">
            <w:pPr>
              <w:rPr>
                <w:sz w:val="18"/>
                <w:szCs w:val="18"/>
              </w:rPr>
            </w:pPr>
            <w:r w:rsidRPr="00AB0C3D">
              <w:rPr>
                <w:sz w:val="18"/>
                <w:szCs w:val="18"/>
              </w:rPr>
              <w:t>Railway Triangle Site, Metz Way, Gloucester</w:t>
            </w:r>
          </w:p>
        </w:tc>
        <w:tc>
          <w:tcPr>
            <w:tcW w:w="4607" w:type="dxa"/>
            <w:noWrap/>
            <w:hideMark/>
          </w:tcPr>
          <w:p w14:paraId="2296140E" w14:textId="77777777" w:rsidR="00AB0C3D" w:rsidRPr="00AB0C3D" w:rsidRDefault="00AB0C3D">
            <w:pPr>
              <w:rPr>
                <w:sz w:val="18"/>
                <w:szCs w:val="18"/>
              </w:rPr>
            </w:pPr>
            <w:r w:rsidRPr="00AB0C3D">
              <w:rPr>
                <w:sz w:val="18"/>
                <w:szCs w:val="18"/>
              </w:rPr>
              <w:t>Change of use of Units 2, 3 and 4 of existing Class E units to Sui Generis, servicing and repair of public service vehicles with associated offices over and the reconfiguration of parking layout as approved under application reference 20/00932/FUL.</w:t>
            </w:r>
          </w:p>
        </w:tc>
        <w:tc>
          <w:tcPr>
            <w:tcW w:w="1365" w:type="dxa"/>
            <w:noWrap/>
            <w:hideMark/>
          </w:tcPr>
          <w:p w14:paraId="728C22B1" w14:textId="77777777" w:rsidR="00AB0C3D" w:rsidRPr="00AB0C3D" w:rsidRDefault="00AB0C3D">
            <w:pPr>
              <w:rPr>
                <w:sz w:val="18"/>
                <w:szCs w:val="18"/>
              </w:rPr>
            </w:pPr>
            <w:r w:rsidRPr="00AB0C3D">
              <w:rPr>
                <w:sz w:val="18"/>
                <w:szCs w:val="18"/>
              </w:rPr>
              <w:t xml:space="preserve">Complete </w:t>
            </w:r>
          </w:p>
        </w:tc>
      </w:tr>
      <w:tr w:rsidR="00A5773B" w:rsidRPr="00AB0C3D" w14:paraId="5D634BAF" w14:textId="77777777" w:rsidTr="004E5714">
        <w:trPr>
          <w:trHeight w:val="288"/>
        </w:trPr>
        <w:tc>
          <w:tcPr>
            <w:tcW w:w="1592" w:type="dxa"/>
            <w:noWrap/>
            <w:hideMark/>
          </w:tcPr>
          <w:p w14:paraId="1807F77B" w14:textId="77777777" w:rsidR="00AB0C3D" w:rsidRPr="00AB0C3D" w:rsidRDefault="00AB0C3D">
            <w:pPr>
              <w:rPr>
                <w:sz w:val="18"/>
                <w:szCs w:val="18"/>
              </w:rPr>
            </w:pPr>
            <w:r w:rsidRPr="00AB0C3D">
              <w:rPr>
                <w:sz w:val="18"/>
                <w:szCs w:val="18"/>
              </w:rPr>
              <w:t>24/00540/LAW</w:t>
            </w:r>
          </w:p>
        </w:tc>
        <w:tc>
          <w:tcPr>
            <w:tcW w:w="1452" w:type="dxa"/>
            <w:noWrap/>
            <w:hideMark/>
          </w:tcPr>
          <w:p w14:paraId="04ADDF7C" w14:textId="77777777" w:rsidR="00AB0C3D" w:rsidRPr="00AB0C3D" w:rsidRDefault="00AB0C3D">
            <w:pPr>
              <w:rPr>
                <w:sz w:val="18"/>
                <w:szCs w:val="18"/>
              </w:rPr>
            </w:pPr>
            <w:r w:rsidRPr="00AB0C3D">
              <w:rPr>
                <w:sz w:val="18"/>
                <w:szCs w:val="18"/>
              </w:rPr>
              <w:t>Land Opposite 2 Hartland Road</w:t>
            </w:r>
          </w:p>
        </w:tc>
        <w:tc>
          <w:tcPr>
            <w:tcW w:w="4607" w:type="dxa"/>
            <w:noWrap/>
            <w:hideMark/>
          </w:tcPr>
          <w:p w14:paraId="1D635B8F" w14:textId="77777777" w:rsidR="00AB0C3D" w:rsidRPr="00AB0C3D" w:rsidRDefault="00AB0C3D">
            <w:pPr>
              <w:rPr>
                <w:sz w:val="18"/>
                <w:szCs w:val="18"/>
              </w:rPr>
            </w:pPr>
            <w:r w:rsidRPr="00AB0C3D">
              <w:rPr>
                <w:sz w:val="18"/>
                <w:szCs w:val="18"/>
              </w:rPr>
              <w:t>A new air quality monitoring station is proposed to be installed in a grassed area parallel to the public footpath and opposite 2 Hartlands Road, Gloucester, GL1 4RX</w:t>
            </w:r>
          </w:p>
        </w:tc>
        <w:tc>
          <w:tcPr>
            <w:tcW w:w="1365" w:type="dxa"/>
            <w:noWrap/>
            <w:hideMark/>
          </w:tcPr>
          <w:p w14:paraId="07BC49AE" w14:textId="4E42B4AB" w:rsidR="00AB0C3D" w:rsidRPr="00AB0C3D" w:rsidRDefault="00AB0C3D">
            <w:pPr>
              <w:rPr>
                <w:sz w:val="18"/>
                <w:szCs w:val="18"/>
              </w:rPr>
            </w:pPr>
            <w:r w:rsidRPr="00AB0C3D">
              <w:rPr>
                <w:sz w:val="18"/>
                <w:szCs w:val="18"/>
              </w:rPr>
              <w:t>Not significant</w:t>
            </w:r>
          </w:p>
        </w:tc>
      </w:tr>
      <w:tr w:rsidR="00A5773B" w:rsidRPr="00AB0C3D" w14:paraId="5F7E46F1" w14:textId="77777777" w:rsidTr="004E5714">
        <w:trPr>
          <w:trHeight w:val="288"/>
        </w:trPr>
        <w:tc>
          <w:tcPr>
            <w:tcW w:w="1592" w:type="dxa"/>
            <w:noWrap/>
            <w:hideMark/>
          </w:tcPr>
          <w:p w14:paraId="455B709C" w14:textId="77777777" w:rsidR="00AB0C3D" w:rsidRPr="00AB0C3D" w:rsidRDefault="00AB0C3D">
            <w:pPr>
              <w:rPr>
                <w:sz w:val="18"/>
                <w:szCs w:val="18"/>
              </w:rPr>
            </w:pPr>
            <w:r w:rsidRPr="00AB0C3D">
              <w:rPr>
                <w:sz w:val="18"/>
                <w:szCs w:val="18"/>
              </w:rPr>
              <w:lastRenderedPageBreak/>
              <w:t>24/00548/FUL</w:t>
            </w:r>
          </w:p>
        </w:tc>
        <w:tc>
          <w:tcPr>
            <w:tcW w:w="1452" w:type="dxa"/>
            <w:noWrap/>
            <w:hideMark/>
          </w:tcPr>
          <w:p w14:paraId="5FFBEA0F" w14:textId="77777777" w:rsidR="00AB0C3D" w:rsidRPr="00AB0C3D" w:rsidRDefault="00AB0C3D">
            <w:pPr>
              <w:rPr>
                <w:sz w:val="18"/>
                <w:szCs w:val="18"/>
              </w:rPr>
            </w:pPr>
            <w:r w:rsidRPr="00AB0C3D">
              <w:rPr>
                <w:sz w:val="18"/>
                <w:szCs w:val="18"/>
              </w:rPr>
              <w:t>Savers, 37 Northgate Street</w:t>
            </w:r>
          </w:p>
        </w:tc>
        <w:tc>
          <w:tcPr>
            <w:tcW w:w="4607" w:type="dxa"/>
            <w:noWrap/>
            <w:hideMark/>
          </w:tcPr>
          <w:p w14:paraId="5E4F3609" w14:textId="77777777" w:rsidR="00AB0C3D" w:rsidRPr="00AB0C3D" w:rsidRDefault="00AB0C3D">
            <w:pPr>
              <w:rPr>
                <w:sz w:val="18"/>
                <w:szCs w:val="18"/>
              </w:rPr>
            </w:pPr>
            <w:r w:rsidRPr="00AB0C3D">
              <w:rPr>
                <w:sz w:val="18"/>
                <w:szCs w:val="18"/>
              </w:rPr>
              <w:t>Installation of new shopfront glazing and doors.</w:t>
            </w:r>
          </w:p>
        </w:tc>
        <w:tc>
          <w:tcPr>
            <w:tcW w:w="1365" w:type="dxa"/>
            <w:noWrap/>
            <w:hideMark/>
          </w:tcPr>
          <w:p w14:paraId="1FD8E963" w14:textId="77777777" w:rsidR="00AB0C3D" w:rsidRPr="00AB0C3D" w:rsidRDefault="00AB0C3D">
            <w:pPr>
              <w:rPr>
                <w:sz w:val="18"/>
                <w:szCs w:val="18"/>
              </w:rPr>
            </w:pPr>
            <w:r w:rsidRPr="00AB0C3D">
              <w:rPr>
                <w:sz w:val="18"/>
                <w:szCs w:val="18"/>
              </w:rPr>
              <w:t>Not significant</w:t>
            </w:r>
          </w:p>
        </w:tc>
      </w:tr>
      <w:tr w:rsidR="00A5773B" w:rsidRPr="00AB0C3D" w14:paraId="2BB56607" w14:textId="77777777" w:rsidTr="004E5714">
        <w:trPr>
          <w:trHeight w:val="288"/>
        </w:trPr>
        <w:tc>
          <w:tcPr>
            <w:tcW w:w="1592" w:type="dxa"/>
            <w:noWrap/>
            <w:hideMark/>
          </w:tcPr>
          <w:p w14:paraId="0A746C70" w14:textId="77777777" w:rsidR="00AB0C3D" w:rsidRPr="00AB0C3D" w:rsidRDefault="00AB0C3D">
            <w:pPr>
              <w:rPr>
                <w:sz w:val="18"/>
                <w:szCs w:val="18"/>
              </w:rPr>
            </w:pPr>
            <w:r w:rsidRPr="00AB0C3D">
              <w:rPr>
                <w:sz w:val="18"/>
                <w:szCs w:val="18"/>
              </w:rPr>
              <w:t>24/00549/ADV</w:t>
            </w:r>
          </w:p>
        </w:tc>
        <w:tc>
          <w:tcPr>
            <w:tcW w:w="1452" w:type="dxa"/>
            <w:noWrap/>
            <w:hideMark/>
          </w:tcPr>
          <w:p w14:paraId="2F70B2D8" w14:textId="77777777" w:rsidR="00AB0C3D" w:rsidRPr="00AB0C3D" w:rsidRDefault="00AB0C3D">
            <w:pPr>
              <w:rPr>
                <w:sz w:val="18"/>
                <w:szCs w:val="18"/>
              </w:rPr>
            </w:pPr>
            <w:r w:rsidRPr="00AB0C3D">
              <w:rPr>
                <w:sz w:val="18"/>
                <w:szCs w:val="18"/>
              </w:rPr>
              <w:t>Savers, 37 Northgate Street</w:t>
            </w:r>
          </w:p>
        </w:tc>
        <w:tc>
          <w:tcPr>
            <w:tcW w:w="4607" w:type="dxa"/>
            <w:noWrap/>
            <w:hideMark/>
          </w:tcPr>
          <w:p w14:paraId="1189DE1D" w14:textId="77777777" w:rsidR="00AB0C3D" w:rsidRPr="00AB0C3D" w:rsidRDefault="00AB0C3D">
            <w:pPr>
              <w:rPr>
                <w:sz w:val="18"/>
                <w:szCs w:val="18"/>
              </w:rPr>
            </w:pPr>
            <w:r w:rsidRPr="00AB0C3D">
              <w:rPr>
                <w:sz w:val="18"/>
                <w:szCs w:val="18"/>
              </w:rPr>
              <w:t>Fascia and projecting signage.</w:t>
            </w:r>
          </w:p>
        </w:tc>
        <w:tc>
          <w:tcPr>
            <w:tcW w:w="1365" w:type="dxa"/>
            <w:noWrap/>
            <w:hideMark/>
          </w:tcPr>
          <w:p w14:paraId="711AC99C" w14:textId="77777777" w:rsidR="00AB0C3D" w:rsidRPr="00AB0C3D" w:rsidRDefault="00AB0C3D">
            <w:pPr>
              <w:rPr>
                <w:sz w:val="18"/>
                <w:szCs w:val="18"/>
              </w:rPr>
            </w:pPr>
            <w:r w:rsidRPr="00AB0C3D">
              <w:rPr>
                <w:sz w:val="18"/>
                <w:szCs w:val="18"/>
              </w:rPr>
              <w:t>Not significant</w:t>
            </w:r>
          </w:p>
        </w:tc>
      </w:tr>
      <w:tr w:rsidR="00A5773B" w:rsidRPr="00AB0C3D" w14:paraId="40C92290" w14:textId="77777777" w:rsidTr="004E5714">
        <w:trPr>
          <w:trHeight w:val="288"/>
        </w:trPr>
        <w:tc>
          <w:tcPr>
            <w:tcW w:w="1592" w:type="dxa"/>
            <w:noWrap/>
            <w:hideMark/>
          </w:tcPr>
          <w:p w14:paraId="6917D3DC" w14:textId="77777777" w:rsidR="00AB0C3D" w:rsidRPr="00AB0C3D" w:rsidRDefault="00AB0C3D">
            <w:pPr>
              <w:rPr>
                <w:sz w:val="18"/>
                <w:szCs w:val="18"/>
              </w:rPr>
            </w:pPr>
            <w:r w:rsidRPr="00AB0C3D">
              <w:rPr>
                <w:sz w:val="18"/>
                <w:szCs w:val="18"/>
              </w:rPr>
              <w:t>24/00550/FUL</w:t>
            </w:r>
          </w:p>
        </w:tc>
        <w:tc>
          <w:tcPr>
            <w:tcW w:w="1452" w:type="dxa"/>
            <w:noWrap/>
            <w:hideMark/>
          </w:tcPr>
          <w:p w14:paraId="52279D66" w14:textId="77777777" w:rsidR="00AB0C3D" w:rsidRPr="00AB0C3D" w:rsidRDefault="00AB0C3D">
            <w:pPr>
              <w:rPr>
                <w:sz w:val="18"/>
                <w:szCs w:val="18"/>
              </w:rPr>
            </w:pPr>
            <w:r w:rsidRPr="00AB0C3D">
              <w:rPr>
                <w:sz w:val="18"/>
                <w:szCs w:val="18"/>
              </w:rPr>
              <w:t>25 &amp; 27 Westgate Street</w:t>
            </w:r>
          </w:p>
        </w:tc>
        <w:tc>
          <w:tcPr>
            <w:tcW w:w="4607" w:type="dxa"/>
            <w:noWrap/>
            <w:hideMark/>
          </w:tcPr>
          <w:p w14:paraId="54CE4345" w14:textId="77777777" w:rsidR="00AB0C3D" w:rsidRPr="00AB0C3D" w:rsidRDefault="00AB0C3D">
            <w:pPr>
              <w:rPr>
                <w:sz w:val="18"/>
                <w:szCs w:val="18"/>
              </w:rPr>
            </w:pPr>
            <w:r w:rsidRPr="00AB0C3D">
              <w:rPr>
                <w:sz w:val="18"/>
                <w:szCs w:val="18"/>
              </w:rPr>
              <w:t>Change of use of tattoo parlour (Sui Generis) at No.25 and amalgamation with Adult Gaming Centre (Sui Generis) at No.27 and conversion of upper floorspace at No.25 into a flat (Class C3), replacement of rear window with door, creation of rear roof terrace and shopfront alterations.</w:t>
            </w:r>
          </w:p>
        </w:tc>
        <w:tc>
          <w:tcPr>
            <w:tcW w:w="1365" w:type="dxa"/>
            <w:noWrap/>
            <w:hideMark/>
          </w:tcPr>
          <w:p w14:paraId="07F79984" w14:textId="77777777" w:rsidR="00AB0C3D" w:rsidRPr="00AB0C3D" w:rsidRDefault="00AB0C3D">
            <w:pPr>
              <w:rPr>
                <w:sz w:val="18"/>
                <w:szCs w:val="18"/>
              </w:rPr>
            </w:pPr>
            <w:r w:rsidRPr="00AB0C3D">
              <w:rPr>
                <w:sz w:val="18"/>
                <w:szCs w:val="18"/>
              </w:rPr>
              <w:t>Started</w:t>
            </w:r>
          </w:p>
        </w:tc>
      </w:tr>
      <w:tr w:rsidR="00A5773B" w:rsidRPr="00AB0C3D" w14:paraId="77469C3D" w14:textId="77777777" w:rsidTr="004E5714">
        <w:trPr>
          <w:trHeight w:val="288"/>
        </w:trPr>
        <w:tc>
          <w:tcPr>
            <w:tcW w:w="1592" w:type="dxa"/>
            <w:noWrap/>
            <w:hideMark/>
          </w:tcPr>
          <w:p w14:paraId="7F3FBE55" w14:textId="77777777" w:rsidR="00AB0C3D" w:rsidRPr="00AB0C3D" w:rsidRDefault="00AB0C3D">
            <w:pPr>
              <w:rPr>
                <w:sz w:val="18"/>
                <w:szCs w:val="18"/>
              </w:rPr>
            </w:pPr>
            <w:r w:rsidRPr="00AB0C3D">
              <w:rPr>
                <w:sz w:val="18"/>
                <w:szCs w:val="18"/>
              </w:rPr>
              <w:t>24/00551/ADV</w:t>
            </w:r>
          </w:p>
        </w:tc>
        <w:tc>
          <w:tcPr>
            <w:tcW w:w="1452" w:type="dxa"/>
            <w:noWrap/>
            <w:hideMark/>
          </w:tcPr>
          <w:p w14:paraId="4B75C2C8" w14:textId="77777777" w:rsidR="00AB0C3D" w:rsidRPr="00AB0C3D" w:rsidRDefault="00AB0C3D">
            <w:pPr>
              <w:rPr>
                <w:sz w:val="18"/>
                <w:szCs w:val="18"/>
              </w:rPr>
            </w:pPr>
            <w:r w:rsidRPr="00AB0C3D">
              <w:rPr>
                <w:sz w:val="18"/>
                <w:szCs w:val="18"/>
              </w:rPr>
              <w:t>25 &amp; 27 Westgate Street</w:t>
            </w:r>
          </w:p>
        </w:tc>
        <w:tc>
          <w:tcPr>
            <w:tcW w:w="4607" w:type="dxa"/>
            <w:noWrap/>
            <w:hideMark/>
          </w:tcPr>
          <w:p w14:paraId="7FBE4EE4" w14:textId="77777777" w:rsidR="00AB0C3D" w:rsidRPr="00AB0C3D" w:rsidRDefault="00AB0C3D">
            <w:pPr>
              <w:rPr>
                <w:sz w:val="18"/>
                <w:szCs w:val="18"/>
              </w:rPr>
            </w:pPr>
            <w:r w:rsidRPr="00AB0C3D">
              <w:rPr>
                <w:sz w:val="18"/>
                <w:szCs w:val="18"/>
              </w:rPr>
              <w:t>Installation of 2no. externally illuminated fascia signs and replacement of 1no. externally illuminated projecting sign.</w:t>
            </w:r>
          </w:p>
        </w:tc>
        <w:tc>
          <w:tcPr>
            <w:tcW w:w="1365" w:type="dxa"/>
            <w:noWrap/>
            <w:hideMark/>
          </w:tcPr>
          <w:p w14:paraId="42E571AC" w14:textId="77777777" w:rsidR="00AB0C3D" w:rsidRPr="00AB0C3D" w:rsidRDefault="00AB0C3D">
            <w:pPr>
              <w:rPr>
                <w:sz w:val="18"/>
                <w:szCs w:val="18"/>
              </w:rPr>
            </w:pPr>
            <w:r w:rsidRPr="00AB0C3D">
              <w:rPr>
                <w:sz w:val="18"/>
                <w:szCs w:val="18"/>
              </w:rPr>
              <w:t>Not significant</w:t>
            </w:r>
          </w:p>
        </w:tc>
      </w:tr>
      <w:tr w:rsidR="00A5773B" w:rsidRPr="00AB0C3D" w14:paraId="0C48D27A" w14:textId="77777777" w:rsidTr="004E5714">
        <w:trPr>
          <w:trHeight w:val="288"/>
        </w:trPr>
        <w:tc>
          <w:tcPr>
            <w:tcW w:w="1592" w:type="dxa"/>
            <w:noWrap/>
            <w:hideMark/>
          </w:tcPr>
          <w:p w14:paraId="6AE4B84F" w14:textId="77777777" w:rsidR="00AB0C3D" w:rsidRPr="00AB0C3D" w:rsidRDefault="00AB0C3D">
            <w:pPr>
              <w:rPr>
                <w:sz w:val="18"/>
                <w:szCs w:val="18"/>
              </w:rPr>
            </w:pPr>
            <w:r w:rsidRPr="00AB0C3D">
              <w:rPr>
                <w:sz w:val="18"/>
                <w:szCs w:val="18"/>
              </w:rPr>
              <w:t>24/00581/LAW</w:t>
            </w:r>
          </w:p>
        </w:tc>
        <w:tc>
          <w:tcPr>
            <w:tcW w:w="1452" w:type="dxa"/>
            <w:noWrap/>
            <w:hideMark/>
          </w:tcPr>
          <w:p w14:paraId="637F9B1E" w14:textId="77777777" w:rsidR="00AB0C3D" w:rsidRPr="00AB0C3D" w:rsidRDefault="00AB0C3D">
            <w:pPr>
              <w:rPr>
                <w:sz w:val="18"/>
                <w:szCs w:val="18"/>
              </w:rPr>
            </w:pPr>
            <w:r w:rsidRPr="00AB0C3D">
              <w:rPr>
                <w:sz w:val="18"/>
                <w:szCs w:val="18"/>
              </w:rPr>
              <w:t>Roberts Limbrick, Bruton Way</w:t>
            </w:r>
          </w:p>
        </w:tc>
        <w:tc>
          <w:tcPr>
            <w:tcW w:w="4607" w:type="dxa"/>
            <w:noWrap/>
            <w:hideMark/>
          </w:tcPr>
          <w:p w14:paraId="316EC7CF" w14:textId="77777777" w:rsidR="00AB0C3D" w:rsidRPr="00AB0C3D" w:rsidRDefault="00AB0C3D">
            <w:pPr>
              <w:rPr>
                <w:sz w:val="18"/>
                <w:szCs w:val="18"/>
              </w:rPr>
            </w:pPr>
            <w:r w:rsidRPr="00AB0C3D">
              <w:rPr>
                <w:sz w:val="18"/>
                <w:szCs w:val="18"/>
              </w:rPr>
              <w:t>Proposed installation of solar panels on roof and associated works.</w:t>
            </w:r>
          </w:p>
        </w:tc>
        <w:tc>
          <w:tcPr>
            <w:tcW w:w="1365" w:type="dxa"/>
            <w:noWrap/>
            <w:hideMark/>
          </w:tcPr>
          <w:p w14:paraId="01F417FC" w14:textId="77777777" w:rsidR="00AB0C3D" w:rsidRPr="00AB0C3D" w:rsidRDefault="00AB0C3D">
            <w:pPr>
              <w:rPr>
                <w:sz w:val="18"/>
                <w:szCs w:val="18"/>
              </w:rPr>
            </w:pPr>
            <w:r w:rsidRPr="00AB0C3D">
              <w:rPr>
                <w:sz w:val="18"/>
                <w:szCs w:val="18"/>
              </w:rPr>
              <w:t>Not started</w:t>
            </w:r>
          </w:p>
        </w:tc>
      </w:tr>
      <w:tr w:rsidR="00A5773B" w:rsidRPr="00AB0C3D" w14:paraId="2A3C9A84" w14:textId="77777777" w:rsidTr="004E5714">
        <w:trPr>
          <w:trHeight w:val="288"/>
        </w:trPr>
        <w:tc>
          <w:tcPr>
            <w:tcW w:w="1592" w:type="dxa"/>
            <w:noWrap/>
            <w:hideMark/>
          </w:tcPr>
          <w:p w14:paraId="60BF4114" w14:textId="77777777" w:rsidR="00AB0C3D" w:rsidRPr="00AB0C3D" w:rsidRDefault="00AB0C3D">
            <w:pPr>
              <w:rPr>
                <w:sz w:val="18"/>
                <w:szCs w:val="18"/>
              </w:rPr>
            </w:pPr>
            <w:r w:rsidRPr="00AB0C3D">
              <w:rPr>
                <w:sz w:val="18"/>
                <w:szCs w:val="18"/>
              </w:rPr>
              <w:t>24/00586/PRIOR</w:t>
            </w:r>
          </w:p>
        </w:tc>
        <w:tc>
          <w:tcPr>
            <w:tcW w:w="1452" w:type="dxa"/>
            <w:noWrap/>
            <w:hideMark/>
          </w:tcPr>
          <w:p w14:paraId="243073ED" w14:textId="77777777" w:rsidR="00AB0C3D" w:rsidRPr="00AB0C3D" w:rsidRDefault="00AB0C3D">
            <w:pPr>
              <w:rPr>
                <w:sz w:val="18"/>
                <w:szCs w:val="18"/>
              </w:rPr>
            </w:pPr>
            <w:r w:rsidRPr="00AB0C3D">
              <w:rPr>
                <w:sz w:val="18"/>
                <w:szCs w:val="18"/>
              </w:rPr>
              <w:t>Unit 1 &amp; Unit 2, Barnwood Park, Saw Mills End</w:t>
            </w:r>
          </w:p>
        </w:tc>
        <w:tc>
          <w:tcPr>
            <w:tcW w:w="4607" w:type="dxa"/>
            <w:noWrap/>
            <w:hideMark/>
          </w:tcPr>
          <w:p w14:paraId="71DC0337" w14:textId="2A5F9AEA" w:rsidR="00AB0C3D" w:rsidRPr="00AB0C3D" w:rsidRDefault="00AB0C3D">
            <w:pPr>
              <w:rPr>
                <w:sz w:val="18"/>
                <w:szCs w:val="18"/>
              </w:rPr>
            </w:pPr>
            <w:r w:rsidRPr="00AB0C3D">
              <w:rPr>
                <w:sz w:val="18"/>
                <w:szCs w:val="18"/>
              </w:rPr>
              <w:t xml:space="preserve">The proposed development comprises of the change of use </w:t>
            </w:r>
            <w:r w:rsidR="00772229" w:rsidRPr="00AB0C3D">
              <w:rPr>
                <w:sz w:val="18"/>
                <w:szCs w:val="18"/>
              </w:rPr>
              <w:t>from the existing vacant office accommodation</w:t>
            </w:r>
            <w:r w:rsidRPr="00AB0C3D">
              <w:rPr>
                <w:sz w:val="18"/>
                <w:szCs w:val="18"/>
              </w:rPr>
              <w:t xml:space="preserve"> to a SEND School, to provide Special Educational Needs and Disability School, which will be funded by the Local Authority / State Funded.</w:t>
            </w:r>
          </w:p>
        </w:tc>
        <w:tc>
          <w:tcPr>
            <w:tcW w:w="1365" w:type="dxa"/>
            <w:noWrap/>
            <w:hideMark/>
          </w:tcPr>
          <w:p w14:paraId="2074570F" w14:textId="77777777" w:rsidR="00AB0C3D" w:rsidRPr="00AB0C3D" w:rsidRDefault="00AB0C3D">
            <w:pPr>
              <w:rPr>
                <w:sz w:val="18"/>
                <w:szCs w:val="18"/>
              </w:rPr>
            </w:pPr>
            <w:r w:rsidRPr="00AB0C3D">
              <w:rPr>
                <w:sz w:val="18"/>
                <w:szCs w:val="18"/>
              </w:rPr>
              <w:t>Not Started</w:t>
            </w:r>
          </w:p>
        </w:tc>
      </w:tr>
      <w:tr w:rsidR="00A5773B" w:rsidRPr="00AB0C3D" w14:paraId="051DB797" w14:textId="77777777" w:rsidTr="004E5714">
        <w:trPr>
          <w:trHeight w:val="288"/>
        </w:trPr>
        <w:tc>
          <w:tcPr>
            <w:tcW w:w="1592" w:type="dxa"/>
            <w:noWrap/>
            <w:hideMark/>
          </w:tcPr>
          <w:p w14:paraId="7200790A" w14:textId="77777777" w:rsidR="00AB0C3D" w:rsidRPr="00AB0C3D" w:rsidRDefault="00AB0C3D">
            <w:pPr>
              <w:rPr>
                <w:sz w:val="18"/>
                <w:szCs w:val="18"/>
              </w:rPr>
            </w:pPr>
            <w:r w:rsidRPr="00AB0C3D">
              <w:rPr>
                <w:sz w:val="18"/>
                <w:szCs w:val="18"/>
              </w:rPr>
              <w:t>24/00590/ADV</w:t>
            </w:r>
          </w:p>
        </w:tc>
        <w:tc>
          <w:tcPr>
            <w:tcW w:w="1452" w:type="dxa"/>
            <w:noWrap/>
            <w:hideMark/>
          </w:tcPr>
          <w:p w14:paraId="17307297" w14:textId="77777777" w:rsidR="00AB0C3D" w:rsidRPr="00AB0C3D" w:rsidRDefault="00AB0C3D">
            <w:pPr>
              <w:rPr>
                <w:sz w:val="18"/>
                <w:szCs w:val="18"/>
              </w:rPr>
            </w:pPr>
            <w:r w:rsidRPr="00AB0C3D">
              <w:rPr>
                <w:sz w:val="18"/>
                <w:szCs w:val="18"/>
              </w:rPr>
              <w:t>The Padel Club, 1 St Ann Way</w:t>
            </w:r>
          </w:p>
        </w:tc>
        <w:tc>
          <w:tcPr>
            <w:tcW w:w="4607" w:type="dxa"/>
            <w:noWrap/>
            <w:hideMark/>
          </w:tcPr>
          <w:p w14:paraId="38A8CB5F" w14:textId="77777777" w:rsidR="00AB0C3D" w:rsidRPr="00AB0C3D" w:rsidRDefault="00AB0C3D">
            <w:pPr>
              <w:rPr>
                <w:sz w:val="18"/>
                <w:szCs w:val="18"/>
              </w:rPr>
            </w:pPr>
            <w:r w:rsidRPr="00AB0C3D">
              <w:rPr>
                <w:sz w:val="18"/>
                <w:szCs w:val="18"/>
              </w:rPr>
              <w:t>Proposed 3no. internally illuminated fascia advertisement signs.</w:t>
            </w:r>
          </w:p>
        </w:tc>
        <w:tc>
          <w:tcPr>
            <w:tcW w:w="1365" w:type="dxa"/>
            <w:noWrap/>
            <w:hideMark/>
          </w:tcPr>
          <w:p w14:paraId="3E8EBE0C" w14:textId="77777777" w:rsidR="00AB0C3D" w:rsidRPr="00AB0C3D" w:rsidRDefault="00AB0C3D">
            <w:pPr>
              <w:rPr>
                <w:sz w:val="18"/>
                <w:szCs w:val="18"/>
              </w:rPr>
            </w:pPr>
            <w:r w:rsidRPr="00AB0C3D">
              <w:rPr>
                <w:sz w:val="18"/>
                <w:szCs w:val="18"/>
              </w:rPr>
              <w:t>Not significant</w:t>
            </w:r>
          </w:p>
        </w:tc>
      </w:tr>
      <w:tr w:rsidR="00A5773B" w:rsidRPr="00AB0C3D" w14:paraId="5EAB8DFF" w14:textId="77777777" w:rsidTr="004E5714">
        <w:trPr>
          <w:trHeight w:val="288"/>
        </w:trPr>
        <w:tc>
          <w:tcPr>
            <w:tcW w:w="1592" w:type="dxa"/>
            <w:noWrap/>
            <w:hideMark/>
          </w:tcPr>
          <w:p w14:paraId="6018DE8A" w14:textId="77777777" w:rsidR="00AB0C3D" w:rsidRPr="00AB0C3D" w:rsidRDefault="00AB0C3D">
            <w:pPr>
              <w:rPr>
                <w:sz w:val="18"/>
                <w:szCs w:val="18"/>
              </w:rPr>
            </w:pPr>
            <w:r w:rsidRPr="00AB0C3D">
              <w:rPr>
                <w:sz w:val="18"/>
                <w:szCs w:val="18"/>
              </w:rPr>
              <w:t>24/00604/FUL</w:t>
            </w:r>
          </w:p>
        </w:tc>
        <w:tc>
          <w:tcPr>
            <w:tcW w:w="1452" w:type="dxa"/>
            <w:noWrap/>
            <w:hideMark/>
          </w:tcPr>
          <w:p w14:paraId="351E474C" w14:textId="77777777" w:rsidR="00AB0C3D" w:rsidRPr="00AB0C3D" w:rsidRDefault="00AB0C3D">
            <w:pPr>
              <w:rPr>
                <w:sz w:val="18"/>
                <w:szCs w:val="18"/>
              </w:rPr>
            </w:pPr>
            <w:r w:rsidRPr="00AB0C3D">
              <w:rPr>
                <w:sz w:val="18"/>
                <w:szCs w:val="18"/>
              </w:rPr>
              <w:t>51 Westgate Street</w:t>
            </w:r>
          </w:p>
        </w:tc>
        <w:tc>
          <w:tcPr>
            <w:tcW w:w="4607" w:type="dxa"/>
            <w:noWrap/>
            <w:hideMark/>
          </w:tcPr>
          <w:p w14:paraId="65A20F6A" w14:textId="54BD88EA" w:rsidR="00AB0C3D" w:rsidRPr="00AB0C3D" w:rsidRDefault="00AB0C3D">
            <w:pPr>
              <w:rPr>
                <w:sz w:val="18"/>
                <w:szCs w:val="18"/>
              </w:rPr>
            </w:pPr>
            <w:r w:rsidRPr="00AB0C3D">
              <w:rPr>
                <w:sz w:val="18"/>
                <w:szCs w:val="18"/>
              </w:rPr>
              <w:t xml:space="preserve">Change of </w:t>
            </w:r>
            <w:r w:rsidR="00772229" w:rsidRPr="00AB0C3D">
              <w:rPr>
                <w:sz w:val="18"/>
                <w:szCs w:val="18"/>
              </w:rPr>
              <w:t>use from</w:t>
            </w:r>
            <w:r w:rsidRPr="00AB0C3D">
              <w:rPr>
                <w:sz w:val="18"/>
                <w:szCs w:val="18"/>
              </w:rPr>
              <w:t xml:space="preserve"> Use Class E to a mixed use Class E on part ground floor/basement and erection or rear extension to create 8 bedroom House in Multiple Occupation (Sui Generis) on part ground floor and upper floors.</w:t>
            </w:r>
          </w:p>
        </w:tc>
        <w:tc>
          <w:tcPr>
            <w:tcW w:w="1365" w:type="dxa"/>
            <w:noWrap/>
            <w:hideMark/>
          </w:tcPr>
          <w:p w14:paraId="1536496D" w14:textId="77777777" w:rsidR="00AB0C3D" w:rsidRPr="00AB0C3D" w:rsidRDefault="00AB0C3D">
            <w:pPr>
              <w:rPr>
                <w:sz w:val="18"/>
                <w:szCs w:val="18"/>
              </w:rPr>
            </w:pPr>
            <w:r w:rsidRPr="00AB0C3D">
              <w:rPr>
                <w:sz w:val="18"/>
                <w:szCs w:val="18"/>
              </w:rPr>
              <w:t>Started</w:t>
            </w:r>
          </w:p>
        </w:tc>
      </w:tr>
      <w:tr w:rsidR="00A5773B" w:rsidRPr="00AB0C3D" w14:paraId="1A082DB1" w14:textId="77777777" w:rsidTr="004E5714">
        <w:trPr>
          <w:trHeight w:val="288"/>
        </w:trPr>
        <w:tc>
          <w:tcPr>
            <w:tcW w:w="1592" w:type="dxa"/>
            <w:noWrap/>
            <w:hideMark/>
          </w:tcPr>
          <w:p w14:paraId="767360B3" w14:textId="77777777" w:rsidR="00AB0C3D" w:rsidRPr="00AB0C3D" w:rsidRDefault="00AB0C3D">
            <w:pPr>
              <w:rPr>
                <w:sz w:val="18"/>
                <w:szCs w:val="18"/>
              </w:rPr>
            </w:pPr>
            <w:r w:rsidRPr="00AB0C3D">
              <w:rPr>
                <w:sz w:val="18"/>
                <w:szCs w:val="18"/>
              </w:rPr>
              <w:t>24/00612/ADV</w:t>
            </w:r>
          </w:p>
        </w:tc>
        <w:tc>
          <w:tcPr>
            <w:tcW w:w="1452" w:type="dxa"/>
            <w:noWrap/>
            <w:hideMark/>
          </w:tcPr>
          <w:p w14:paraId="4351B6E7" w14:textId="77777777" w:rsidR="00AB0C3D" w:rsidRPr="00AB0C3D" w:rsidRDefault="00AB0C3D">
            <w:pPr>
              <w:rPr>
                <w:sz w:val="18"/>
                <w:szCs w:val="18"/>
              </w:rPr>
            </w:pPr>
            <w:r w:rsidRPr="00AB0C3D">
              <w:rPr>
                <w:sz w:val="18"/>
                <w:szCs w:val="18"/>
              </w:rPr>
              <w:t>Allsports, 126 - 128 Eastgate Street</w:t>
            </w:r>
          </w:p>
        </w:tc>
        <w:tc>
          <w:tcPr>
            <w:tcW w:w="4607" w:type="dxa"/>
            <w:noWrap/>
            <w:hideMark/>
          </w:tcPr>
          <w:p w14:paraId="30E289C5" w14:textId="77777777" w:rsidR="00AB0C3D" w:rsidRPr="00AB0C3D" w:rsidRDefault="00AB0C3D">
            <w:pPr>
              <w:rPr>
                <w:sz w:val="18"/>
                <w:szCs w:val="18"/>
              </w:rPr>
            </w:pPr>
            <w:r w:rsidRPr="00AB0C3D">
              <w:rPr>
                <w:sz w:val="18"/>
                <w:szCs w:val="18"/>
              </w:rPr>
              <w:t>Advertisement consent for new 'Fireaway Pizza' timber sign with pinned/raised lettering &amp; logo with external light bar. Follows from approved application 24/00233/FUL for reinstated shopfront.</w:t>
            </w:r>
          </w:p>
        </w:tc>
        <w:tc>
          <w:tcPr>
            <w:tcW w:w="1365" w:type="dxa"/>
            <w:noWrap/>
            <w:hideMark/>
          </w:tcPr>
          <w:p w14:paraId="7DCC19D6" w14:textId="77777777" w:rsidR="00AB0C3D" w:rsidRPr="00AB0C3D" w:rsidRDefault="00AB0C3D">
            <w:pPr>
              <w:rPr>
                <w:sz w:val="18"/>
                <w:szCs w:val="18"/>
              </w:rPr>
            </w:pPr>
            <w:r w:rsidRPr="00AB0C3D">
              <w:rPr>
                <w:sz w:val="18"/>
                <w:szCs w:val="18"/>
              </w:rPr>
              <w:t>Not significant</w:t>
            </w:r>
          </w:p>
        </w:tc>
      </w:tr>
      <w:tr w:rsidR="00A5773B" w:rsidRPr="00AB0C3D" w14:paraId="589217FE" w14:textId="77777777" w:rsidTr="004E5714">
        <w:trPr>
          <w:trHeight w:val="288"/>
        </w:trPr>
        <w:tc>
          <w:tcPr>
            <w:tcW w:w="1592" w:type="dxa"/>
            <w:noWrap/>
            <w:hideMark/>
          </w:tcPr>
          <w:p w14:paraId="46CD9805" w14:textId="77777777" w:rsidR="00AB0C3D" w:rsidRPr="00AB0C3D" w:rsidRDefault="00AB0C3D">
            <w:pPr>
              <w:rPr>
                <w:sz w:val="18"/>
                <w:szCs w:val="18"/>
              </w:rPr>
            </w:pPr>
            <w:r w:rsidRPr="00AB0C3D">
              <w:rPr>
                <w:sz w:val="18"/>
                <w:szCs w:val="18"/>
              </w:rPr>
              <w:t>24/00640/ADV</w:t>
            </w:r>
          </w:p>
        </w:tc>
        <w:tc>
          <w:tcPr>
            <w:tcW w:w="1452" w:type="dxa"/>
            <w:noWrap/>
            <w:hideMark/>
          </w:tcPr>
          <w:p w14:paraId="584DE4E9" w14:textId="77777777" w:rsidR="00AB0C3D" w:rsidRPr="00AB0C3D" w:rsidRDefault="00AB0C3D">
            <w:pPr>
              <w:rPr>
                <w:sz w:val="18"/>
                <w:szCs w:val="18"/>
              </w:rPr>
            </w:pPr>
            <w:r w:rsidRPr="00AB0C3D">
              <w:rPr>
                <w:sz w:val="18"/>
                <w:szCs w:val="18"/>
              </w:rPr>
              <w:t>Bristol Street Ford, Bristol Road</w:t>
            </w:r>
          </w:p>
        </w:tc>
        <w:tc>
          <w:tcPr>
            <w:tcW w:w="4607" w:type="dxa"/>
            <w:noWrap/>
            <w:hideMark/>
          </w:tcPr>
          <w:p w14:paraId="3F53AA77" w14:textId="77777777" w:rsidR="00AB0C3D" w:rsidRPr="00AB0C3D" w:rsidRDefault="00AB0C3D">
            <w:pPr>
              <w:rPr>
                <w:sz w:val="18"/>
                <w:szCs w:val="18"/>
              </w:rPr>
            </w:pPr>
            <w:r w:rsidRPr="00AB0C3D">
              <w:rPr>
                <w:sz w:val="18"/>
                <w:szCs w:val="18"/>
              </w:rPr>
              <w:t>Sign 1: 1 no internally illuminated Isuzu Trucks Fascia Sign 2: 1 no internally illuminated Isuzu Pylon</w:t>
            </w:r>
          </w:p>
        </w:tc>
        <w:tc>
          <w:tcPr>
            <w:tcW w:w="1365" w:type="dxa"/>
            <w:noWrap/>
            <w:hideMark/>
          </w:tcPr>
          <w:p w14:paraId="07BF7FAF" w14:textId="7019EE71" w:rsidR="00AB0C3D" w:rsidRPr="00AB0C3D" w:rsidRDefault="00AB0C3D">
            <w:pPr>
              <w:rPr>
                <w:sz w:val="18"/>
                <w:szCs w:val="18"/>
              </w:rPr>
            </w:pPr>
            <w:r w:rsidRPr="00AB0C3D">
              <w:rPr>
                <w:sz w:val="18"/>
                <w:szCs w:val="18"/>
              </w:rPr>
              <w:t>Not significant</w:t>
            </w:r>
          </w:p>
        </w:tc>
      </w:tr>
      <w:tr w:rsidR="00A5773B" w:rsidRPr="00AB0C3D" w14:paraId="3ED27B03" w14:textId="77777777" w:rsidTr="004E5714">
        <w:trPr>
          <w:trHeight w:val="288"/>
        </w:trPr>
        <w:tc>
          <w:tcPr>
            <w:tcW w:w="1592" w:type="dxa"/>
            <w:noWrap/>
            <w:hideMark/>
          </w:tcPr>
          <w:p w14:paraId="77AF46AF" w14:textId="77777777" w:rsidR="00AB0C3D" w:rsidRPr="00AB0C3D" w:rsidRDefault="00AB0C3D">
            <w:pPr>
              <w:rPr>
                <w:sz w:val="18"/>
                <w:szCs w:val="18"/>
              </w:rPr>
            </w:pPr>
            <w:r w:rsidRPr="00AB0C3D">
              <w:rPr>
                <w:sz w:val="18"/>
                <w:szCs w:val="18"/>
              </w:rPr>
              <w:t>24/00652/ADV</w:t>
            </w:r>
          </w:p>
        </w:tc>
        <w:tc>
          <w:tcPr>
            <w:tcW w:w="1452" w:type="dxa"/>
            <w:noWrap/>
            <w:hideMark/>
          </w:tcPr>
          <w:p w14:paraId="1A37987E" w14:textId="77777777" w:rsidR="00AB0C3D" w:rsidRPr="00AB0C3D" w:rsidRDefault="00AB0C3D">
            <w:pPr>
              <w:rPr>
                <w:sz w:val="18"/>
                <w:szCs w:val="18"/>
              </w:rPr>
            </w:pPr>
            <w:r w:rsidRPr="00AB0C3D">
              <w:rPr>
                <w:sz w:val="18"/>
                <w:szCs w:val="18"/>
              </w:rPr>
              <w:t>Petrol Station, 191 Painswick Road</w:t>
            </w:r>
          </w:p>
        </w:tc>
        <w:tc>
          <w:tcPr>
            <w:tcW w:w="4607" w:type="dxa"/>
            <w:noWrap/>
            <w:hideMark/>
          </w:tcPr>
          <w:p w14:paraId="61E1E96C" w14:textId="77777777" w:rsidR="00AB0C3D" w:rsidRPr="00AB0C3D" w:rsidRDefault="00AB0C3D">
            <w:pPr>
              <w:rPr>
                <w:sz w:val="18"/>
                <w:szCs w:val="18"/>
              </w:rPr>
            </w:pPr>
            <w:r w:rsidRPr="00AB0C3D">
              <w:rPr>
                <w:sz w:val="18"/>
                <w:szCs w:val="18"/>
              </w:rPr>
              <w:t>Erection of an illuminated small format Advertising Display</w:t>
            </w:r>
          </w:p>
        </w:tc>
        <w:tc>
          <w:tcPr>
            <w:tcW w:w="1365" w:type="dxa"/>
            <w:noWrap/>
            <w:hideMark/>
          </w:tcPr>
          <w:p w14:paraId="32C4B14C" w14:textId="77777777" w:rsidR="00AB0C3D" w:rsidRPr="00AB0C3D" w:rsidRDefault="00AB0C3D">
            <w:pPr>
              <w:rPr>
                <w:sz w:val="18"/>
                <w:szCs w:val="18"/>
              </w:rPr>
            </w:pPr>
            <w:r w:rsidRPr="00AB0C3D">
              <w:rPr>
                <w:sz w:val="18"/>
                <w:szCs w:val="18"/>
              </w:rPr>
              <w:t xml:space="preserve">Not significant </w:t>
            </w:r>
          </w:p>
        </w:tc>
      </w:tr>
      <w:tr w:rsidR="00A5773B" w:rsidRPr="00AB0C3D" w14:paraId="2ED2BEBE" w14:textId="77777777" w:rsidTr="004E5714">
        <w:trPr>
          <w:trHeight w:val="288"/>
        </w:trPr>
        <w:tc>
          <w:tcPr>
            <w:tcW w:w="1592" w:type="dxa"/>
            <w:noWrap/>
            <w:hideMark/>
          </w:tcPr>
          <w:p w14:paraId="2BC60A18" w14:textId="77777777" w:rsidR="00AB0C3D" w:rsidRPr="00AB0C3D" w:rsidRDefault="00AB0C3D">
            <w:pPr>
              <w:rPr>
                <w:sz w:val="18"/>
                <w:szCs w:val="18"/>
              </w:rPr>
            </w:pPr>
            <w:r w:rsidRPr="00AB0C3D">
              <w:rPr>
                <w:sz w:val="18"/>
                <w:szCs w:val="18"/>
              </w:rPr>
              <w:t>24/00666/ADV</w:t>
            </w:r>
          </w:p>
        </w:tc>
        <w:tc>
          <w:tcPr>
            <w:tcW w:w="1452" w:type="dxa"/>
            <w:noWrap/>
            <w:hideMark/>
          </w:tcPr>
          <w:p w14:paraId="677DF2B0" w14:textId="77777777" w:rsidR="00AB0C3D" w:rsidRPr="00AB0C3D" w:rsidRDefault="00AB0C3D">
            <w:pPr>
              <w:rPr>
                <w:sz w:val="18"/>
                <w:szCs w:val="18"/>
              </w:rPr>
            </w:pPr>
            <w:r w:rsidRPr="00AB0C3D">
              <w:rPr>
                <w:sz w:val="18"/>
                <w:szCs w:val="18"/>
              </w:rPr>
              <w:t>Sure Store, Unit 6, St Ann Way</w:t>
            </w:r>
          </w:p>
        </w:tc>
        <w:tc>
          <w:tcPr>
            <w:tcW w:w="4607" w:type="dxa"/>
            <w:noWrap/>
            <w:hideMark/>
          </w:tcPr>
          <w:p w14:paraId="65D43E13" w14:textId="77777777" w:rsidR="00AB0C3D" w:rsidRPr="00AB0C3D" w:rsidRDefault="00AB0C3D">
            <w:pPr>
              <w:rPr>
                <w:sz w:val="18"/>
                <w:szCs w:val="18"/>
              </w:rPr>
            </w:pPr>
            <w:r w:rsidRPr="00AB0C3D">
              <w:rPr>
                <w:sz w:val="18"/>
                <w:szCs w:val="18"/>
              </w:rPr>
              <w:t>2 x internally LED illuminated oval fascia signs (sure store).</w:t>
            </w:r>
          </w:p>
        </w:tc>
        <w:tc>
          <w:tcPr>
            <w:tcW w:w="1365" w:type="dxa"/>
            <w:noWrap/>
            <w:hideMark/>
          </w:tcPr>
          <w:p w14:paraId="1A5E4D93" w14:textId="77777777" w:rsidR="00AB0C3D" w:rsidRPr="00AB0C3D" w:rsidRDefault="00AB0C3D">
            <w:pPr>
              <w:rPr>
                <w:sz w:val="18"/>
                <w:szCs w:val="18"/>
              </w:rPr>
            </w:pPr>
            <w:r w:rsidRPr="00AB0C3D">
              <w:rPr>
                <w:sz w:val="18"/>
                <w:szCs w:val="18"/>
              </w:rPr>
              <w:t>Not significant</w:t>
            </w:r>
          </w:p>
        </w:tc>
      </w:tr>
      <w:tr w:rsidR="00A5773B" w:rsidRPr="00AB0C3D" w14:paraId="585F9DBD" w14:textId="77777777" w:rsidTr="004E5714">
        <w:trPr>
          <w:trHeight w:val="288"/>
        </w:trPr>
        <w:tc>
          <w:tcPr>
            <w:tcW w:w="1592" w:type="dxa"/>
            <w:noWrap/>
            <w:hideMark/>
          </w:tcPr>
          <w:p w14:paraId="65EC5DA8" w14:textId="77777777" w:rsidR="00AB0C3D" w:rsidRPr="00AB0C3D" w:rsidRDefault="00AB0C3D">
            <w:pPr>
              <w:rPr>
                <w:sz w:val="18"/>
                <w:szCs w:val="18"/>
              </w:rPr>
            </w:pPr>
            <w:r w:rsidRPr="00AB0C3D">
              <w:rPr>
                <w:sz w:val="18"/>
                <w:szCs w:val="18"/>
              </w:rPr>
              <w:t>24/00698/FUL</w:t>
            </w:r>
          </w:p>
        </w:tc>
        <w:tc>
          <w:tcPr>
            <w:tcW w:w="1452" w:type="dxa"/>
            <w:noWrap/>
            <w:hideMark/>
          </w:tcPr>
          <w:p w14:paraId="37D1DFAE" w14:textId="77777777" w:rsidR="00AB0C3D" w:rsidRPr="00AB0C3D" w:rsidRDefault="00AB0C3D">
            <w:pPr>
              <w:rPr>
                <w:sz w:val="18"/>
                <w:szCs w:val="18"/>
              </w:rPr>
            </w:pPr>
            <w:r w:rsidRPr="00AB0C3D">
              <w:rPr>
                <w:sz w:val="18"/>
                <w:szCs w:val="18"/>
              </w:rPr>
              <w:t>3 St Lukes House, Llanthony Road</w:t>
            </w:r>
          </w:p>
        </w:tc>
        <w:tc>
          <w:tcPr>
            <w:tcW w:w="4607" w:type="dxa"/>
            <w:noWrap/>
            <w:hideMark/>
          </w:tcPr>
          <w:p w14:paraId="097EF466" w14:textId="77777777" w:rsidR="00AB0C3D" w:rsidRPr="00AB0C3D" w:rsidRDefault="00AB0C3D">
            <w:pPr>
              <w:rPr>
                <w:sz w:val="18"/>
                <w:szCs w:val="18"/>
              </w:rPr>
            </w:pPr>
            <w:r w:rsidRPr="00AB0C3D">
              <w:rPr>
                <w:sz w:val="18"/>
                <w:szCs w:val="18"/>
              </w:rPr>
              <w:t>Installation of PV (Solar) panels on roof slope.</w:t>
            </w:r>
          </w:p>
        </w:tc>
        <w:tc>
          <w:tcPr>
            <w:tcW w:w="1365" w:type="dxa"/>
            <w:noWrap/>
            <w:hideMark/>
          </w:tcPr>
          <w:p w14:paraId="6672ACE4" w14:textId="77777777" w:rsidR="00AB0C3D" w:rsidRPr="00AB0C3D" w:rsidRDefault="00AB0C3D">
            <w:pPr>
              <w:rPr>
                <w:sz w:val="18"/>
                <w:szCs w:val="18"/>
              </w:rPr>
            </w:pPr>
            <w:r w:rsidRPr="00AB0C3D">
              <w:rPr>
                <w:sz w:val="18"/>
                <w:szCs w:val="18"/>
              </w:rPr>
              <w:t>Not started</w:t>
            </w:r>
          </w:p>
        </w:tc>
      </w:tr>
      <w:tr w:rsidR="00A5773B" w:rsidRPr="00AB0C3D" w14:paraId="6A7B0F03" w14:textId="77777777" w:rsidTr="004E5714">
        <w:trPr>
          <w:trHeight w:val="288"/>
        </w:trPr>
        <w:tc>
          <w:tcPr>
            <w:tcW w:w="1592" w:type="dxa"/>
            <w:noWrap/>
            <w:hideMark/>
          </w:tcPr>
          <w:p w14:paraId="67333F9D" w14:textId="77777777" w:rsidR="00AB0C3D" w:rsidRPr="00AB0C3D" w:rsidRDefault="00AB0C3D">
            <w:pPr>
              <w:rPr>
                <w:sz w:val="18"/>
                <w:szCs w:val="18"/>
              </w:rPr>
            </w:pPr>
            <w:r w:rsidRPr="00AB0C3D">
              <w:rPr>
                <w:sz w:val="18"/>
                <w:szCs w:val="18"/>
              </w:rPr>
              <w:t>24/00711/FUL</w:t>
            </w:r>
          </w:p>
        </w:tc>
        <w:tc>
          <w:tcPr>
            <w:tcW w:w="1452" w:type="dxa"/>
            <w:noWrap/>
            <w:hideMark/>
          </w:tcPr>
          <w:p w14:paraId="341C4FB7" w14:textId="77777777" w:rsidR="00AB0C3D" w:rsidRPr="00AB0C3D" w:rsidRDefault="00AB0C3D">
            <w:pPr>
              <w:rPr>
                <w:sz w:val="18"/>
                <w:szCs w:val="18"/>
              </w:rPr>
            </w:pPr>
            <w:r w:rsidRPr="00AB0C3D">
              <w:rPr>
                <w:sz w:val="18"/>
                <w:szCs w:val="18"/>
              </w:rPr>
              <w:t>Central Trading Estate, Cole Avenue</w:t>
            </w:r>
          </w:p>
        </w:tc>
        <w:tc>
          <w:tcPr>
            <w:tcW w:w="4607" w:type="dxa"/>
            <w:noWrap/>
            <w:hideMark/>
          </w:tcPr>
          <w:p w14:paraId="3D2AE59D" w14:textId="77777777" w:rsidR="00AB0C3D" w:rsidRPr="00AB0C3D" w:rsidRDefault="00AB0C3D">
            <w:pPr>
              <w:rPr>
                <w:sz w:val="18"/>
                <w:szCs w:val="18"/>
              </w:rPr>
            </w:pPr>
            <w:r w:rsidRPr="00AB0C3D">
              <w:rPr>
                <w:sz w:val="18"/>
                <w:szCs w:val="18"/>
              </w:rPr>
              <w:t>Provision of Electric Vehicle Charging Bays and Associated Works</w:t>
            </w:r>
          </w:p>
        </w:tc>
        <w:tc>
          <w:tcPr>
            <w:tcW w:w="1365" w:type="dxa"/>
            <w:noWrap/>
            <w:hideMark/>
          </w:tcPr>
          <w:p w14:paraId="31B7927A" w14:textId="77777777" w:rsidR="00AB0C3D" w:rsidRPr="00AB0C3D" w:rsidRDefault="00AB0C3D">
            <w:pPr>
              <w:rPr>
                <w:sz w:val="18"/>
                <w:szCs w:val="18"/>
              </w:rPr>
            </w:pPr>
            <w:r w:rsidRPr="00AB0C3D">
              <w:rPr>
                <w:sz w:val="18"/>
                <w:szCs w:val="18"/>
              </w:rPr>
              <w:t>Started</w:t>
            </w:r>
          </w:p>
        </w:tc>
      </w:tr>
      <w:tr w:rsidR="00A5773B" w:rsidRPr="00AB0C3D" w14:paraId="4F4C4881" w14:textId="77777777" w:rsidTr="004E5714">
        <w:trPr>
          <w:trHeight w:val="288"/>
        </w:trPr>
        <w:tc>
          <w:tcPr>
            <w:tcW w:w="1592" w:type="dxa"/>
            <w:noWrap/>
            <w:hideMark/>
          </w:tcPr>
          <w:p w14:paraId="0DFBC4E1" w14:textId="77777777" w:rsidR="00AB0C3D" w:rsidRPr="00AB0C3D" w:rsidRDefault="00AB0C3D">
            <w:pPr>
              <w:rPr>
                <w:sz w:val="18"/>
                <w:szCs w:val="18"/>
              </w:rPr>
            </w:pPr>
            <w:r w:rsidRPr="00AB0C3D">
              <w:rPr>
                <w:sz w:val="18"/>
                <w:szCs w:val="18"/>
              </w:rPr>
              <w:t>24/00720/ADV</w:t>
            </w:r>
          </w:p>
        </w:tc>
        <w:tc>
          <w:tcPr>
            <w:tcW w:w="1452" w:type="dxa"/>
            <w:noWrap/>
            <w:hideMark/>
          </w:tcPr>
          <w:p w14:paraId="0EBC969A" w14:textId="77777777" w:rsidR="00AB0C3D" w:rsidRPr="00AB0C3D" w:rsidRDefault="00AB0C3D">
            <w:pPr>
              <w:rPr>
                <w:sz w:val="18"/>
                <w:szCs w:val="18"/>
              </w:rPr>
            </w:pPr>
            <w:r w:rsidRPr="00AB0C3D">
              <w:rPr>
                <w:sz w:val="18"/>
                <w:szCs w:val="18"/>
              </w:rPr>
              <w:t>Clarks, 9 - 11 Eastgate Street</w:t>
            </w:r>
          </w:p>
        </w:tc>
        <w:tc>
          <w:tcPr>
            <w:tcW w:w="4607" w:type="dxa"/>
            <w:noWrap/>
            <w:hideMark/>
          </w:tcPr>
          <w:p w14:paraId="73EA4186" w14:textId="77777777" w:rsidR="00AB0C3D" w:rsidRPr="00AB0C3D" w:rsidRDefault="00AB0C3D">
            <w:pPr>
              <w:rPr>
                <w:sz w:val="18"/>
                <w:szCs w:val="18"/>
              </w:rPr>
            </w:pPr>
            <w:r w:rsidRPr="00AB0C3D">
              <w:rPr>
                <w:sz w:val="18"/>
                <w:szCs w:val="18"/>
              </w:rPr>
              <w:t>Proposed halo-illuminated aluminium fascia advertising sign and projecting advertising sign.</w:t>
            </w:r>
          </w:p>
        </w:tc>
        <w:tc>
          <w:tcPr>
            <w:tcW w:w="1365" w:type="dxa"/>
            <w:noWrap/>
            <w:hideMark/>
          </w:tcPr>
          <w:p w14:paraId="7CE098A1" w14:textId="77777777" w:rsidR="00AB0C3D" w:rsidRPr="00AB0C3D" w:rsidRDefault="00AB0C3D">
            <w:pPr>
              <w:rPr>
                <w:sz w:val="18"/>
                <w:szCs w:val="18"/>
              </w:rPr>
            </w:pPr>
            <w:r w:rsidRPr="00AB0C3D">
              <w:rPr>
                <w:sz w:val="18"/>
                <w:szCs w:val="18"/>
              </w:rPr>
              <w:t>Not significant</w:t>
            </w:r>
          </w:p>
        </w:tc>
      </w:tr>
      <w:tr w:rsidR="00A5773B" w:rsidRPr="00AB0C3D" w14:paraId="01D27073" w14:textId="77777777" w:rsidTr="004E5714">
        <w:trPr>
          <w:trHeight w:val="288"/>
        </w:trPr>
        <w:tc>
          <w:tcPr>
            <w:tcW w:w="1592" w:type="dxa"/>
            <w:noWrap/>
            <w:hideMark/>
          </w:tcPr>
          <w:p w14:paraId="3C866BFC" w14:textId="77777777" w:rsidR="00AB0C3D" w:rsidRPr="00AB0C3D" w:rsidRDefault="00AB0C3D">
            <w:pPr>
              <w:rPr>
                <w:sz w:val="18"/>
                <w:szCs w:val="18"/>
              </w:rPr>
            </w:pPr>
            <w:r w:rsidRPr="00AB0C3D">
              <w:rPr>
                <w:sz w:val="18"/>
                <w:szCs w:val="18"/>
              </w:rPr>
              <w:t>24/00730/PRIOR</w:t>
            </w:r>
          </w:p>
        </w:tc>
        <w:tc>
          <w:tcPr>
            <w:tcW w:w="1452" w:type="dxa"/>
            <w:noWrap/>
            <w:hideMark/>
          </w:tcPr>
          <w:p w14:paraId="0BE96456" w14:textId="77777777" w:rsidR="00AB0C3D" w:rsidRPr="00AB0C3D" w:rsidRDefault="00AB0C3D">
            <w:pPr>
              <w:rPr>
                <w:sz w:val="18"/>
                <w:szCs w:val="18"/>
              </w:rPr>
            </w:pPr>
            <w:r w:rsidRPr="00AB0C3D">
              <w:rPr>
                <w:sz w:val="18"/>
                <w:szCs w:val="18"/>
              </w:rPr>
              <w:t>Poundstretcher, 32 - 34 Westgate Street</w:t>
            </w:r>
          </w:p>
        </w:tc>
        <w:tc>
          <w:tcPr>
            <w:tcW w:w="4607" w:type="dxa"/>
            <w:noWrap/>
            <w:hideMark/>
          </w:tcPr>
          <w:p w14:paraId="13BAFD27" w14:textId="77777777" w:rsidR="00AB0C3D" w:rsidRPr="00AB0C3D" w:rsidRDefault="00AB0C3D">
            <w:pPr>
              <w:rPr>
                <w:sz w:val="18"/>
                <w:szCs w:val="18"/>
              </w:rPr>
            </w:pPr>
            <w:r w:rsidRPr="00AB0C3D">
              <w:rPr>
                <w:sz w:val="18"/>
                <w:szCs w:val="18"/>
              </w:rPr>
              <w:t>Prior Approval for change of use of first, second and third floor of the building from offices (Class M) to 3 x 2-bedroom flats (Class C3) with access, lobby, bicycle and bin storage facilities on the ground floor and minor changes to ground floor front elevation.</w:t>
            </w:r>
          </w:p>
        </w:tc>
        <w:tc>
          <w:tcPr>
            <w:tcW w:w="1365" w:type="dxa"/>
            <w:noWrap/>
            <w:hideMark/>
          </w:tcPr>
          <w:p w14:paraId="078E86B5" w14:textId="77777777" w:rsidR="00AB0C3D" w:rsidRPr="00AB0C3D" w:rsidRDefault="00AB0C3D">
            <w:pPr>
              <w:rPr>
                <w:sz w:val="18"/>
                <w:szCs w:val="18"/>
              </w:rPr>
            </w:pPr>
            <w:r w:rsidRPr="00AB0C3D">
              <w:rPr>
                <w:sz w:val="18"/>
                <w:szCs w:val="18"/>
              </w:rPr>
              <w:t>Started</w:t>
            </w:r>
          </w:p>
        </w:tc>
      </w:tr>
      <w:tr w:rsidR="00A5773B" w:rsidRPr="00AB0C3D" w14:paraId="5198A135" w14:textId="77777777" w:rsidTr="004E5714">
        <w:trPr>
          <w:trHeight w:val="288"/>
        </w:trPr>
        <w:tc>
          <w:tcPr>
            <w:tcW w:w="1592" w:type="dxa"/>
            <w:noWrap/>
            <w:hideMark/>
          </w:tcPr>
          <w:p w14:paraId="0130A314" w14:textId="77777777" w:rsidR="00AB0C3D" w:rsidRPr="00AB0C3D" w:rsidRDefault="00AB0C3D">
            <w:pPr>
              <w:rPr>
                <w:sz w:val="18"/>
                <w:szCs w:val="18"/>
              </w:rPr>
            </w:pPr>
            <w:r w:rsidRPr="00AB0C3D">
              <w:rPr>
                <w:sz w:val="18"/>
                <w:szCs w:val="18"/>
              </w:rPr>
              <w:t>24/00733/LAW</w:t>
            </w:r>
          </w:p>
        </w:tc>
        <w:tc>
          <w:tcPr>
            <w:tcW w:w="1452" w:type="dxa"/>
            <w:noWrap/>
            <w:hideMark/>
          </w:tcPr>
          <w:p w14:paraId="41ECEBB1" w14:textId="77777777" w:rsidR="00AB0C3D" w:rsidRPr="00AB0C3D" w:rsidRDefault="00AB0C3D">
            <w:pPr>
              <w:rPr>
                <w:sz w:val="18"/>
                <w:szCs w:val="18"/>
              </w:rPr>
            </w:pPr>
            <w:r w:rsidRPr="00AB0C3D">
              <w:rPr>
                <w:sz w:val="18"/>
                <w:szCs w:val="18"/>
              </w:rPr>
              <w:t>Unilever UK, Corinium Avenue</w:t>
            </w:r>
          </w:p>
        </w:tc>
        <w:tc>
          <w:tcPr>
            <w:tcW w:w="4607" w:type="dxa"/>
            <w:noWrap/>
            <w:hideMark/>
          </w:tcPr>
          <w:p w14:paraId="391AC355" w14:textId="77777777" w:rsidR="00AB0C3D" w:rsidRPr="00AB0C3D" w:rsidRDefault="00AB0C3D">
            <w:pPr>
              <w:rPr>
                <w:sz w:val="18"/>
                <w:szCs w:val="18"/>
              </w:rPr>
            </w:pPr>
            <w:r w:rsidRPr="00AB0C3D">
              <w:rPr>
                <w:sz w:val="18"/>
                <w:szCs w:val="18"/>
              </w:rPr>
              <w:t>Extension of existing industrial building to support the existing business and operations</w:t>
            </w:r>
          </w:p>
        </w:tc>
        <w:tc>
          <w:tcPr>
            <w:tcW w:w="1365" w:type="dxa"/>
            <w:noWrap/>
            <w:hideMark/>
          </w:tcPr>
          <w:p w14:paraId="52C45909" w14:textId="77777777" w:rsidR="00AB0C3D" w:rsidRPr="00AB0C3D" w:rsidRDefault="00AB0C3D">
            <w:pPr>
              <w:rPr>
                <w:sz w:val="18"/>
                <w:szCs w:val="18"/>
              </w:rPr>
            </w:pPr>
            <w:r w:rsidRPr="00AB0C3D">
              <w:rPr>
                <w:sz w:val="18"/>
                <w:szCs w:val="18"/>
              </w:rPr>
              <w:t>Started</w:t>
            </w:r>
          </w:p>
        </w:tc>
      </w:tr>
      <w:tr w:rsidR="00A5773B" w:rsidRPr="00AB0C3D" w14:paraId="48601495" w14:textId="77777777" w:rsidTr="004E5714">
        <w:trPr>
          <w:trHeight w:val="288"/>
        </w:trPr>
        <w:tc>
          <w:tcPr>
            <w:tcW w:w="1592" w:type="dxa"/>
            <w:noWrap/>
            <w:hideMark/>
          </w:tcPr>
          <w:p w14:paraId="676D6084" w14:textId="77777777" w:rsidR="00AB0C3D" w:rsidRPr="00AB0C3D" w:rsidRDefault="00AB0C3D">
            <w:pPr>
              <w:rPr>
                <w:sz w:val="18"/>
                <w:szCs w:val="18"/>
              </w:rPr>
            </w:pPr>
            <w:r w:rsidRPr="00AB0C3D">
              <w:rPr>
                <w:sz w:val="18"/>
                <w:szCs w:val="18"/>
              </w:rPr>
              <w:t>24/00747/FUL</w:t>
            </w:r>
          </w:p>
        </w:tc>
        <w:tc>
          <w:tcPr>
            <w:tcW w:w="1452" w:type="dxa"/>
            <w:noWrap/>
            <w:hideMark/>
          </w:tcPr>
          <w:p w14:paraId="6A1CA83A" w14:textId="77777777" w:rsidR="00AB0C3D" w:rsidRPr="00AB0C3D" w:rsidRDefault="00AB0C3D">
            <w:pPr>
              <w:rPr>
                <w:sz w:val="18"/>
                <w:szCs w:val="18"/>
              </w:rPr>
            </w:pPr>
            <w:r w:rsidRPr="00AB0C3D">
              <w:rPr>
                <w:sz w:val="18"/>
                <w:szCs w:val="18"/>
              </w:rPr>
              <w:t>7A Worcester Street</w:t>
            </w:r>
          </w:p>
        </w:tc>
        <w:tc>
          <w:tcPr>
            <w:tcW w:w="4607" w:type="dxa"/>
            <w:noWrap/>
            <w:hideMark/>
          </w:tcPr>
          <w:p w14:paraId="686EB812" w14:textId="77777777" w:rsidR="00AB0C3D" w:rsidRPr="00AB0C3D" w:rsidRDefault="00AB0C3D">
            <w:pPr>
              <w:rPr>
                <w:sz w:val="18"/>
                <w:szCs w:val="18"/>
              </w:rPr>
            </w:pPr>
            <w:r w:rsidRPr="00AB0C3D">
              <w:rPr>
                <w:sz w:val="18"/>
                <w:szCs w:val="18"/>
              </w:rPr>
              <w:t>Change of use of first floor from offices to 2 bedroom flat and alterations to front elevation.</w:t>
            </w:r>
          </w:p>
        </w:tc>
        <w:tc>
          <w:tcPr>
            <w:tcW w:w="1365" w:type="dxa"/>
            <w:noWrap/>
            <w:hideMark/>
          </w:tcPr>
          <w:p w14:paraId="7A98862B" w14:textId="6BFED1BD" w:rsidR="00AB0C3D" w:rsidRPr="00AB0C3D" w:rsidRDefault="00AB0C3D">
            <w:pPr>
              <w:rPr>
                <w:sz w:val="18"/>
                <w:szCs w:val="18"/>
              </w:rPr>
            </w:pPr>
            <w:r w:rsidRPr="00AB0C3D">
              <w:rPr>
                <w:sz w:val="18"/>
                <w:szCs w:val="18"/>
              </w:rPr>
              <w:t>Complete</w:t>
            </w:r>
          </w:p>
        </w:tc>
      </w:tr>
      <w:tr w:rsidR="00A5773B" w:rsidRPr="00AB0C3D" w14:paraId="44D802E6" w14:textId="77777777" w:rsidTr="004E5714">
        <w:trPr>
          <w:trHeight w:val="288"/>
        </w:trPr>
        <w:tc>
          <w:tcPr>
            <w:tcW w:w="1592" w:type="dxa"/>
            <w:noWrap/>
            <w:hideMark/>
          </w:tcPr>
          <w:p w14:paraId="290286CD" w14:textId="77777777" w:rsidR="00AB0C3D" w:rsidRPr="00AB0C3D" w:rsidRDefault="00AB0C3D">
            <w:pPr>
              <w:rPr>
                <w:sz w:val="18"/>
                <w:szCs w:val="18"/>
              </w:rPr>
            </w:pPr>
            <w:r w:rsidRPr="00AB0C3D">
              <w:rPr>
                <w:sz w:val="18"/>
                <w:szCs w:val="18"/>
              </w:rPr>
              <w:t>24/00753/FUL</w:t>
            </w:r>
          </w:p>
        </w:tc>
        <w:tc>
          <w:tcPr>
            <w:tcW w:w="1452" w:type="dxa"/>
            <w:noWrap/>
            <w:hideMark/>
          </w:tcPr>
          <w:p w14:paraId="60FA24D0" w14:textId="77777777" w:rsidR="00AB0C3D" w:rsidRPr="00AB0C3D" w:rsidRDefault="00AB0C3D">
            <w:pPr>
              <w:rPr>
                <w:sz w:val="18"/>
                <w:szCs w:val="18"/>
              </w:rPr>
            </w:pPr>
            <w:r w:rsidRPr="00AB0C3D">
              <w:rPr>
                <w:sz w:val="18"/>
                <w:szCs w:val="18"/>
              </w:rPr>
              <w:t xml:space="preserve">Old Richians Sports And </w:t>
            </w:r>
            <w:r w:rsidRPr="00AB0C3D">
              <w:rPr>
                <w:sz w:val="18"/>
                <w:szCs w:val="18"/>
              </w:rPr>
              <w:lastRenderedPageBreak/>
              <w:t>Social Club, Sandyleaze, Gloucester, GL2 0PX</w:t>
            </w:r>
          </w:p>
        </w:tc>
        <w:tc>
          <w:tcPr>
            <w:tcW w:w="4607" w:type="dxa"/>
            <w:noWrap/>
            <w:hideMark/>
          </w:tcPr>
          <w:p w14:paraId="77631E32" w14:textId="77777777" w:rsidR="00AB0C3D" w:rsidRPr="00AB0C3D" w:rsidRDefault="00AB0C3D">
            <w:pPr>
              <w:rPr>
                <w:sz w:val="18"/>
                <w:szCs w:val="18"/>
              </w:rPr>
            </w:pPr>
            <w:r w:rsidRPr="00AB0C3D">
              <w:rPr>
                <w:sz w:val="18"/>
                <w:szCs w:val="18"/>
              </w:rPr>
              <w:lastRenderedPageBreak/>
              <w:t>Erection of Pitch Barrier Fencing to 1st Team Rugby Pitch and Football Pitch</w:t>
            </w:r>
          </w:p>
        </w:tc>
        <w:tc>
          <w:tcPr>
            <w:tcW w:w="1365" w:type="dxa"/>
            <w:noWrap/>
            <w:hideMark/>
          </w:tcPr>
          <w:p w14:paraId="308A4DD0" w14:textId="4566E22E" w:rsidR="00AB0C3D" w:rsidRPr="00AB0C3D" w:rsidRDefault="00AB0C3D">
            <w:pPr>
              <w:rPr>
                <w:sz w:val="18"/>
                <w:szCs w:val="18"/>
              </w:rPr>
            </w:pPr>
            <w:r w:rsidRPr="00AB0C3D">
              <w:rPr>
                <w:sz w:val="18"/>
                <w:szCs w:val="18"/>
              </w:rPr>
              <w:t>Not significant</w:t>
            </w:r>
          </w:p>
        </w:tc>
      </w:tr>
      <w:tr w:rsidR="00A5773B" w:rsidRPr="00AB0C3D" w14:paraId="411FCCBF" w14:textId="77777777" w:rsidTr="004E5714">
        <w:trPr>
          <w:trHeight w:val="288"/>
        </w:trPr>
        <w:tc>
          <w:tcPr>
            <w:tcW w:w="1592" w:type="dxa"/>
            <w:noWrap/>
            <w:hideMark/>
          </w:tcPr>
          <w:p w14:paraId="2DF3FF55" w14:textId="77777777" w:rsidR="00AB0C3D" w:rsidRPr="00AB0C3D" w:rsidRDefault="00AB0C3D">
            <w:pPr>
              <w:rPr>
                <w:sz w:val="18"/>
                <w:szCs w:val="18"/>
              </w:rPr>
            </w:pPr>
            <w:r w:rsidRPr="00AB0C3D">
              <w:rPr>
                <w:sz w:val="18"/>
                <w:szCs w:val="18"/>
              </w:rPr>
              <w:t>24/00758/LAW</w:t>
            </w:r>
          </w:p>
        </w:tc>
        <w:tc>
          <w:tcPr>
            <w:tcW w:w="1452" w:type="dxa"/>
            <w:noWrap/>
            <w:hideMark/>
          </w:tcPr>
          <w:p w14:paraId="04972830" w14:textId="77777777" w:rsidR="00AB0C3D" w:rsidRPr="00AB0C3D" w:rsidRDefault="00AB0C3D">
            <w:pPr>
              <w:rPr>
                <w:sz w:val="18"/>
                <w:szCs w:val="18"/>
              </w:rPr>
            </w:pPr>
            <w:r w:rsidRPr="00AB0C3D">
              <w:rPr>
                <w:sz w:val="18"/>
                <w:szCs w:val="18"/>
              </w:rPr>
              <w:t>Land Adjacent To 1 Highworth Road</w:t>
            </w:r>
          </w:p>
        </w:tc>
        <w:tc>
          <w:tcPr>
            <w:tcW w:w="4607" w:type="dxa"/>
            <w:noWrap/>
            <w:hideMark/>
          </w:tcPr>
          <w:p w14:paraId="35ED77C7" w14:textId="77777777" w:rsidR="00AB0C3D" w:rsidRPr="00AB0C3D" w:rsidRDefault="00AB0C3D">
            <w:pPr>
              <w:rPr>
                <w:sz w:val="18"/>
                <w:szCs w:val="18"/>
              </w:rPr>
            </w:pPr>
            <w:r w:rsidRPr="00AB0C3D">
              <w:rPr>
                <w:sz w:val="18"/>
                <w:szCs w:val="18"/>
              </w:rPr>
              <w:t>Proposed installation of 2.no rapid chargers and 2.no fast chargers (Schedule 2, part 2, class E) to serve 8.no EV charging bays together with ancillary electrical equipment</w:t>
            </w:r>
          </w:p>
        </w:tc>
        <w:tc>
          <w:tcPr>
            <w:tcW w:w="1365" w:type="dxa"/>
            <w:noWrap/>
            <w:hideMark/>
          </w:tcPr>
          <w:p w14:paraId="7218EBED" w14:textId="16FFCF09" w:rsidR="00AB0C3D" w:rsidRPr="00AB0C3D" w:rsidRDefault="00AB0C3D">
            <w:pPr>
              <w:rPr>
                <w:sz w:val="18"/>
                <w:szCs w:val="18"/>
              </w:rPr>
            </w:pPr>
            <w:r w:rsidRPr="00AB0C3D">
              <w:rPr>
                <w:sz w:val="18"/>
                <w:szCs w:val="18"/>
              </w:rPr>
              <w:t>Not significant</w:t>
            </w:r>
          </w:p>
        </w:tc>
      </w:tr>
      <w:tr w:rsidR="00A5773B" w:rsidRPr="00AB0C3D" w14:paraId="67B8A6EA" w14:textId="77777777" w:rsidTr="004E5714">
        <w:trPr>
          <w:trHeight w:val="288"/>
        </w:trPr>
        <w:tc>
          <w:tcPr>
            <w:tcW w:w="1592" w:type="dxa"/>
            <w:noWrap/>
            <w:hideMark/>
          </w:tcPr>
          <w:p w14:paraId="7BFE99B8" w14:textId="77777777" w:rsidR="00AB0C3D" w:rsidRPr="00AB0C3D" w:rsidRDefault="00AB0C3D">
            <w:pPr>
              <w:rPr>
                <w:sz w:val="18"/>
                <w:szCs w:val="18"/>
              </w:rPr>
            </w:pPr>
            <w:r w:rsidRPr="00AB0C3D">
              <w:rPr>
                <w:sz w:val="18"/>
                <w:szCs w:val="18"/>
              </w:rPr>
              <w:t>24/00761/COU</w:t>
            </w:r>
          </w:p>
        </w:tc>
        <w:tc>
          <w:tcPr>
            <w:tcW w:w="1452" w:type="dxa"/>
            <w:noWrap/>
            <w:hideMark/>
          </w:tcPr>
          <w:p w14:paraId="715C1BFB" w14:textId="77777777" w:rsidR="00AB0C3D" w:rsidRPr="00AB0C3D" w:rsidRDefault="00AB0C3D">
            <w:pPr>
              <w:rPr>
                <w:sz w:val="18"/>
                <w:szCs w:val="18"/>
              </w:rPr>
            </w:pPr>
            <w:r w:rsidRPr="00AB0C3D">
              <w:rPr>
                <w:sz w:val="18"/>
                <w:szCs w:val="18"/>
              </w:rPr>
              <w:t>InterCall Conferencing, Saw Mills End</w:t>
            </w:r>
          </w:p>
        </w:tc>
        <w:tc>
          <w:tcPr>
            <w:tcW w:w="4607" w:type="dxa"/>
            <w:noWrap/>
            <w:hideMark/>
          </w:tcPr>
          <w:p w14:paraId="75AA5B00" w14:textId="05EB079F" w:rsidR="00AB0C3D" w:rsidRPr="00AB0C3D" w:rsidRDefault="00AB0C3D">
            <w:pPr>
              <w:rPr>
                <w:sz w:val="18"/>
                <w:szCs w:val="18"/>
              </w:rPr>
            </w:pPr>
            <w:r w:rsidRPr="00AB0C3D">
              <w:rPr>
                <w:sz w:val="18"/>
                <w:szCs w:val="18"/>
              </w:rPr>
              <w:t xml:space="preserve">Change of use </w:t>
            </w:r>
            <w:r w:rsidR="00772229" w:rsidRPr="00AB0C3D">
              <w:rPr>
                <w:sz w:val="18"/>
                <w:szCs w:val="18"/>
              </w:rPr>
              <w:t>from the existing vacant office accommodation</w:t>
            </w:r>
            <w:r w:rsidRPr="00AB0C3D">
              <w:rPr>
                <w:sz w:val="18"/>
                <w:szCs w:val="18"/>
              </w:rPr>
              <w:t xml:space="preserve"> to a Special Educational Needs and Disability School</w:t>
            </w:r>
          </w:p>
        </w:tc>
        <w:tc>
          <w:tcPr>
            <w:tcW w:w="1365" w:type="dxa"/>
            <w:noWrap/>
            <w:hideMark/>
          </w:tcPr>
          <w:p w14:paraId="237201B8" w14:textId="510C0C6F" w:rsidR="00AB0C3D" w:rsidRPr="00AB0C3D" w:rsidRDefault="00AB0C3D">
            <w:pPr>
              <w:rPr>
                <w:sz w:val="18"/>
                <w:szCs w:val="18"/>
              </w:rPr>
            </w:pPr>
            <w:r w:rsidRPr="00AB0C3D">
              <w:rPr>
                <w:sz w:val="18"/>
                <w:szCs w:val="18"/>
              </w:rPr>
              <w:t xml:space="preserve">Not </w:t>
            </w:r>
            <w:r w:rsidR="007D693A">
              <w:rPr>
                <w:sz w:val="18"/>
                <w:szCs w:val="18"/>
              </w:rPr>
              <w:t>s</w:t>
            </w:r>
            <w:r w:rsidRPr="00AB0C3D">
              <w:rPr>
                <w:sz w:val="18"/>
                <w:szCs w:val="18"/>
              </w:rPr>
              <w:t>tarted</w:t>
            </w:r>
          </w:p>
        </w:tc>
      </w:tr>
      <w:tr w:rsidR="00A5773B" w:rsidRPr="00AB0C3D" w14:paraId="6223EB6D" w14:textId="77777777" w:rsidTr="004E5714">
        <w:trPr>
          <w:trHeight w:val="288"/>
        </w:trPr>
        <w:tc>
          <w:tcPr>
            <w:tcW w:w="1592" w:type="dxa"/>
            <w:noWrap/>
            <w:hideMark/>
          </w:tcPr>
          <w:p w14:paraId="31E84C41" w14:textId="77777777" w:rsidR="00AB0C3D" w:rsidRPr="00AB0C3D" w:rsidRDefault="00AB0C3D">
            <w:pPr>
              <w:rPr>
                <w:sz w:val="18"/>
                <w:szCs w:val="18"/>
              </w:rPr>
            </w:pPr>
            <w:r w:rsidRPr="00AB0C3D">
              <w:rPr>
                <w:sz w:val="18"/>
                <w:szCs w:val="18"/>
              </w:rPr>
              <w:t>24/00777/ADV</w:t>
            </w:r>
          </w:p>
        </w:tc>
        <w:tc>
          <w:tcPr>
            <w:tcW w:w="1452" w:type="dxa"/>
            <w:noWrap/>
            <w:hideMark/>
          </w:tcPr>
          <w:p w14:paraId="37C22D02" w14:textId="77777777" w:rsidR="00AB0C3D" w:rsidRPr="00AB0C3D" w:rsidRDefault="00AB0C3D">
            <w:pPr>
              <w:rPr>
                <w:sz w:val="18"/>
                <w:szCs w:val="18"/>
              </w:rPr>
            </w:pPr>
            <w:r w:rsidRPr="00AB0C3D">
              <w:rPr>
                <w:sz w:val="18"/>
                <w:szCs w:val="18"/>
              </w:rPr>
              <w:t>Avon Specialty Metals Ltd, 2 Empire Way</w:t>
            </w:r>
          </w:p>
        </w:tc>
        <w:tc>
          <w:tcPr>
            <w:tcW w:w="4607" w:type="dxa"/>
            <w:noWrap/>
            <w:hideMark/>
          </w:tcPr>
          <w:p w14:paraId="2F4585F0" w14:textId="77777777" w:rsidR="00AB0C3D" w:rsidRPr="00AB0C3D" w:rsidRDefault="00AB0C3D">
            <w:pPr>
              <w:rPr>
                <w:sz w:val="18"/>
                <w:szCs w:val="18"/>
              </w:rPr>
            </w:pPr>
            <w:r w:rsidRPr="00AB0C3D">
              <w:rPr>
                <w:sz w:val="18"/>
                <w:szCs w:val="18"/>
              </w:rPr>
              <w:t xml:space="preserve">Installation of an illuminated logo sign onto newly clad section of building (closest to Bristol Road), facing Empire Way.  </w:t>
            </w:r>
          </w:p>
        </w:tc>
        <w:tc>
          <w:tcPr>
            <w:tcW w:w="1365" w:type="dxa"/>
            <w:noWrap/>
            <w:hideMark/>
          </w:tcPr>
          <w:p w14:paraId="1930045C" w14:textId="61E28B8A" w:rsidR="00AB0C3D" w:rsidRPr="00AB0C3D" w:rsidRDefault="00AB0C3D">
            <w:pPr>
              <w:rPr>
                <w:sz w:val="18"/>
                <w:szCs w:val="18"/>
              </w:rPr>
            </w:pPr>
            <w:r w:rsidRPr="00AB0C3D">
              <w:rPr>
                <w:sz w:val="18"/>
                <w:szCs w:val="18"/>
              </w:rPr>
              <w:t>Not significant</w:t>
            </w:r>
          </w:p>
        </w:tc>
      </w:tr>
      <w:tr w:rsidR="00A5773B" w:rsidRPr="00AB0C3D" w14:paraId="1AB5CDC4" w14:textId="77777777" w:rsidTr="004E5714">
        <w:trPr>
          <w:trHeight w:val="288"/>
        </w:trPr>
        <w:tc>
          <w:tcPr>
            <w:tcW w:w="1592" w:type="dxa"/>
            <w:noWrap/>
            <w:hideMark/>
          </w:tcPr>
          <w:p w14:paraId="170BA2AC" w14:textId="77777777" w:rsidR="00AB0C3D" w:rsidRPr="00AB0C3D" w:rsidRDefault="00AB0C3D">
            <w:pPr>
              <w:rPr>
                <w:sz w:val="18"/>
                <w:szCs w:val="18"/>
              </w:rPr>
            </w:pPr>
            <w:r w:rsidRPr="00AB0C3D">
              <w:rPr>
                <w:sz w:val="18"/>
                <w:szCs w:val="18"/>
              </w:rPr>
              <w:t>24/00782/PRIOR</w:t>
            </w:r>
          </w:p>
        </w:tc>
        <w:tc>
          <w:tcPr>
            <w:tcW w:w="1452" w:type="dxa"/>
            <w:noWrap/>
            <w:hideMark/>
          </w:tcPr>
          <w:p w14:paraId="346C4D71" w14:textId="77777777" w:rsidR="00AB0C3D" w:rsidRPr="00AB0C3D" w:rsidRDefault="00AB0C3D">
            <w:pPr>
              <w:rPr>
                <w:sz w:val="18"/>
                <w:szCs w:val="18"/>
              </w:rPr>
            </w:pPr>
            <w:r w:rsidRPr="00AB0C3D">
              <w:rPr>
                <w:sz w:val="18"/>
                <w:szCs w:val="18"/>
              </w:rPr>
              <w:t>GL1 Leisure Centre, Bruton Way</w:t>
            </w:r>
          </w:p>
        </w:tc>
        <w:tc>
          <w:tcPr>
            <w:tcW w:w="4607" w:type="dxa"/>
            <w:noWrap/>
            <w:hideMark/>
          </w:tcPr>
          <w:p w14:paraId="39E3C14B" w14:textId="77777777" w:rsidR="00AB0C3D" w:rsidRPr="00AB0C3D" w:rsidRDefault="00AB0C3D">
            <w:pPr>
              <w:rPr>
                <w:sz w:val="18"/>
                <w:szCs w:val="18"/>
              </w:rPr>
            </w:pPr>
            <w:r w:rsidRPr="00AB0C3D">
              <w:rPr>
                <w:sz w:val="18"/>
                <w:szCs w:val="18"/>
              </w:rPr>
              <w:t>The installation of 547 No. roof mounted solar PV panels of total installed capacity 248.89kWp</w:t>
            </w:r>
          </w:p>
        </w:tc>
        <w:tc>
          <w:tcPr>
            <w:tcW w:w="1365" w:type="dxa"/>
            <w:noWrap/>
            <w:hideMark/>
          </w:tcPr>
          <w:p w14:paraId="717B1A88" w14:textId="5C855C26" w:rsidR="00AB0C3D" w:rsidRPr="00AB0C3D" w:rsidRDefault="00AB0C3D">
            <w:pPr>
              <w:rPr>
                <w:sz w:val="18"/>
                <w:szCs w:val="18"/>
              </w:rPr>
            </w:pPr>
            <w:r w:rsidRPr="00AB0C3D">
              <w:rPr>
                <w:sz w:val="18"/>
                <w:szCs w:val="18"/>
              </w:rPr>
              <w:t>Complete</w:t>
            </w:r>
          </w:p>
        </w:tc>
      </w:tr>
      <w:tr w:rsidR="00A5773B" w:rsidRPr="00AB0C3D" w14:paraId="0697E119" w14:textId="77777777" w:rsidTr="004E5714">
        <w:trPr>
          <w:trHeight w:val="288"/>
        </w:trPr>
        <w:tc>
          <w:tcPr>
            <w:tcW w:w="1592" w:type="dxa"/>
            <w:noWrap/>
            <w:hideMark/>
          </w:tcPr>
          <w:p w14:paraId="4BA3A381" w14:textId="77777777" w:rsidR="00AB0C3D" w:rsidRPr="00AB0C3D" w:rsidRDefault="00AB0C3D">
            <w:pPr>
              <w:rPr>
                <w:sz w:val="18"/>
                <w:szCs w:val="18"/>
              </w:rPr>
            </w:pPr>
            <w:r w:rsidRPr="00AB0C3D">
              <w:rPr>
                <w:sz w:val="18"/>
                <w:szCs w:val="18"/>
              </w:rPr>
              <w:t>24/00791/PRIOR</w:t>
            </w:r>
          </w:p>
        </w:tc>
        <w:tc>
          <w:tcPr>
            <w:tcW w:w="1452" w:type="dxa"/>
            <w:noWrap/>
            <w:hideMark/>
          </w:tcPr>
          <w:p w14:paraId="5FC47AC1" w14:textId="77777777" w:rsidR="00AB0C3D" w:rsidRPr="00AB0C3D" w:rsidRDefault="00AB0C3D">
            <w:pPr>
              <w:rPr>
                <w:sz w:val="18"/>
                <w:szCs w:val="18"/>
              </w:rPr>
            </w:pPr>
            <w:r w:rsidRPr="00AB0C3D">
              <w:rPr>
                <w:sz w:val="18"/>
                <w:szCs w:val="18"/>
              </w:rPr>
              <w:t>Unit 2.4, Barnwood Point</w:t>
            </w:r>
          </w:p>
        </w:tc>
        <w:tc>
          <w:tcPr>
            <w:tcW w:w="4607" w:type="dxa"/>
            <w:noWrap/>
            <w:hideMark/>
          </w:tcPr>
          <w:p w14:paraId="0FA637BA" w14:textId="77777777" w:rsidR="00AB0C3D" w:rsidRPr="00AB0C3D" w:rsidRDefault="00AB0C3D">
            <w:pPr>
              <w:rPr>
                <w:sz w:val="18"/>
                <w:szCs w:val="18"/>
              </w:rPr>
            </w:pPr>
            <w:r w:rsidRPr="00AB0C3D">
              <w:rPr>
                <w:sz w:val="18"/>
                <w:szCs w:val="18"/>
              </w:rPr>
              <w:t>Prior Approval for alterations to the building to provide 5 classrooms &amp; rest area for learners including toilet facilities and the installation of air condition unit.</w:t>
            </w:r>
          </w:p>
        </w:tc>
        <w:tc>
          <w:tcPr>
            <w:tcW w:w="1365" w:type="dxa"/>
            <w:noWrap/>
            <w:hideMark/>
          </w:tcPr>
          <w:p w14:paraId="76B4867A" w14:textId="77777777" w:rsidR="00AB0C3D" w:rsidRPr="00AB0C3D" w:rsidRDefault="00AB0C3D">
            <w:pPr>
              <w:rPr>
                <w:sz w:val="18"/>
                <w:szCs w:val="18"/>
              </w:rPr>
            </w:pPr>
            <w:r w:rsidRPr="00AB0C3D">
              <w:rPr>
                <w:sz w:val="18"/>
                <w:szCs w:val="18"/>
              </w:rPr>
              <w:t>Complete</w:t>
            </w:r>
          </w:p>
        </w:tc>
      </w:tr>
      <w:tr w:rsidR="00A5773B" w:rsidRPr="00AB0C3D" w14:paraId="4A8BAF30" w14:textId="77777777" w:rsidTr="004E5714">
        <w:trPr>
          <w:trHeight w:val="288"/>
        </w:trPr>
        <w:tc>
          <w:tcPr>
            <w:tcW w:w="1592" w:type="dxa"/>
            <w:noWrap/>
            <w:hideMark/>
          </w:tcPr>
          <w:p w14:paraId="0BA3296B" w14:textId="77777777" w:rsidR="00AB0C3D" w:rsidRPr="00AB0C3D" w:rsidRDefault="00AB0C3D">
            <w:pPr>
              <w:rPr>
                <w:sz w:val="18"/>
                <w:szCs w:val="18"/>
              </w:rPr>
            </w:pPr>
            <w:r w:rsidRPr="00AB0C3D">
              <w:rPr>
                <w:sz w:val="18"/>
                <w:szCs w:val="18"/>
              </w:rPr>
              <w:t>24/00793/FUL</w:t>
            </w:r>
          </w:p>
        </w:tc>
        <w:tc>
          <w:tcPr>
            <w:tcW w:w="1452" w:type="dxa"/>
            <w:noWrap/>
            <w:hideMark/>
          </w:tcPr>
          <w:p w14:paraId="0D789D3B" w14:textId="77777777" w:rsidR="00AB0C3D" w:rsidRPr="00AB0C3D" w:rsidRDefault="00AB0C3D">
            <w:pPr>
              <w:rPr>
                <w:sz w:val="18"/>
                <w:szCs w:val="18"/>
              </w:rPr>
            </w:pPr>
            <w:r w:rsidRPr="00AB0C3D">
              <w:rPr>
                <w:sz w:val="18"/>
                <w:szCs w:val="18"/>
              </w:rPr>
              <w:t>52 - 54 Northgate Street</w:t>
            </w:r>
          </w:p>
        </w:tc>
        <w:tc>
          <w:tcPr>
            <w:tcW w:w="4607" w:type="dxa"/>
            <w:noWrap/>
            <w:hideMark/>
          </w:tcPr>
          <w:p w14:paraId="67348C1D" w14:textId="77777777" w:rsidR="00AB0C3D" w:rsidRPr="00AB0C3D" w:rsidRDefault="00AB0C3D">
            <w:pPr>
              <w:rPr>
                <w:sz w:val="18"/>
                <w:szCs w:val="18"/>
              </w:rPr>
            </w:pPr>
            <w:r w:rsidRPr="00AB0C3D">
              <w:rPr>
                <w:sz w:val="18"/>
                <w:szCs w:val="18"/>
              </w:rPr>
              <w:t>Installation of an automated teller machine with associated signage.</w:t>
            </w:r>
          </w:p>
        </w:tc>
        <w:tc>
          <w:tcPr>
            <w:tcW w:w="1365" w:type="dxa"/>
            <w:noWrap/>
            <w:hideMark/>
          </w:tcPr>
          <w:p w14:paraId="65F030C4" w14:textId="77777777" w:rsidR="00AB0C3D" w:rsidRPr="00AB0C3D" w:rsidRDefault="00AB0C3D">
            <w:pPr>
              <w:rPr>
                <w:sz w:val="18"/>
                <w:szCs w:val="18"/>
              </w:rPr>
            </w:pPr>
            <w:r w:rsidRPr="00AB0C3D">
              <w:rPr>
                <w:sz w:val="18"/>
                <w:szCs w:val="18"/>
              </w:rPr>
              <w:t>Not significant</w:t>
            </w:r>
          </w:p>
        </w:tc>
      </w:tr>
      <w:tr w:rsidR="00A5773B" w:rsidRPr="00AB0C3D" w14:paraId="404D6068" w14:textId="77777777" w:rsidTr="004E5714">
        <w:trPr>
          <w:trHeight w:val="288"/>
        </w:trPr>
        <w:tc>
          <w:tcPr>
            <w:tcW w:w="1592" w:type="dxa"/>
            <w:noWrap/>
            <w:hideMark/>
          </w:tcPr>
          <w:p w14:paraId="6BCC9210" w14:textId="77777777" w:rsidR="00AB0C3D" w:rsidRPr="00AB0C3D" w:rsidRDefault="00AB0C3D">
            <w:pPr>
              <w:rPr>
                <w:sz w:val="18"/>
                <w:szCs w:val="18"/>
              </w:rPr>
            </w:pPr>
            <w:r w:rsidRPr="00AB0C3D">
              <w:rPr>
                <w:sz w:val="18"/>
                <w:szCs w:val="18"/>
              </w:rPr>
              <w:t>24/00794/ADV</w:t>
            </w:r>
          </w:p>
        </w:tc>
        <w:tc>
          <w:tcPr>
            <w:tcW w:w="1452" w:type="dxa"/>
            <w:noWrap/>
            <w:hideMark/>
          </w:tcPr>
          <w:p w14:paraId="220C508C" w14:textId="77777777" w:rsidR="00AB0C3D" w:rsidRPr="00AB0C3D" w:rsidRDefault="00AB0C3D">
            <w:pPr>
              <w:rPr>
                <w:sz w:val="18"/>
                <w:szCs w:val="18"/>
              </w:rPr>
            </w:pPr>
            <w:r w:rsidRPr="00AB0C3D">
              <w:rPr>
                <w:sz w:val="18"/>
                <w:szCs w:val="18"/>
              </w:rPr>
              <w:t>52 - 54 Northgate Street</w:t>
            </w:r>
          </w:p>
        </w:tc>
        <w:tc>
          <w:tcPr>
            <w:tcW w:w="4607" w:type="dxa"/>
            <w:noWrap/>
            <w:hideMark/>
          </w:tcPr>
          <w:p w14:paraId="4D7AD184" w14:textId="77777777" w:rsidR="00AB0C3D" w:rsidRPr="00AB0C3D" w:rsidRDefault="00AB0C3D">
            <w:pPr>
              <w:rPr>
                <w:sz w:val="18"/>
                <w:szCs w:val="18"/>
              </w:rPr>
            </w:pPr>
            <w:r w:rsidRPr="00AB0C3D">
              <w:rPr>
                <w:sz w:val="18"/>
                <w:szCs w:val="18"/>
              </w:rPr>
              <w:t>Proposed installation of internally illuminated surround sign and internally illuminated logo panel.</w:t>
            </w:r>
          </w:p>
        </w:tc>
        <w:tc>
          <w:tcPr>
            <w:tcW w:w="1365" w:type="dxa"/>
            <w:noWrap/>
            <w:hideMark/>
          </w:tcPr>
          <w:p w14:paraId="7BC499CE" w14:textId="77777777" w:rsidR="00AB0C3D" w:rsidRPr="00AB0C3D" w:rsidRDefault="00AB0C3D">
            <w:pPr>
              <w:rPr>
                <w:sz w:val="18"/>
                <w:szCs w:val="18"/>
              </w:rPr>
            </w:pPr>
            <w:r w:rsidRPr="00AB0C3D">
              <w:rPr>
                <w:sz w:val="18"/>
                <w:szCs w:val="18"/>
              </w:rPr>
              <w:t>Not significant</w:t>
            </w:r>
          </w:p>
        </w:tc>
      </w:tr>
      <w:tr w:rsidR="00A5773B" w:rsidRPr="00AB0C3D" w14:paraId="1D0C1825" w14:textId="77777777" w:rsidTr="004E5714">
        <w:trPr>
          <w:trHeight w:val="288"/>
        </w:trPr>
        <w:tc>
          <w:tcPr>
            <w:tcW w:w="1592" w:type="dxa"/>
            <w:noWrap/>
            <w:hideMark/>
          </w:tcPr>
          <w:p w14:paraId="73785743" w14:textId="77777777" w:rsidR="00AB0C3D" w:rsidRPr="00AB0C3D" w:rsidRDefault="00AB0C3D">
            <w:pPr>
              <w:rPr>
                <w:sz w:val="18"/>
                <w:szCs w:val="18"/>
              </w:rPr>
            </w:pPr>
            <w:r w:rsidRPr="00AB0C3D">
              <w:rPr>
                <w:sz w:val="18"/>
                <w:szCs w:val="18"/>
              </w:rPr>
              <w:t>24/00802/FUL</w:t>
            </w:r>
          </w:p>
        </w:tc>
        <w:tc>
          <w:tcPr>
            <w:tcW w:w="1452" w:type="dxa"/>
            <w:noWrap/>
            <w:hideMark/>
          </w:tcPr>
          <w:p w14:paraId="6AB88B3D" w14:textId="77777777" w:rsidR="00AB0C3D" w:rsidRPr="00AB0C3D" w:rsidRDefault="00AB0C3D">
            <w:pPr>
              <w:rPr>
                <w:sz w:val="18"/>
                <w:szCs w:val="18"/>
              </w:rPr>
            </w:pPr>
            <w:r w:rsidRPr="00AB0C3D">
              <w:rPr>
                <w:sz w:val="18"/>
                <w:szCs w:val="18"/>
              </w:rPr>
              <w:t>Dental Access Centre, Southgate Moorings, 2 Kimbrose Way</w:t>
            </w:r>
          </w:p>
        </w:tc>
        <w:tc>
          <w:tcPr>
            <w:tcW w:w="4607" w:type="dxa"/>
            <w:noWrap/>
            <w:hideMark/>
          </w:tcPr>
          <w:p w14:paraId="44C2A490" w14:textId="77777777" w:rsidR="00AB0C3D" w:rsidRPr="00AB0C3D" w:rsidRDefault="00AB0C3D">
            <w:pPr>
              <w:rPr>
                <w:sz w:val="18"/>
                <w:szCs w:val="18"/>
              </w:rPr>
            </w:pPr>
            <w:r w:rsidRPr="00AB0C3D">
              <w:rPr>
                <w:sz w:val="18"/>
                <w:szCs w:val="18"/>
              </w:rPr>
              <w:t>Variation of Condition 2 - (Replace drawing 1812/38 with 1812/47A Ventilation ducting alterations &amp; ducting cladding material) of permission 21/00885/FUL.</w:t>
            </w:r>
          </w:p>
        </w:tc>
        <w:tc>
          <w:tcPr>
            <w:tcW w:w="1365" w:type="dxa"/>
            <w:noWrap/>
            <w:hideMark/>
          </w:tcPr>
          <w:p w14:paraId="7A2FF662" w14:textId="77777777" w:rsidR="00AB0C3D" w:rsidRPr="00AB0C3D" w:rsidRDefault="00AB0C3D">
            <w:pPr>
              <w:rPr>
                <w:sz w:val="18"/>
                <w:szCs w:val="18"/>
              </w:rPr>
            </w:pPr>
            <w:r w:rsidRPr="00AB0C3D">
              <w:rPr>
                <w:sz w:val="18"/>
                <w:szCs w:val="18"/>
              </w:rPr>
              <w:t>Not significant</w:t>
            </w:r>
          </w:p>
        </w:tc>
      </w:tr>
      <w:tr w:rsidR="00A5773B" w:rsidRPr="00AB0C3D" w14:paraId="596CED2C" w14:textId="77777777" w:rsidTr="004E5714">
        <w:trPr>
          <w:trHeight w:val="288"/>
        </w:trPr>
        <w:tc>
          <w:tcPr>
            <w:tcW w:w="1592" w:type="dxa"/>
            <w:noWrap/>
            <w:hideMark/>
          </w:tcPr>
          <w:p w14:paraId="740717BC" w14:textId="77777777" w:rsidR="00AB0C3D" w:rsidRPr="00AB0C3D" w:rsidRDefault="00AB0C3D">
            <w:pPr>
              <w:rPr>
                <w:sz w:val="18"/>
                <w:szCs w:val="18"/>
              </w:rPr>
            </w:pPr>
            <w:r w:rsidRPr="00AB0C3D">
              <w:rPr>
                <w:sz w:val="18"/>
                <w:szCs w:val="18"/>
              </w:rPr>
              <w:t>24/00857/FUL</w:t>
            </w:r>
          </w:p>
        </w:tc>
        <w:tc>
          <w:tcPr>
            <w:tcW w:w="1452" w:type="dxa"/>
            <w:noWrap/>
            <w:hideMark/>
          </w:tcPr>
          <w:p w14:paraId="4F266E66" w14:textId="77777777" w:rsidR="00AB0C3D" w:rsidRPr="00AB0C3D" w:rsidRDefault="00AB0C3D">
            <w:pPr>
              <w:rPr>
                <w:sz w:val="18"/>
                <w:szCs w:val="18"/>
              </w:rPr>
            </w:pPr>
            <w:r w:rsidRPr="00AB0C3D">
              <w:rPr>
                <w:sz w:val="18"/>
                <w:szCs w:val="18"/>
              </w:rPr>
              <w:t>Bennetts Coaches, 208 Eastern Avenue</w:t>
            </w:r>
          </w:p>
        </w:tc>
        <w:tc>
          <w:tcPr>
            <w:tcW w:w="4607" w:type="dxa"/>
            <w:noWrap/>
            <w:hideMark/>
          </w:tcPr>
          <w:p w14:paraId="10661680" w14:textId="77777777" w:rsidR="00AB0C3D" w:rsidRPr="00AB0C3D" w:rsidRDefault="00AB0C3D">
            <w:pPr>
              <w:rPr>
                <w:sz w:val="18"/>
                <w:szCs w:val="18"/>
              </w:rPr>
            </w:pPr>
            <w:r w:rsidRPr="00AB0C3D">
              <w:rPr>
                <w:sz w:val="18"/>
                <w:szCs w:val="18"/>
              </w:rPr>
              <w:t>Reroofing, replacement windows and over cladding of existing offices facing Eastern Avenue and installation of air source heat pumps</w:t>
            </w:r>
          </w:p>
        </w:tc>
        <w:tc>
          <w:tcPr>
            <w:tcW w:w="1365" w:type="dxa"/>
            <w:noWrap/>
            <w:hideMark/>
          </w:tcPr>
          <w:p w14:paraId="3779DF01" w14:textId="77777777" w:rsidR="00AB0C3D" w:rsidRPr="00AB0C3D" w:rsidRDefault="00AB0C3D">
            <w:pPr>
              <w:rPr>
                <w:sz w:val="18"/>
                <w:szCs w:val="18"/>
              </w:rPr>
            </w:pPr>
            <w:r w:rsidRPr="00AB0C3D">
              <w:rPr>
                <w:sz w:val="18"/>
                <w:szCs w:val="18"/>
              </w:rPr>
              <w:t>Complete</w:t>
            </w:r>
          </w:p>
        </w:tc>
      </w:tr>
      <w:tr w:rsidR="00A5773B" w:rsidRPr="00AB0C3D" w14:paraId="718945A6" w14:textId="77777777" w:rsidTr="004E5714">
        <w:trPr>
          <w:trHeight w:val="288"/>
        </w:trPr>
        <w:tc>
          <w:tcPr>
            <w:tcW w:w="1592" w:type="dxa"/>
            <w:noWrap/>
            <w:hideMark/>
          </w:tcPr>
          <w:p w14:paraId="42D39996" w14:textId="77777777" w:rsidR="00AB0C3D" w:rsidRPr="00AB0C3D" w:rsidRDefault="00AB0C3D">
            <w:pPr>
              <w:rPr>
                <w:sz w:val="18"/>
                <w:szCs w:val="18"/>
              </w:rPr>
            </w:pPr>
            <w:r w:rsidRPr="00AB0C3D">
              <w:rPr>
                <w:sz w:val="18"/>
                <w:szCs w:val="18"/>
              </w:rPr>
              <w:t>24/00908/FUL</w:t>
            </w:r>
          </w:p>
        </w:tc>
        <w:tc>
          <w:tcPr>
            <w:tcW w:w="1452" w:type="dxa"/>
            <w:noWrap/>
            <w:hideMark/>
          </w:tcPr>
          <w:p w14:paraId="4AB7D8D9" w14:textId="77777777" w:rsidR="00AB0C3D" w:rsidRPr="00AB0C3D" w:rsidRDefault="00AB0C3D">
            <w:pPr>
              <w:rPr>
                <w:sz w:val="18"/>
                <w:szCs w:val="18"/>
              </w:rPr>
            </w:pPr>
            <w:r w:rsidRPr="00AB0C3D">
              <w:rPr>
                <w:sz w:val="18"/>
                <w:szCs w:val="18"/>
              </w:rPr>
              <w:t>K F C, Goodridge Avenue</w:t>
            </w:r>
          </w:p>
        </w:tc>
        <w:tc>
          <w:tcPr>
            <w:tcW w:w="4607" w:type="dxa"/>
            <w:noWrap/>
            <w:hideMark/>
          </w:tcPr>
          <w:p w14:paraId="0A06D002" w14:textId="77777777" w:rsidR="00AB0C3D" w:rsidRPr="00AB0C3D" w:rsidRDefault="00AB0C3D">
            <w:pPr>
              <w:rPr>
                <w:sz w:val="18"/>
                <w:szCs w:val="18"/>
              </w:rPr>
            </w:pPr>
            <w:r w:rsidRPr="00AB0C3D">
              <w:rPr>
                <w:sz w:val="18"/>
                <w:szCs w:val="18"/>
              </w:rPr>
              <w:t>Proposed 2no. new windows to southeast (principal) elevation and 2no. new windows to northeast (side) elevation of office.</w:t>
            </w:r>
          </w:p>
        </w:tc>
        <w:tc>
          <w:tcPr>
            <w:tcW w:w="1365" w:type="dxa"/>
            <w:noWrap/>
            <w:hideMark/>
          </w:tcPr>
          <w:p w14:paraId="426681AB" w14:textId="77777777" w:rsidR="00AB0C3D" w:rsidRPr="00AB0C3D" w:rsidRDefault="00AB0C3D">
            <w:pPr>
              <w:rPr>
                <w:sz w:val="18"/>
                <w:szCs w:val="18"/>
              </w:rPr>
            </w:pPr>
            <w:r w:rsidRPr="00AB0C3D">
              <w:rPr>
                <w:sz w:val="18"/>
                <w:szCs w:val="18"/>
              </w:rPr>
              <w:t>Not significant</w:t>
            </w:r>
          </w:p>
        </w:tc>
      </w:tr>
      <w:tr w:rsidR="00A5773B" w:rsidRPr="00AB0C3D" w14:paraId="15980F91" w14:textId="77777777" w:rsidTr="004E5714">
        <w:trPr>
          <w:trHeight w:val="288"/>
        </w:trPr>
        <w:tc>
          <w:tcPr>
            <w:tcW w:w="1592" w:type="dxa"/>
            <w:noWrap/>
            <w:hideMark/>
          </w:tcPr>
          <w:p w14:paraId="3A41EAEA" w14:textId="77777777" w:rsidR="00AB0C3D" w:rsidRPr="00AB0C3D" w:rsidRDefault="00AB0C3D">
            <w:pPr>
              <w:rPr>
                <w:sz w:val="18"/>
                <w:szCs w:val="18"/>
              </w:rPr>
            </w:pPr>
            <w:r w:rsidRPr="00AB0C3D">
              <w:rPr>
                <w:sz w:val="18"/>
                <w:szCs w:val="18"/>
              </w:rPr>
              <w:t>24/00924/FUL</w:t>
            </w:r>
          </w:p>
        </w:tc>
        <w:tc>
          <w:tcPr>
            <w:tcW w:w="1452" w:type="dxa"/>
            <w:noWrap/>
            <w:hideMark/>
          </w:tcPr>
          <w:p w14:paraId="0DDDE55B" w14:textId="77777777" w:rsidR="00AB0C3D" w:rsidRPr="00AB0C3D" w:rsidRDefault="00AB0C3D">
            <w:pPr>
              <w:rPr>
                <w:sz w:val="18"/>
                <w:szCs w:val="18"/>
              </w:rPr>
            </w:pPr>
            <w:r w:rsidRPr="00AB0C3D">
              <w:rPr>
                <w:sz w:val="18"/>
                <w:szCs w:val="18"/>
              </w:rPr>
              <w:t>Police Custody Suite, Edison Close</w:t>
            </w:r>
          </w:p>
        </w:tc>
        <w:tc>
          <w:tcPr>
            <w:tcW w:w="4607" w:type="dxa"/>
            <w:noWrap/>
            <w:hideMark/>
          </w:tcPr>
          <w:p w14:paraId="14B49F70" w14:textId="77777777" w:rsidR="00AB0C3D" w:rsidRPr="00AB0C3D" w:rsidRDefault="00AB0C3D">
            <w:pPr>
              <w:rPr>
                <w:sz w:val="18"/>
                <w:szCs w:val="18"/>
              </w:rPr>
            </w:pPr>
            <w:r w:rsidRPr="00AB0C3D">
              <w:rPr>
                <w:sz w:val="18"/>
                <w:szCs w:val="18"/>
              </w:rPr>
              <w:t>Installation of 5 Air Source Heat Pumps in the rear car park of the Compass House Custody Suite</w:t>
            </w:r>
          </w:p>
        </w:tc>
        <w:tc>
          <w:tcPr>
            <w:tcW w:w="1365" w:type="dxa"/>
            <w:noWrap/>
            <w:hideMark/>
          </w:tcPr>
          <w:p w14:paraId="70555B2F" w14:textId="6EB65B51" w:rsidR="00AB0C3D" w:rsidRPr="00AB0C3D" w:rsidRDefault="00AB0C3D">
            <w:pPr>
              <w:rPr>
                <w:sz w:val="18"/>
                <w:szCs w:val="18"/>
              </w:rPr>
            </w:pPr>
            <w:r w:rsidRPr="00AB0C3D">
              <w:rPr>
                <w:sz w:val="18"/>
                <w:szCs w:val="18"/>
              </w:rPr>
              <w:t>Not significant</w:t>
            </w:r>
          </w:p>
        </w:tc>
      </w:tr>
      <w:tr w:rsidR="00A5773B" w:rsidRPr="00AB0C3D" w14:paraId="009DECFD" w14:textId="77777777" w:rsidTr="004E5714">
        <w:trPr>
          <w:trHeight w:val="288"/>
        </w:trPr>
        <w:tc>
          <w:tcPr>
            <w:tcW w:w="1592" w:type="dxa"/>
            <w:noWrap/>
            <w:hideMark/>
          </w:tcPr>
          <w:p w14:paraId="0599D9F6" w14:textId="77777777" w:rsidR="00AB0C3D" w:rsidRPr="00AB0C3D" w:rsidRDefault="00AB0C3D">
            <w:pPr>
              <w:rPr>
                <w:sz w:val="18"/>
                <w:szCs w:val="18"/>
              </w:rPr>
            </w:pPr>
            <w:r w:rsidRPr="00AB0C3D">
              <w:rPr>
                <w:sz w:val="18"/>
                <w:szCs w:val="18"/>
              </w:rPr>
              <w:t>24/00933/PRIOR</w:t>
            </w:r>
          </w:p>
        </w:tc>
        <w:tc>
          <w:tcPr>
            <w:tcW w:w="1452" w:type="dxa"/>
            <w:noWrap/>
            <w:hideMark/>
          </w:tcPr>
          <w:p w14:paraId="7A4B7340" w14:textId="77777777" w:rsidR="00AB0C3D" w:rsidRPr="00AB0C3D" w:rsidRDefault="00AB0C3D">
            <w:pPr>
              <w:rPr>
                <w:sz w:val="18"/>
                <w:szCs w:val="18"/>
              </w:rPr>
            </w:pPr>
            <w:r w:rsidRPr="00AB0C3D">
              <w:rPr>
                <w:sz w:val="18"/>
                <w:szCs w:val="18"/>
              </w:rPr>
              <w:t>Police Custody Suite, Edison Close</w:t>
            </w:r>
          </w:p>
        </w:tc>
        <w:tc>
          <w:tcPr>
            <w:tcW w:w="4607" w:type="dxa"/>
            <w:noWrap/>
            <w:hideMark/>
          </w:tcPr>
          <w:p w14:paraId="3B9169FE" w14:textId="77777777" w:rsidR="00AB0C3D" w:rsidRPr="00AB0C3D" w:rsidRDefault="00AB0C3D">
            <w:pPr>
              <w:rPr>
                <w:sz w:val="18"/>
                <w:szCs w:val="18"/>
              </w:rPr>
            </w:pPr>
            <w:r w:rsidRPr="00AB0C3D">
              <w:rPr>
                <w:sz w:val="18"/>
                <w:szCs w:val="18"/>
              </w:rPr>
              <w:t>Prior approval for the installation of 425 solar PV modules on the roof of the Compass House Custody Suite.</w:t>
            </w:r>
          </w:p>
        </w:tc>
        <w:tc>
          <w:tcPr>
            <w:tcW w:w="1365" w:type="dxa"/>
            <w:noWrap/>
            <w:hideMark/>
          </w:tcPr>
          <w:p w14:paraId="549C05F8" w14:textId="77777777" w:rsidR="00AB0C3D" w:rsidRPr="00AB0C3D" w:rsidRDefault="00AB0C3D">
            <w:pPr>
              <w:rPr>
                <w:sz w:val="18"/>
                <w:szCs w:val="18"/>
              </w:rPr>
            </w:pPr>
            <w:r w:rsidRPr="00AB0C3D">
              <w:rPr>
                <w:sz w:val="18"/>
                <w:szCs w:val="18"/>
              </w:rPr>
              <w:t>Complete</w:t>
            </w:r>
          </w:p>
        </w:tc>
      </w:tr>
      <w:tr w:rsidR="00A5773B" w:rsidRPr="00AB0C3D" w14:paraId="719AC894" w14:textId="77777777" w:rsidTr="004E5714">
        <w:trPr>
          <w:trHeight w:val="288"/>
        </w:trPr>
        <w:tc>
          <w:tcPr>
            <w:tcW w:w="1592" w:type="dxa"/>
            <w:noWrap/>
            <w:hideMark/>
          </w:tcPr>
          <w:p w14:paraId="45995CFC" w14:textId="77777777" w:rsidR="00AB0C3D" w:rsidRPr="00AB0C3D" w:rsidRDefault="00AB0C3D">
            <w:pPr>
              <w:rPr>
                <w:sz w:val="18"/>
                <w:szCs w:val="18"/>
              </w:rPr>
            </w:pPr>
            <w:r w:rsidRPr="00AB0C3D">
              <w:rPr>
                <w:sz w:val="18"/>
                <w:szCs w:val="18"/>
              </w:rPr>
              <w:t>24/00943/COU</w:t>
            </w:r>
          </w:p>
        </w:tc>
        <w:tc>
          <w:tcPr>
            <w:tcW w:w="1452" w:type="dxa"/>
            <w:noWrap/>
            <w:hideMark/>
          </w:tcPr>
          <w:p w14:paraId="2790F66F" w14:textId="77777777" w:rsidR="00AB0C3D" w:rsidRPr="00AB0C3D" w:rsidRDefault="00AB0C3D">
            <w:pPr>
              <w:rPr>
                <w:sz w:val="18"/>
                <w:szCs w:val="18"/>
              </w:rPr>
            </w:pPr>
            <w:r w:rsidRPr="00AB0C3D">
              <w:rPr>
                <w:sz w:val="18"/>
                <w:szCs w:val="18"/>
              </w:rPr>
              <w:t>Unit F1, 125 Business Park, Llanthony Road</w:t>
            </w:r>
          </w:p>
        </w:tc>
        <w:tc>
          <w:tcPr>
            <w:tcW w:w="4607" w:type="dxa"/>
            <w:noWrap/>
            <w:hideMark/>
          </w:tcPr>
          <w:p w14:paraId="7F4AB8D1" w14:textId="77777777" w:rsidR="00AB0C3D" w:rsidRPr="00AB0C3D" w:rsidRDefault="00AB0C3D">
            <w:pPr>
              <w:rPr>
                <w:sz w:val="18"/>
                <w:szCs w:val="18"/>
              </w:rPr>
            </w:pPr>
            <w:r w:rsidRPr="00AB0C3D">
              <w:rPr>
                <w:sz w:val="18"/>
                <w:szCs w:val="18"/>
              </w:rPr>
              <w:t xml:space="preserve">COU of industrial unit to training / educational use. </w:t>
            </w:r>
          </w:p>
        </w:tc>
        <w:tc>
          <w:tcPr>
            <w:tcW w:w="1365" w:type="dxa"/>
            <w:noWrap/>
            <w:hideMark/>
          </w:tcPr>
          <w:p w14:paraId="70A1287A" w14:textId="77777777" w:rsidR="00AB0C3D" w:rsidRPr="00AB0C3D" w:rsidRDefault="00AB0C3D">
            <w:pPr>
              <w:rPr>
                <w:sz w:val="18"/>
                <w:szCs w:val="18"/>
              </w:rPr>
            </w:pPr>
            <w:r w:rsidRPr="00AB0C3D">
              <w:rPr>
                <w:sz w:val="18"/>
                <w:szCs w:val="18"/>
              </w:rPr>
              <w:t>Not started</w:t>
            </w:r>
          </w:p>
        </w:tc>
      </w:tr>
      <w:tr w:rsidR="00A5773B" w:rsidRPr="00AB0C3D" w14:paraId="0B7ADC8D" w14:textId="77777777" w:rsidTr="004E5714">
        <w:trPr>
          <w:trHeight w:val="288"/>
        </w:trPr>
        <w:tc>
          <w:tcPr>
            <w:tcW w:w="1592" w:type="dxa"/>
            <w:noWrap/>
            <w:hideMark/>
          </w:tcPr>
          <w:p w14:paraId="5A0DC422" w14:textId="77777777" w:rsidR="00AB0C3D" w:rsidRPr="00AB0C3D" w:rsidRDefault="00AB0C3D">
            <w:pPr>
              <w:rPr>
                <w:sz w:val="18"/>
                <w:szCs w:val="18"/>
              </w:rPr>
            </w:pPr>
            <w:r w:rsidRPr="00AB0C3D">
              <w:rPr>
                <w:sz w:val="18"/>
                <w:szCs w:val="18"/>
              </w:rPr>
              <w:t>24/00955/FUL</w:t>
            </w:r>
          </w:p>
        </w:tc>
        <w:tc>
          <w:tcPr>
            <w:tcW w:w="1452" w:type="dxa"/>
            <w:noWrap/>
            <w:hideMark/>
          </w:tcPr>
          <w:p w14:paraId="5D2A3B9E" w14:textId="77777777" w:rsidR="00AB0C3D" w:rsidRPr="00AB0C3D" w:rsidRDefault="00AB0C3D">
            <w:pPr>
              <w:rPr>
                <w:sz w:val="18"/>
                <w:szCs w:val="18"/>
              </w:rPr>
            </w:pPr>
            <w:r w:rsidRPr="00AB0C3D">
              <w:rPr>
                <w:sz w:val="18"/>
                <w:szCs w:val="18"/>
              </w:rPr>
              <w:t>Discovery House, Southgate Street</w:t>
            </w:r>
          </w:p>
        </w:tc>
        <w:tc>
          <w:tcPr>
            <w:tcW w:w="4607" w:type="dxa"/>
            <w:noWrap/>
            <w:hideMark/>
          </w:tcPr>
          <w:p w14:paraId="383E127C" w14:textId="77777777" w:rsidR="00AB0C3D" w:rsidRPr="00AB0C3D" w:rsidRDefault="00AB0C3D">
            <w:pPr>
              <w:rPr>
                <w:sz w:val="18"/>
                <w:szCs w:val="18"/>
              </w:rPr>
            </w:pPr>
            <w:r w:rsidRPr="00AB0C3D">
              <w:rPr>
                <w:sz w:val="18"/>
                <w:szCs w:val="18"/>
              </w:rPr>
              <w:t xml:space="preserve">Conversion of ground floor offices and undercroft parking into 5 residential flats. </w:t>
            </w:r>
          </w:p>
        </w:tc>
        <w:tc>
          <w:tcPr>
            <w:tcW w:w="1365" w:type="dxa"/>
            <w:noWrap/>
            <w:hideMark/>
          </w:tcPr>
          <w:p w14:paraId="40580314" w14:textId="77777777" w:rsidR="00AB0C3D" w:rsidRPr="00AB0C3D" w:rsidRDefault="00AB0C3D">
            <w:pPr>
              <w:rPr>
                <w:sz w:val="18"/>
                <w:szCs w:val="18"/>
              </w:rPr>
            </w:pPr>
            <w:r w:rsidRPr="00AB0C3D">
              <w:rPr>
                <w:sz w:val="18"/>
                <w:szCs w:val="18"/>
              </w:rPr>
              <w:t>Started</w:t>
            </w:r>
          </w:p>
        </w:tc>
      </w:tr>
      <w:tr w:rsidR="00A5773B" w:rsidRPr="00AB0C3D" w14:paraId="0397DB6C" w14:textId="77777777" w:rsidTr="004E5714">
        <w:trPr>
          <w:trHeight w:val="288"/>
        </w:trPr>
        <w:tc>
          <w:tcPr>
            <w:tcW w:w="1592" w:type="dxa"/>
            <w:noWrap/>
            <w:hideMark/>
          </w:tcPr>
          <w:p w14:paraId="036BCF3D" w14:textId="77777777" w:rsidR="00AB0C3D" w:rsidRPr="00AB0C3D" w:rsidRDefault="00AB0C3D">
            <w:pPr>
              <w:rPr>
                <w:sz w:val="18"/>
                <w:szCs w:val="18"/>
              </w:rPr>
            </w:pPr>
            <w:r w:rsidRPr="00AB0C3D">
              <w:rPr>
                <w:sz w:val="18"/>
                <w:szCs w:val="18"/>
              </w:rPr>
              <w:t>24/00957/FUL</w:t>
            </w:r>
          </w:p>
        </w:tc>
        <w:tc>
          <w:tcPr>
            <w:tcW w:w="1452" w:type="dxa"/>
            <w:noWrap/>
            <w:hideMark/>
          </w:tcPr>
          <w:p w14:paraId="59FA0B9C" w14:textId="77777777" w:rsidR="00AB0C3D" w:rsidRPr="00AB0C3D" w:rsidRDefault="00AB0C3D">
            <w:pPr>
              <w:rPr>
                <w:sz w:val="18"/>
                <w:szCs w:val="18"/>
              </w:rPr>
            </w:pPr>
            <w:r w:rsidRPr="00AB0C3D">
              <w:rPr>
                <w:sz w:val="18"/>
                <w:szCs w:val="18"/>
              </w:rPr>
              <w:t>Discovery House, Southgate Street</w:t>
            </w:r>
          </w:p>
        </w:tc>
        <w:tc>
          <w:tcPr>
            <w:tcW w:w="4607" w:type="dxa"/>
            <w:noWrap/>
            <w:hideMark/>
          </w:tcPr>
          <w:p w14:paraId="689C3F34" w14:textId="77777777" w:rsidR="00AB0C3D" w:rsidRPr="00AB0C3D" w:rsidRDefault="00AB0C3D">
            <w:pPr>
              <w:rPr>
                <w:sz w:val="18"/>
                <w:szCs w:val="18"/>
              </w:rPr>
            </w:pPr>
            <w:r w:rsidRPr="00AB0C3D">
              <w:rPr>
                <w:sz w:val="18"/>
                <w:szCs w:val="18"/>
              </w:rPr>
              <w:t>Replacement of existing windows and doors with new PPC Aluminium windows and doors. Replacement of front and rear cladding with new fibre cement panels. Replacement of rear curtain walling projecting gable feature with fibre cement cladding panels and windows. Painting of all steel / metal work and upgrading of facias, soffits and rainwater goods and the removal of the existing entrance canopy.</w:t>
            </w:r>
          </w:p>
        </w:tc>
        <w:tc>
          <w:tcPr>
            <w:tcW w:w="1365" w:type="dxa"/>
            <w:noWrap/>
            <w:hideMark/>
          </w:tcPr>
          <w:p w14:paraId="4D319E6F" w14:textId="77777777" w:rsidR="00AB0C3D" w:rsidRPr="00AB0C3D" w:rsidRDefault="00AB0C3D">
            <w:pPr>
              <w:rPr>
                <w:sz w:val="18"/>
                <w:szCs w:val="18"/>
              </w:rPr>
            </w:pPr>
            <w:r w:rsidRPr="00AB0C3D">
              <w:rPr>
                <w:sz w:val="18"/>
                <w:szCs w:val="18"/>
              </w:rPr>
              <w:t>Not significant</w:t>
            </w:r>
          </w:p>
        </w:tc>
      </w:tr>
      <w:tr w:rsidR="00A5773B" w:rsidRPr="00AB0C3D" w14:paraId="17EE1234" w14:textId="77777777" w:rsidTr="004E5714">
        <w:trPr>
          <w:trHeight w:val="288"/>
        </w:trPr>
        <w:tc>
          <w:tcPr>
            <w:tcW w:w="1592" w:type="dxa"/>
            <w:noWrap/>
            <w:hideMark/>
          </w:tcPr>
          <w:p w14:paraId="73C98291" w14:textId="77777777" w:rsidR="00AB0C3D" w:rsidRPr="00AB0C3D" w:rsidRDefault="00AB0C3D">
            <w:pPr>
              <w:rPr>
                <w:sz w:val="18"/>
                <w:szCs w:val="18"/>
              </w:rPr>
            </w:pPr>
            <w:r w:rsidRPr="00AB0C3D">
              <w:rPr>
                <w:sz w:val="18"/>
                <w:szCs w:val="18"/>
              </w:rPr>
              <w:t>24/00966/FUL</w:t>
            </w:r>
          </w:p>
        </w:tc>
        <w:tc>
          <w:tcPr>
            <w:tcW w:w="1452" w:type="dxa"/>
            <w:noWrap/>
            <w:hideMark/>
          </w:tcPr>
          <w:p w14:paraId="14A2E7B2" w14:textId="77777777" w:rsidR="00AB0C3D" w:rsidRPr="00AB0C3D" w:rsidRDefault="00AB0C3D">
            <w:pPr>
              <w:rPr>
                <w:sz w:val="18"/>
                <w:szCs w:val="18"/>
              </w:rPr>
            </w:pPr>
            <w:r w:rsidRPr="00AB0C3D">
              <w:rPr>
                <w:sz w:val="18"/>
                <w:szCs w:val="18"/>
              </w:rPr>
              <w:t>Unilever UK, Corinium Avenue</w:t>
            </w:r>
          </w:p>
        </w:tc>
        <w:tc>
          <w:tcPr>
            <w:tcW w:w="4607" w:type="dxa"/>
            <w:noWrap/>
            <w:hideMark/>
          </w:tcPr>
          <w:p w14:paraId="489F443F" w14:textId="77777777" w:rsidR="00AB0C3D" w:rsidRPr="00AB0C3D" w:rsidRDefault="00AB0C3D">
            <w:pPr>
              <w:rPr>
                <w:sz w:val="18"/>
                <w:szCs w:val="18"/>
              </w:rPr>
            </w:pPr>
            <w:r w:rsidRPr="00AB0C3D">
              <w:rPr>
                <w:sz w:val="18"/>
                <w:szCs w:val="18"/>
              </w:rPr>
              <w:t>Erection of new buildings and associated work to facilitate installation of replacement mix plant facility to include:</w:t>
            </w:r>
          </w:p>
        </w:tc>
        <w:tc>
          <w:tcPr>
            <w:tcW w:w="1365" w:type="dxa"/>
            <w:noWrap/>
            <w:hideMark/>
          </w:tcPr>
          <w:p w14:paraId="210A01A6" w14:textId="77777777" w:rsidR="00AB0C3D" w:rsidRPr="00AB0C3D" w:rsidRDefault="00AB0C3D">
            <w:pPr>
              <w:rPr>
                <w:sz w:val="18"/>
                <w:szCs w:val="18"/>
              </w:rPr>
            </w:pPr>
            <w:r w:rsidRPr="00AB0C3D">
              <w:rPr>
                <w:sz w:val="18"/>
                <w:szCs w:val="18"/>
              </w:rPr>
              <w:t>Not started</w:t>
            </w:r>
          </w:p>
        </w:tc>
      </w:tr>
      <w:tr w:rsidR="00A5773B" w:rsidRPr="00AB0C3D" w14:paraId="53950E2D" w14:textId="77777777" w:rsidTr="004E5714">
        <w:trPr>
          <w:trHeight w:val="288"/>
        </w:trPr>
        <w:tc>
          <w:tcPr>
            <w:tcW w:w="1592" w:type="dxa"/>
            <w:noWrap/>
            <w:hideMark/>
          </w:tcPr>
          <w:p w14:paraId="233D00A7" w14:textId="77777777" w:rsidR="00AB0C3D" w:rsidRPr="00AB0C3D" w:rsidRDefault="00AB0C3D">
            <w:pPr>
              <w:rPr>
                <w:sz w:val="18"/>
                <w:szCs w:val="18"/>
              </w:rPr>
            </w:pPr>
            <w:r w:rsidRPr="00AB0C3D">
              <w:rPr>
                <w:sz w:val="18"/>
                <w:szCs w:val="18"/>
              </w:rPr>
              <w:lastRenderedPageBreak/>
              <w:t>24/00967/DEM</w:t>
            </w:r>
          </w:p>
        </w:tc>
        <w:tc>
          <w:tcPr>
            <w:tcW w:w="1452" w:type="dxa"/>
            <w:noWrap/>
            <w:hideMark/>
          </w:tcPr>
          <w:p w14:paraId="764EBD23" w14:textId="77777777" w:rsidR="00AB0C3D" w:rsidRPr="00AB0C3D" w:rsidRDefault="00AB0C3D">
            <w:pPr>
              <w:rPr>
                <w:sz w:val="18"/>
                <w:szCs w:val="18"/>
              </w:rPr>
            </w:pPr>
            <w:r w:rsidRPr="00AB0C3D">
              <w:rPr>
                <w:sz w:val="18"/>
                <w:szCs w:val="18"/>
              </w:rPr>
              <w:t>Unit 12, Mill Place, 1 Bristol Road</w:t>
            </w:r>
          </w:p>
        </w:tc>
        <w:tc>
          <w:tcPr>
            <w:tcW w:w="4607" w:type="dxa"/>
            <w:noWrap/>
            <w:hideMark/>
          </w:tcPr>
          <w:p w14:paraId="45BAE9F1" w14:textId="77777777" w:rsidR="00AB0C3D" w:rsidRPr="00AB0C3D" w:rsidRDefault="00AB0C3D">
            <w:pPr>
              <w:rPr>
                <w:sz w:val="18"/>
                <w:szCs w:val="18"/>
              </w:rPr>
            </w:pPr>
            <w:r w:rsidRPr="00AB0C3D">
              <w:rPr>
                <w:sz w:val="18"/>
                <w:szCs w:val="18"/>
              </w:rPr>
              <w:t>Proposed demolition of Unit 12, Mill Place, 1 Bristol Road, Gloucester, GL1 5SQ</w:t>
            </w:r>
          </w:p>
        </w:tc>
        <w:tc>
          <w:tcPr>
            <w:tcW w:w="1365" w:type="dxa"/>
            <w:noWrap/>
            <w:hideMark/>
          </w:tcPr>
          <w:p w14:paraId="2EAD90B4" w14:textId="77777777" w:rsidR="00AB0C3D" w:rsidRPr="00AB0C3D" w:rsidRDefault="00AB0C3D">
            <w:pPr>
              <w:rPr>
                <w:sz w:val="18"/>
                <w:szCs w:val="18"/>
              </w:rPr>
            </w:pPr>
            <w:r w:rsidRPr="00AB0C3D">
              <w:rPr>
                <w:sz w:val="18"/>
                <w:szCs w:val="18"/>
              </w:rPr>
              <w:t>Started</w:t>
            </w:r>
          </w:p>
        </w:tc>
      </w:tr>
      <w:tr w:rsidR="00A5773B" w:rsidRPr="00AB0C3D" w14:paraId="392A55CA" w14:textId="77777777" w:rsidTr="004E5714">
        <w:trPr>
          <w:trHeight w:val="288"/>
        </w:trPr>
        <w:tc>
          <w:tcPr>
            <w:tcW w:w="1592" w:type="dxa"/>
            <w:noWrap/>
            <w:hideMark/>
          </w:tcPr>
          <w:p w14:paraId="184DA473" w14:textId="77777777" w:rsidR="00AB0C3D" w:rsidRPr="00AB0C3D" w:rsidRDefault="00AB0C3D">
            <w:pPr>
              <w:rPr>
                <w:sz w:val="18"/>
                <w:szCs w:val="18"/>
              </w:rPr>
            </w:pPr>
            <w:r w:rsidRPr="00AB0C3D">
              <w:rPr>
                <w:sz w:val="18"/>
                <w:szCs w:val="18"/>
              </w:rPr>
              <w:t>25/00047/LAW</w:t>
            </w:r>
          </w:p>
        </w:tc>
        <w:tc>
          <w:tcPr>
            <w:tcW w:w="1452" w:type="dxa"/>
            <w:noWrap/>
            <w:hideMark/>
          </w:tcPr>
          <w:p w14:paraId="75AA89EB" w14:textId="77777777" w:rsidR="00AB0C3D" w:rsidRPr="00AB0C3D" w:rsidRDefault="00AB0C3D">
            <w:pPr>
              <w:rPr>
                <w:sz w:val="18"/>
                <w:szCs w:val="18"/>
              </w:rPr>
            </w:pPr>
            <w:r w:rsidRPr="00AB0C3D">
              <w:rPr>
                <w:sz w:val="18"/>
                <w:szCs w:val="18"/>
              </w:rPr>
              <w:t>St James C Of E Junior School, Upton Street</w:t>
            </w:r>
          </w:p>
        </w:tc>
        <w:tc>
          <w:tcPr>
            <w:tcW w:w="4607" w:type="dxa"/>
            <w:noWrap/>
            <w:hideMark/>
          </w:tcPr>
          <w:p w14:paraId="2A79FAC7" w14:textId="77777777" w:rsidR="00AB0C3D" w:rsidRPr="00AB0C3D" w:rsidRDefault="00AB0C3D">
            <w:pPr>
              <w:rPr>
                <w:sz w:val="18"/>
                <w:szCs w:val="18"/>
              </w:rPr>
            </w:pPr>
            <w:r w:rsidRPr="00AB0C3D">
              <w:rPr>
                <w:sz w:val="18"/>
                <w:szCs w:val="18"/>
              </w:rPr>
              <w:t>Refurbishment of the historic housekeeper residence part of the school which is currently partially used as a teaching space and the remaining left vacant. A new corridor link will also be constructed to connect the reception area to the new classroom created.</w:t>
            </w:r>
          </w:p>
        </w:tc>
        <w:tc>
          <w:tcPr>
            <w:tcW w:w="1365" w:type="dxa"/>
            <w:noWrap/>
            <w:hideMark/>
          </w:tcPr>
          <w:p w14:paraId="24966841" w14:textId="77777777" w:rsidR="00AB0C3D" w:rsidRPr="00AB0C3D" w:rsidRDefault="00AB0C3D">
            <w:pPr>
              <w:rPr>
                <w:sz w:val="18"/>
                <w:szCs w:val="18"/>
              </w:rPr>
            </w:pPr>
            <w:r w:rsidRPr="00AB0C3D">
              <w:rPr>
                <w:sz w:val="18"/>
                <w:szCs w:val="18"/>
              </w:rPr>
              <w:t>Started</w:t>
            </w:r>
          </w:p>
        </w:tc>
      </w:tr>
      <w:tr w:rsidR="00A5773B" w:rsidRPr="00AB0C3D" w14:paraId="40FFCC78" w14:textId="77777777" w:rsidTr="004E5714">
        <w:trPr>
          <w:trHeight w:val="288"/>
        </w:trPr>
        <w:tc>
          <w:tcPr>
            <w:tcW w:w="1592" w:type="dxa"/>
            <w:noWrap/>
            <w:hideMark/>
          </w:tcPr>
          <w:p w14:paraId="2829E77F" w14:textId="77777777" w:rsidR="00AB0C3D" w:rsidRPr="00AB0C3D" w:rsidRDefault="00AB0C3D">
            <w:pPr>
              <w:rPr>
                <w:sz w:val="18"/>
                <w:szCs w:val="18"/>
              </w:rPr>
            </w:pPr>
            <w:r w:rsidRPr="00AB0C3D">
              <w:rPr>
                <w:sz w:val="18"/>
                <w:szCs w:val="18"/>
              </w:rPr>
              <w:t>25/00090/ADV</w:t>
            </w:r>
          </w:p>
        </w:tc>
        <w:tc>
          <w:tcPr>
            <w:tcW w:w="1452" w:type="dxa"/>
            <w:noWrap/>
            <w:hideMark/>
          </w:tcPr>
          <w:p w14:paraId="6AA2C70E" w14:textId="77777777" w:rsidR="00AB0C3D" w:rsidRPr="00AB0C3D" w:rsidRDefault="00AB0C3D">
            <w:pPr>
              <w:rPr>
                <w:sz w:val="18"/>
                <w:szCs w:val="18"/>
              </w:rPr>
            </w:pPr>
            <w:r w:rsidRPr="00AB0C3D">
              <w:rPr>
                <w:sz w:val="18"/>
                <w:szCs w:val="18"/>
              </w:rPr>
              <w:t>Burger King Ltd, St Ann Way</w:t>
            </w:r>
          </w:p>
        </w:tc>
        <w:tc>
          <w:tcPr>
            <w:tcW w:w="4607" w:type="dxa"/>
            <w:noWrap/>
            <w:hideMark/>
          </w:tcPr>
          <w:p w14:paraId="01BB4EB7" w14:textId="77777777" w:rsidR="00AB0C3D" w:rsidRPr="00AB0C3D" w:rsidRDefault="00AB0C3D">
            <w:pPr>
              <w:rPr>
                <w:sz w:val="18"/>
                <w:szCs w:val="18"/>
              </w:rPr>
            </w:pPr>
            <w:r w:rsidRPr="00AB0C3D">
              <w:rPr>
                <w:sz w:val="18"/>
                <w:szCs w:val="18"/>
              </w:rPr>
              <w:t xml:space="preserve">Proposed new signage (fascia signs, freestanding signs, drive-thru menus and speaker post and pole sign). </w:t>
            </w:r>
          </w:p>
        </w:tc>
        <w:tc>
          <w:tcPr>
            <w:tcW w:w="1365" w:type="dxa"/>
            <w:noWrap/>
            <w:hideMark/>
          </w:tcPr>
          <w:p w14:paraId="09C761CE" w14:textId="77777777" w:rsidR="00AB0C3D" w:rsidRPr="00AB0C3D" w:rsidRDefault="00AB0C3D">
            <w:pPr>
              <w:rPr>
                <w:sz w:val="18"/>
                <w:szCs w:val="18"/>
              </w:rPr>
            </w:pPr>
            <w:r w:rsidRPr="00AB0C3D">
              <w:rPr>
                <w:sz w:val="18"/>
                <w:szCs w:val="18"/>
              </w:rPr>
              <w:t>Not significant</w:t>
            </w:r>
          </w:p>
        </w:tc>
      </w:tr>
      <w:tr w:rsidR="00A5773B" w:rsidRPr="00AB0C3D" w14:paraId="007140E9" w14:textId="77777777" w:rsidTr="004E5714">
        <w:trPr>
          <w:trHeight w:val="288"/>
        </w:trPr>
        <w:tc>
          <w:tcPr>
            <w:tcW w:w="1592" w:type="dxa"/>
            <w:noWrap/>
            <w:hideMark/>
          </w:tcPr>
          <w:p w14:paraId="3053DDA5" w14:textId="77777777" w:rsidR="00AB0C3D" w:rsidRPr="00AB0C3D" w:rsidRDefault="00AB0C3D">
            <w:pPr>
              <w:rPr>
                <w:sz w:val="18"/>
                <w:szCs w:val="18"/>
              </w:rPr>
            </w:pPr>
            <w:r w:rsidRPr="00AB0C3D">
              <w:rPr>
                <w:sz w:val="18"/>
                <w:szCs w:val="18"/>
              </w:rPr>
              <w:t>25/00148/PRIOR</w:t>
            </w:r>
          </w:p>
        </w:tc>
        <w:tc>
          <w:tcPr>
            <w:tcW w:w="1452" w:type="dxa"/>
            <w:noWrap/>
            <w:hideMark/>
          </w:tcPr>
          <w:p w14:paraId="1C6AC721" w14:textId="77777777" w:rsidR="00AB0C3D" w:rsidRPr="00AB0C3D" w:rsidRDefault="00AB0C3D">
            <w:pPr>
              <w:rPr>
                <w:sz w:val="18"/>
                <w:szCs w:val="18"/>
              </w:rPr>
            </w:pPr>
            <w:r w:rsidRPr="00AB0C3D">
              <w:rPr>
                <w:sz w:val="18"/>
                <w:szCs w:val="18"/>
              </w:rPr>
              <w:t>Unilever UK, Corinium Avenue</w:t>
            </w:r>
          </w:p>
        </w:tc>
        <w:tc>
          <w:tcPr>
            <w:tcW w:w="4607" w:type="dxa"/>
            <w:noWrap/>
            <w:hideMark/>
          </w:tcPr>
          <w:p w14:paraId="4765FBB4" w14:textId="77777777" w:rsidR="00AB0C3D" w:rsidRPr="00AB0C3D" w:rsidRDefault="00AB0C3D">
            <w:pPr>
              <w:rPr>
                <w:sz w:val="18"/>
                <w:szCs w:val="18"/>
              </w:rPr>
            </w:pPr>
            <w:r w:rsidRPr="00AB0C3D">
              <w:rPr>
                <w:sz w:val="18"/>
                <w:szCs w:val="18"/>
              </w:rPr>
              <w:t>Installation of solar PV sets across a number of existing pitched roof spaces on the existing factory amenities and office block totalling around 1700sqm of roof which accumulates to the installation in order of 412 panels.</w:t>
            </w:r>
          </w:p>
        </w:tc>
        <w:tc>
          <w:tcPr>
            <w:tcW w:w="1365" w:type="dxa"/>
            <w:noWrap/>
            <w:hideMark/>
          </w:tcPr>
          <w:p w14:paraId="2E760381" w14:textId="77777777" w:rsidR="00AB0C3D" w:rsidRPr="00AB0C3D" w:rsidRDefault="00AB0C3D">
            <w:pPr>
              <w:rPr>
                <w:sz w:val="18"/>
                <w:szCs w:val="18"/>
              </w:rPr>
            </w:pPr>
            <w:r w:rsidRPr="00AB0C3D">
              <w:rPr>
                <w:sz w:val="18"/>
                <w:szCs w:val="18"/>
              </w:rPr>
              <w:t>Started</w:t>
            </w:r>
          </w:p>
        </w:tc>
      </w:tr>
    </w:tbl>
    <w:p w14:paraId="4EE78471" w14:textId="77777777" w:rsidR="00620A8B" w:rsidRPr="00AB0C3D" w:rsidRDefault="00620A8B" w:rsidP="00490F9A">
      <w:pPr>
        <w:rPr>
          <w:b/>
          <w:bCs/>
        </w:rPr>
      </w:pPr>
    </w:p>
    <w:p w14:paraId="3BEB7403" w14:textId="77777777" w:rsidR="00620A8B" w:rsidRPr="00AB0C3D" w:rsidRDefault="00620A8B" w:rsidP="00490F9A">
      <w:pPr>
        <w:rPr>
          <w:b/>
          <w:bCs/>
        </w:rPr>
      </w:pPr>
    </w:p>
    <w:p w14:paraId="52372A02" w14:textId="77777777" w:rsidR="00620A8B" w:rsidRPr="00AB0C3D" w:rsidRDefault="00620A8B" w:rsidP="00490F9A">
      <w:pPr>
        <w:rPr>
          <w:b/>
          <w:bCs/>
        </w:rPr>
      </w:pPr>
    </w:p>
    <w:p w14:paraId="7EBD0168" w14:textId="77777777" w:rsidR="00620A8B" w:rsidRPr="00AB0C3D" w:rsidRDefault="00620A8B" w:rsidP="00490F9A">
      <w:pPr>
        <w:rPr>
          <w:b/>
          <w:bCs/>
        </w:rPr>
      </w:pPr>
    </w:p>
    <w:p w14:paraId="7CE6E9F3" w14:textId="77777777" w:rsidR="00620A8B" w:rsidRPr="00AB0C3D" w:rsidRDefault="00620A8B" w:rsidP="00490F9A">
      <w:pPr>
        <w:rPr>
          <w:b/>
          <w:bCs/>
        </w:rPr>
      </w:pPr>
    </w:p>
    <w:p w14:paraId="3393D9D8" w14:textId="77777777" w:rsidR="00620A8B" w:rsidRPr="00AB0C3D" w:rsidRDefault="00620A8B" w:rsidP="00490F9A">
      <w:pPr>
        <w:rPr>
          <w:b/>
          <w:bCs/>
        </w:rPr>
      </w:pPr>
    </w:p>
    <w:p w14:paraId="3BEA1AD9" w14:textId="77777777" w:rsidR="00620A8B" w:rsidRDefault="00620A8B" w:rsidP="00490F9A">
      <w:pPr>
        <w:rPr>
          <w:b/>
          <w:bCs/>
          <w:highlight w:val="yellow"/>
        </w:rPr>
      </w:pPr>
    </w:p>
    <w:p w14:paraId="7D737E32" w14:textId="77777777" w:rsidR="00620A8B" w:rsidRDefault="00620A8B" w:rsidP="00490F9A">
      <w:pPr>
        <w:rPr>
          <w:b/>
          <w:bCs/>
          <w:highlight w:val="yellow"/>
        </w:rPr>
      </w:pPr>
    </w:p>
    <w:p w14:paraId="4053CEB9" w14:textId="77777777" w:rsidR="00620A8B" w:rsidRDefault="00620A8B" w:rsidP="00490F9A">
      <w:pPr>
        <w:rPr>
          <w:b/>
          <w:bCs/>
          <w:highlight w:val="yellow"/>
        </w:rPr>
      </w:pPr>
    </w:p>
    <w:p w14:paraId="111667D2" w14:textId="77777777" w:rsidR="00620A8B" w:rsidRDefault="00620A8B" w:rsidP="00490F9A">
      <w:pPr>
        <w:rPr>
          <w:b/>
          <w:bCs/>
          <w:highlight w:val="yellow"/>
        </w:rPr>
      </w:pPr>
    </w:p>
    <w:p w14:paraId="56031155" w14:textId="77777777" w:rsidR="00620A8B" w:rsidRDefault="00620A8B" w:rsidP="00490F9A">
      <w:pPr>
        <w:rPr>
          <w:b/>
          <w:bCs/>
          <w:highlight w:val="yellow"/>
        </w:rPr>
      </w:pPr>
    </w:p>
    <w:p w14:paraId="061E7E6B" w14:textId="77777777" w:rsidR="00620A8B" w:rsidRDefault="00620A8B" w:rsidP="00490F9A">
      <w:pPr>
        <w:rPr>
          <w:b/>
          <w:bCs/>
          <w:highlight w:val="yellow"/>
        </w:rPr>
      </w:pPr>
    </w:p>
    <w:p w14:paraId="6AAAAF6E" w14:textId="77777777" w:rsidR="00F21098" w:rsidRDefault="00F21098" w:rsidP="00490F9A">
      <w:pPr>
        <w:rPr>
          <w:b/>
          <w:bCs/>
          <w:highlight w:val="yellow"/>
        </w:rPr>
      </w:pPr>
    </w:p>
    <w:p w14:paraId="26DB0D4A" w14:textId="77777777" w:rsidR="00F21098" w:rsidRDefault="00F21098" w:rsidP="00490F9A">
      <w:pPr>
        <w:rPr>
          <w:b/>
          <w:bCs/>
          <w:highlight w:val="yellow"/>
        </w:rPr>
      </w:pPr>
    </w:p>
    <w:p w14:paraId="6A763964" w14:textId="77777777" w:rsidR="00F21098" w:rsidRDefault="00F21098" w:rsidP="00490F9A">
      <w:pPr>
        <w:rPr>
          <w:b/>
          <w:bCs/>
          <w:highlight w:val="yellow"/>
        </w:rPr>
      </w:pPr>
    </w:p>
    <w:p w14:paraId="782CCDFA" w14:textId="77777777" w:rsidR="00B41B1A" w:rsidRDefault="00B41B1A" w:rsidP="00490F9A">
      <w:pPr>
        <w:rPr>
          <w:b/>
          <w:bCs/>
          <w:highlight w:val="yellow"/>
        </w:rPr>
      </w:pPr>
    </w:p>
    <w:p w14:paraId="3AE23BFA" w14:textId="77777777" w:rsidR="0058089B" w:rsidRDefault="0058089B" w:rsidP="00490F9A">
      <w:pPr>
        <w:rPr>
          <w:b/>
          <w:bCs/>
          <w:highlight w:val="yellow"/>
        </w:rPr>
      </w:pPr>
    </w:p>
    <w:p w14:paraId="3B234091" w14:textId="77777777" w:rsidR="0058089B" w:rsidRDefault="0058089B" w:rsidP="00490F9A">
      <w:pPr>
        <w:rPr>
          <w:b/>
          <w:bCs/>
          <w:highlight w:val="yellow"/>
        </w:rPr>
      </w:pPr>
    </w:p>
    <w:p w14:paraId="792E95D7" w14:textId="77777777" w:rsidR="0058089B" w:rsidRDefault="0058089B" w:rsidP="00490F9A">
      <w:pPr>
        <w:rPr>
          <w:b/>
          <w:bCs/>
          <w:highlight w:val="yellow"/>
        </w:rPr>
      </w:pPr>
    </w:p>
    <w:p w14:paraId="2E0C93BC" w14:textId="77777777" w:rsidR="0058089B" w:rsidRDefault="0058089B" w:rsidP="00490F9A">
      <w:pPr>
        <w:rPr>
          <w:b/>
          <w:bCs/>
          <w:highlight w:val="yellow"/>
        </w:rPr>
      </w:pPr>
    </w:p>
    <w:p w14:paraId="0AD6F3D1" w14:textId="77777777" w:rsidR="0058089B" w:rsidRDefault="0058089B" w:rsidP="00490F9A">
      <w:pPr>
        <w:rPr>
          <w:b/>
          <w:bCs/>
          <w:highlight w:val="yellow"/>
        </w:rPr>
      </w:pPr>
    </w:p>
    <w:p w14:paraId="40E6C34D" w14:textId="77777777" w:rsidR="0058089B" w:rsidRDefault="0058089B" w:rsidP="00490F9A">
      <w:pPr>
        <w:rPr>
          <w:b/>
          <w:bCs/>
          <w:highlight w:val="yellow"/>
        </w:rPr>
      </w:pPr>
    </w:p>
    <w:p w14:paraId="35100D0F" w14:textId="77777777" w:rsidR="00B41B1A" w:rsidRPr="007E311E" w:rsidRDefault="00B41B1A" w:rsidP="00B41B1A">
      <w:pPr>
        <w:rPr>
          <w:b/>
          <w:bCs/>
        </w:rPr>
      </w:pPr>
      <w:bookmarkStart w:id="6" w:name="_Hlk214624613"/>
      <w:r w:rsidRPr="007E311E">
        <w:rPr>
          <w:b/>
          <w:bCs/>
        </w:rPr>
        <w:lastRenderedPageBreak/>
        <w:t>Appendix 3:  Application remnant from 2022/23 monitoring report</w:t>
      </w:r>
    </w:p>
    <w:tbl>
      <w:tblPr>
        <w:tblStyle w:val="TableGrid"/>
        <w:tblW w:w="0" w:type="auto"/>
        <w:tblLook w:val="04A0" w:firstRow="1" w:lastRow="0" w:firstColumn="1" w:lastColumn="0" w:noHBand="0" w:noVBand="1"/>
      </w:tblPr>
      <w:tblGrid>
        <w:gridCol w:w="1468"/>
        <w:gridCol w:w="1219"/>
        <w:gridCol w:w="5105"/>
        <w:gridCol w:w="1224"/>
      </w:tblGrid>
      <w:tr w:rsidR="00B41B1A" w:rsidRPr="007E311E" w14:paraId="5FC5BD5C" w14:textId="77777777" w:rsidTr="00E65CA0">
        <w:trPr>
          <w:trHeight w:val="288"/>
        </w:trPr>
        <w:tc>
          <w:tcPr>
            <w:tcW w:w="9016" w:type="dxa"/>
            <w:gridSpan w:val="4"/>
            <w:noWrap/>
            <w:hideMark/>
          </w:tcPr>
          <w:bookmarkEnd w:id="6"/>
          <w:p w14:paraId="43D1B97D" w14:textId="77777777" w:rsidR="00B41B1A" w:rsidRPr="007E311E" w:rsidRDefault="00B41B1A" w:rsidP="00E65CA0">
            <w:pPr>
              <w:rPr>
                <w:b/>
                <w:bCs/>
              </w:rPr>
            </w:pPr>
            <w:r w:rsidRPr="007E311E">
              <w:rPr>
                <w:b/>
                <w:bCs/>
              </w:rPr>
              <w:t>Remnant from 2023/23 monitoring report</w:t>
            </w:r>
          </w:p>
        </w:tc>
      </w:tr>
      <w:tr w:rsidR="00B41B1A" w:rsidRPr="007E311E" w14:paraId="5ACA3E58" w14:textId="77777777" w:rsidTr="00E65CA0">
        <w:trPr>
          <w:trHeight w:val="288"/>
        </w:trPr>
        <w:tc>
          <w:tcPr>
            <w:tcW w:w="1468" w:type="dxa"/>
            <w:noWrap/>
            <w:hideMark/>
          </w:tcPr>
          <w:p w14:paraId="3FFE612B" w14:textId="77777777" w:rsidR="00B41B1A" w:rsidRPr="007E311E" w:rsidRDefault="00B41B1A" w:rsidP="00E65CA0">
            <w:pPr>
              <w:rPr>
                <w:b/>
                <w:bCs/>
              </w:rPr>
            </w:pPr>
            <w:r w:rsidRPr="007E311E">
              <w:rPr>
                <w:b/>
                <w:bCs/>
              </w:rPr>
              <w:t>Ref</w:t>
            </w:r>
          </w:p>
        </w:tc>
        <w:tc>
          <w:tcPr>
            <w:tcW w:w="1219" w:type="dxa"/>
            <w:noWrap/>
            <w:hideMark/>
          </w:tcPr>
          <w:p w14:paraId="1CE273EF" w14:textId="77777777" w:rsidR="00B41B1A" w:rsidRPr="007E311E" w:rsidRDefault="00B41B1A" w:rsidP="00E65CA0">
            <w:pPr>
              <w:rPr>
                <w:b/>
                <w:bCs/>
              </w:rPr>
            </w:pPr>
            <w:r w:rsidRPr="007E311E">
              <w:rPr>
                <w:b/>
                <w:bCs/>
              </w:rPr>
              <w:t>Address</w:t>
            </w:r>
          </w:p>
        </w:tc>
        <w:tc>
          <w:tcPr>
            <w:tcW w:w="5105" w:type="dxa"/>
            <w:noWrap/>
            <w:hideMark/>
          </w:tcPr>
          <w:p w14:paraId="36864BFA" w14:textId="77777777" w:rsidR="00B41B1A" w:rsidRPr="007E311E" w:rsidRDefault="00B41B1A" w:rsidP="00E65CA0">
            <w:pPr>
              <w:rPr>
                <w:b/>
                <w:bCs/>
              </w:rPr>
            </w:pPr>
            <w:r w:rsidRPr="007E311E">
              <w:rPr>
                <w:b/>
                <w:bCs/>
              </w:rPr>
              <w:t>Application</w:t>
            </w:r>
          </w:p>
        </w:tc>
        <w:tc>
          <w:tcPr>
            <w:tcW w:w="1224" w:type="dxa"/>
            <w:noWrap/>
            <w:hideMark/>
          </w:tcPr>
          <w:p w14:paraId="591D797B" w14:textId="77777777" w:rsidR="00B41B1A" w:rsidRPr="007E311E" w:rsidRDefault="00B41B1A" w:rsidP="00E65CA0">
            <w:pPr>
              <w:rPr>
                <w:b/>
                <w:bCs/>
              </w:rPr>
            </w:pPr>
            <w:r w:rsidRPr="007E311E">
              <w:rPr>
                <w:b/>
                <w:bCs/>
              </w:rPr>
              <w:t>Status</w:t>
            </w:r>
          </w:p>
        </w:tc>
      </w:tr>
      <w:tr w:rsidR="00B41B1A" w:rsidRPr="007E311E" w14:paraId="633E3207" w14:textId="77777777" w:rsidTr="00E65CA0">
        <w:trPr>
          <w:trHeight w:val="288"/>
        </w:trPr>
        <w:tc>
          <w:tcPr>
            <w:tcW w:w="1468" w:type="dxa"/>
            <w:noWrap/>
            <w:hideMark/>
          </w:tcPr>
          <w:p w14:paraId="1BC6ADEE" w14:textId="77777777" w:rsidR="00B41B1A" w:rsidRPr="007E311E" w:rsidRDefault="00B41B1A" w:rsidP="00E65CA0">
            <w:pPr>
              <w:rPr>
                <w:sz w:val="18"/>
                <w:szCs w:val="18"/>
              </w:rPr>
            </w:pPr>
            <w:r w:rsidRPr="007E311E">
              <w:rPr>
                <w:sz w:val="18"/>
                <w:szCs w:val="18"/>
              </w:rPr>
              <w:t>19/01281/FUL</w:t>
            </w:r>
          </w:p>
        </w:tc>
        <w:tc>
          <w:tcPr>
            <w:tcW w:w="1219" w:type="dxa"/>
            <w:noWrap/>
            <w:hideMark/>
          </w:tcPr>
          <w:p w14:paraId="300B55E2" w14:textId="77777777" w:rsidR="00B41B1A" w:rsidRPr="007E311E" w:rsidRDefault="00B41B1A" w:rsidP="00E65CA0">
            <w:pPr>
              <w:rPr>
                <w:sz w:val="18"/>
                <w:szCs w:val="18"/>
              </w:rPr>
            </w:pPr>
            <w:r w:rsidRPr="007E311E">
              <w:rPr>
                <w:sz w:val="18"/>
                <w:szCs w:val="18"/>
              </w:rPr>
              <w:t>49-51 Northgate Street</w:t>
            </w:r>
          </w:p>
        </w:tc>
        <w:tc>
          <w:tcPr>
            <w:tcW w:w="5105" w:type="dxa"/>
            <w:noWrap/>
            <w:hideMark/>
          </w:tcPr>
          <w:p w14:paraId="3DEA9173" w14:textId="77777777" w:rsidR="00B41B1A" w:rsidRPr="007E311E" w:rsidRDefault="00B41B1A" w:rsidP="00E65CA0">
            <w:pPr>
              <w:rPr>
                <w:sz w:val="18"/>
                <w:szCs w:val="18"/>
              </w:rPr>
            </w:pPr>
            <w:r w:rsidRPr="007E311E">
              <w:rPr>
                <w:sz w:val="18"/>
                <w:szCs w:val="18"/>
              </w:rPr>
              <w:t>Retail to Financial Services</w:t>
            </w:r>
          </w:p>
        </w:tc>
        <w:tc>
          <w:tcPr>
            <w:tcW w:w="1224" w:type="dxa"/>
            <w:noWrap/>
            <w:hideMark/>
          </w:tcPr>
          <w:p w14:paraId="6ADAB427" w14:textId="77777777" w:rsidR="00B41B1A" w:rsidRPr="007E311E" w:rsidRDefault="00B41B1A" w:rsidP="00E65CA0">
            <w:pPr>
              <w:rPr>
                <w:sz w:val="18"/>
                <w:szCs w:val="18"/>
              </w:rPr>
            </w:pPr>
            <w:r w:rsidRPr="007E311E">
              <w:rPr>
                <w:sz w:val="18"/>
                <w:szCs w:val="18"/>
              </w:rPr>
              <w:t>Not started</w:t>
            </w:r>
          </w:p>
        </w:tc>
      </w:tr>
      <w:tr w:rsidR="00B41B1A" w:rsidRPr="007E311E" w14:paraId="1962633D" w14:textId="77777777" w:rsidTr="00E65CA0">
        <w:trPr>
          <w:trHeight w:val="288"/>
        </w:trPr>
        <w:tc>
          <w:tcPr>
            <w:tcW w:w="1468" w:type="dxa"/>
            <w:noWrap/>
            <w:hideMark/>
          </w:tcPr>
          <w:p w14:paraId="64122C1B" w14:textId="77777777" w:rsidR="00B41B1A" w:rsidRPr="007E311E" w:rsidRDefault="00B41B1A" w:rsidP="00E65CA0">
            <w:pPr>
              <w:rPr>
                <w:sz w:val="18"/>
                <w:szCs w:val="18"/>
              </w:rPr>
            </w:pPr>
            <w:r w:rsidRPr="007E311E">
              <w:rPr>
                <w:sz w:val="18"/>
                <w:szCs w:val="18"/>
              </w:rPr>
              <w:t>20/00316/FUL</w:t>
            </w:r>
          </w:p>
        </w:tc>
        <w:tc>
          <w:tcPr>
            <w:tcW w:w="1219" w:type="dxa"/>
            <w:noWrap/>
            <w:hideMark/>
          </w:tcPr>
          <w:p w14:paraId="2832E16D" w14:textId="77777777" w:rsidR="00B41B1A" w:rsidRPr="007E311E" w:rsidRDefault="00B41B1A" w:rsidP="00E65CA0">
            <w:pPr>
              <w:rPr>
                <w:sz w:val="18"/>
                <w:szCs w:val="18"/>
              </w:rPr>
            </w:pPr>
            <w:r w:rsidRPr="007E311E">
              <w:rPr>
                <w:sz w:val="18"/>
                <w:szCs w:val="18"/>
              </w:rPr>
              <w:t>1 St Aldwyn Road</w:t>
            </w:r>
          </w:p>
        </w:tc>
        <w:tc>
          <w:tcPr>
            <w:tcW w:w="5105" w:type="dxa"/>
            <w:noWrap/>
            <w:hideMark/>
          </w:tcPr>
          <w:p w14:paraId="42FECF5D" w14:textId="77777777" w:rsidR="00B41B1A" w:rsidRPr="007E311E" w:rsidRDefault="00B41B1A" w:rsidP="00E65CA0">
            <w:pPr>
              <w:rPr>
                <w:sz w:val="18"/>
                <w:szCs w:val="18"/>
              </w:rPr>
            </w:pPr>
            <w:r w:rsidRPr="007E311E">
              <w:rPr>
                <w:sz w:val="18"/>
                <w:szCs w:val="18"/>
              </w:rPr>
              <w:t>Proposed change of use of building to B8 (storage and distribution) along with external modifications to the building to allow its use as a data centre.</w:t>
            </w:r>
          </w:p>
        </w:tc>
        <w:tc>
          <w:tcPr>
            <w:tcW w:w="1224" w:type="dxa"/>
            <w:noWrap/>
            <w:hideMark/>
          </w:tcPr>
          <w:p w14:paraId="4466088A" w14:textId="77777777" w:rsidR="00B41B1A" w:rsidRPr="007E311E" w:rsidRDefault="00B41B1A" w:rsidP="00E65CA0">
            <w:pPr>
              <w:rPr>
                <w:sz w:val="18"/>
                <w:szCs w:val="18"/>
              </w:rPr>
            </w:pPr>
            <w:r w:rsidRPr="007E311E">
              <w:rPr>
                <w:sz w:val="18"/>
                <w:szCs w:val="18"/>
              </w:rPr>
              <w:t>Complete</w:t>
            </w:r>
          </w:p>
        </w:tc>
      </w:tr>
      <w:tr w:rsidR="00B41B1A" w:rsidRPr="007E311E" w14:paraId="56547652" w14:textId="77777777" w:rsidTr="00E65CA0">
        <w:trPr>
          <w:trHeight w:val="288"/>
        </w:trPr>
        <w:tc>
          <w:tcPr>
            <w:tcW w:w="1468" w:type="dxa"/>
            <w:noWrap/>
            <w:hideMark/>
          </w:tcPr>
          <w:p w14:paraId="6E85CB1D" w14:textId="77777777" w:rsidR="00B41B1A" w:rsidRPr="007E311E" w:rsidRDefault="00B41B1A" w:rsidP="00E65CA0">
            <w:pPr>
              <w:rPr>
                <w:sz w:val="18"/>
                <w:szCs w:val="18"/>
              </w:rPr>
            </w:pPr>
            <w:r w:rsidRPr="007E311E">
              <w:rPr>
                <w:sz w:val="18"/>
                <w:szCs w:val="18"/>
              </w:rPr>
              <w:t>20/00775/REM</w:t>
            </w:r>
          </w:p>
        </w:tc>
        <w:tc>
          <w:tcPr>
            <w:tcW w:w="1219" w:type="dxa"/>
            <w:noWrap/>
            <w:hideMark/>
          </w:tcPr>
          <w:p w14:paraId="1DCDFAF8" w14:textId="77777777" w:rsidR="00B41B1A" w:rsidRPr="007E311E" w:rsidRDefault="00B41B1A" w:rsidP="00E65CA0">
            <w:pPr>
              <w:rPr>
                <w:sz w:val="18"/>
                <w:szCs w:val="18"/>
              </w:rPr>
            </w:pPr>
            <w:r w:rsidRPr="007E311E">
              <w:rPr>
                <w:sz w:val="18"/>
                <w:szCs w:val="18"/>
              </w:rPr>
              <w:t>Land at Barnwood link road</w:t>
            </w:r>
          </w:p>
        </w:tc>
        <w:tc>
          <w:tcPr>
            <w:tcW w:w="5105" w:type="dxa"/>
            <w:noWrap/>
            <w:hideMark/>
          </w:tcPr>
          <w:p w14:paraId="0221B112" w14:textId="77777777" w:rsidR="00B41B1A" w:rsidRPr="007E311E" w:rsidRDefault="00B41B1A" w:rsidP="00E65CA0">
            <w:pPr>
              <w:rPr>
                <w:sz w:val="18"/>
                <w:szCs w:val="18"/>
              </w:rPr>
            </w:pPr>
            <w:r w:rsidRPr="007E311E">
              <w:rPr>
                <w:sz w:val="18"/>
                <w:szCs w:val="18"/>
              </w:rPr>
              <w:t xml:space="preserve">Major development, warehouses etc </w:t>
            </w:r>
          </w:p>
        </w:tc>
        <w:tc>
          <w:tcPr>
            <w:tcW w:w="1224" w:type="dxa"/>
            <w:noWrap/>
            <w:hideMark/>
          </w:tcPr>
          <w:p w14:paraId="6192C31F" w14:textId="77777777" w:rsidR="00B41B1A" w:rsidRPr="007E311E" w:rsidRDefault="00B41B1A" w:rsidP="00E65CA0">
            <w:pPr>
              <w:rPr>
                <w:sz w:val="18"/>
                <w:szCs w:val="18"/>
              </w:rPr>
            </w:pPr>
            <w:r w:rsidRPr="007E311E">
              <w:rPr>
                <w:sz w:val="18"/>
                <w:szCs w:val="18"/>
              </w:rPr>
              <w:t>Complete</w:t>
            </w:r>
          </w:p>
        </w:tc>
      </w:tr>
      <w:tr w:rsidR="00B41B1A" w:rsidRPr="007E311E" w14:paraId="68B53756" w14:textId="77777777" w:rsidTr="00E65CA0">
        <w:trPr>
          <w:trHeight w:val="288"/>
        </w:trPr>
        <w:tc>
          <w:tcPr>
            <w:tcW w:w="1468" w:type="dxa"/>
            <w:noWrap/>
            <w:hideMark/>
          </w:tcPr>
          <w:p w14:paraId="014C1484" w14:textId="77777777" w:rsidR="00B41B1A" w:rsidRPr="007E311E" w:rsidRDefault="00B41B1A" w:rsidP="00E65CA0">
            <w:pPr>
              <w:rPr>
                <w:sz w:val="18"/>
                <w:szCs w:val="18"/>
              </w:rPr>
            </w:pPr>
            <w:r w:rsidRPr="007E311E">
              <w:rPr>
                <w:sz w:val="18"/>
                <w:szCs w:val="18"/>
              </w:rPr>
              <w:t>20/00815/FUL</w:t>
            </w:r>
          </w:p>
        </w:tc>
        <w:tc>
          <w:tcPr>
            <w:tcW w:w="1219" w:type="dxa"/>
            <w:noWrap/>
            <w:hideMark/>
          </w:tcPr>
          <w:p w14:paraId="5EBBAE92" w14:textId="77777777" w:rsidR="00B41B1A" w:rsidRPr="007E311E" w:rsidRDefault="00B41B1A" w:rsidP="00E65CA0">
            <w:pPr>
              <w:rPr>
                <w:sz w:val="18"/>
                <w:szCs w:val="18"/>
              </w:rPr>
            </w:pPr>
            <w:r w:rsidRPr="007E311E">
              <w:rPr>
                <w:sz w:val="18"/>
                <w:szCs w:val="18"/>
              </w:rPr>
              <w:t>76 Church Road</w:t>
            </w:r>
          </w:p>
        </w:tc>
        <w:tc>
          <w:tcPr>
            <w:tcW w:w="5105" w:type="dxa"/>
            <w:noWrap/>
            <w:hideMark/>
          </w:tcPr>
          <w:p w14:paraId="6124EDBB" w14:textId="77777777" w:rsidR="00B41B1A" w:rsidRPr="007E311E" w:rsidRDefault="00B41B1A" w:rsidP="00E65CA0">
            <w:pPr>
              <w:rPr>
                <w:sz w:val="18"/>
                <w:szCs w:val="18"/>
              </w:rPr>
            </w:pPr>
            <w:r w:rsidRPr="007E311E">
              <w:rPr>
                <w:sz w:val="18"/>
                <w:szCs w:val="18"/>
              </w:rPr>
              <w:t>Care home</w:t>
            </w:r>
          </w:p>
        </w:tc>
        <w:tc>
          <w:tcPr>
            <w:tcW w:w="1224" w:type="dxa"/>
            <w:noWrap/>
            <w:hideMark/>
          </w:tcPr>
          <w:p w14:paraId="60C10A4E" w14:textId="77777777" w:rsidR="00B41B1A" w:rsidRPr="007E311E" w:rsidRDefault="00B41B1A" w:rsidP="00E65CA0">
            <w:pPr>
              <w:rPr>
                <w:sz w:val="18"/>
                <w:szCs w:val="18"/>
              </w:rPr>
            </w:pPr>
            <w:r w:rsidRPr="007E311E">
              <w:rPr>
                <w:sz w:val="18"/>
                <w:szCs w:val="18"/>
              </w:rPr>
              <w:t>Complete</w:t>
            </w:r>
          </w:p>
        </w:tc>
      </w:tr>
      <w:tr w:rsidR="00B41B1A" w:rsidRPr="007E311E" w14:paraId="70A1D7B9" w14:textId="77777777" w:rsidTr="00E65CA0">
        <w:trPr>
          <w:trHeight w:val="288"/>
        </w:trPr>
        <w:tc>
          <w:tcPr>
            <w:tcW w:w="1468" w:type="dxa"/>
            <w:noWrap/>
            <w:hideMark/>
          </w:tcPr>
          <w:p w14:paraId="0B18D8C1" w14:textId="77777777" w:rsidR="00B41B1A" w:rsidRPr="007E311E" w:rsidRDefault="00B41B1A" w:rsidP="00E65CA0">
            <w:pPr>
              <w:rPr>
                <w:sz w:val="18"/>
                <w:szCs w:val="18"/>
              </w:rPr>
            </w:pPr>
            <w:r w:rsidRPr="007E311E">
              <w:rPr>
                <w:sz w:val="18"/>
                <w:szCs w:val="18"/>
              </w:rPr>
              <w:t>20/01286/FUL</w:t>
            </w:r>
          </w:p>
        </w:tc>
        <w:tc>
          <w:tcPr>
            <w:tcW w:w="1219" w:type="dxa"/>
            <w:noWrap/>
            <w:hideMark/>
          </w:tcPr>
          <w:p w14:paraId="534016EA" w14:textId="77777777" w:rsidR="00B41B1A" w:rsidRPr="007E311E" w:rsidRDefault="00B41B1A" w:rsidP="00E65CA0">
            <w:pPr>
              <w:rPr>
                <w:sz w:val="18"/>
                <w:szCs w:val="18"/>
              </w:rPr>
            </w:pPr>
            <w:r w:rsidRPr="007E311E">
              <w:rPr>
                <w:sz w:val="18"/>
                <w:szCs w:val="18"/>
              </w:rPr>
              <w:t xml:space="preserve">Kings Quarter – </w:t>
            </w:r>
          </w:p>
        </w:tc>
        <w:tc>
          <w:tcPr>
            <w:tcW w:w="5105" w:type="dxa"/>
            <w:noWrap/>
            <w:hideMark/>
          </w:tcPr>
          <w:p w14:paraId="5CBBEEB1" w14:textId="77777777" w:rsidR="00B41B1A" w:rsidRPr="007E311E" w:rsidRDefault="00B41B1A" w:rsidP="00E65CA0">
            <w:pPr>
              <w:rPr>
                <w:sz w:val="18"/>
                <w:szCs w:val="18"/>
              </w:rPr>
            </w:pPr>
            <w:r w:rsidRPr="007E311E">
              <w:rPr>
                <w:sz w:val="18"/>
                <w:szCs w:val="18"/>
              </w:rPr>
              <w:t>Hotel, Car Park, Commercial, Other</w:t>
            </w:r>
          </w:p>
        </w:tc>
        <w:tc>
          <w:tcPr>
            <w:tcW w:w="1224" w:type="dxa"/>
            <w:noWrap/>
            <w:hideMark/>
          </w:tcPr>
          <w:p w14:paraId="30C0D46B" w14:textId="77777777" w:rsidR="00B41B1A" w:rsidRPr="007E311E" w:rsidRDefault="00B41B1A" w:rsidP="00E65CA0">
            <w:pPr>
              <w:rPr>
                <w:sz w:val="18"/>
                <w:szCs w:val="18"/>
              </w:rPr>
            </w:pPr>
            <w:r w:rsidRPr="007E311E">
              <w:rPr>
                <w:sz w:val="18"/>
                <w:szCs w:val="18"/>
              </w:rPr>
              <w:t>Started</w:t>
            </w:r>
          </w:p>
        </w:tc>
      </w:tr>
      <w:tr w:rsidR="00B41B1A" w:rsidRPr="007E311E" w14:paraId="05148E9E" w14:textId="77777777" w:rsidTr="00E65CA0">
        <w:trPr>
          <w:trHeight w:val="288"/>
        </w:trPr>
        <w:tc>
          <w:tcPr>
            <w:tcW w:w="1468" w:type="dxa"/>
            <w:noWrap/>
            <w:hideMark/>
          </w:tcPr>
          <w:p w14:paraId="0BDDBFA8" w14:textId="77777777" w:rsidR="00B41B1A" w:rsidRPr="007E311E" w:rsidRDefault="00B41B1A" w:rsidP="00E65CA0">
            <w:pPr>
              <w:rPr>
                <w:sz w:val="18"/>
                <w:szCs w:val="18"/>
              </w:rPr>
            </w:pPr>
            <w:r w:rsidRPr="007E311E">
              <w:rPr>
                <w:sz w:val="18"/>
                <w:szCs w:val="18"/>
              </w:rPr>
              <w:t>20/01294/FUL</w:t>
            </w:r>
          </w:p>
        </w:tc>
        <w:tc>
          <w:tcPr>
            <w:tcW w:w="1219" w:type="dxa"/>
            <w:noWrap/>
            <w:hideMark/>
          </w:tcPr>
          <w:p w14:paraId="550E55CA" w14:textId="77777777" w:rsidR="00B41B1A" w:rsidRPr="007E311E" w:rsidRDefault="00B41B1A" w:rsidP="00E65CA0">
            <w:pPr>
              <w:rPr>
                <w:sz w:val="18"/>
                <w:szCs w:val="18"/>
              </w:rPr>
            </w:pPr>
            <w:r w:rsidRPr="007E311E">
              <w:rPr>
                <w:sz w:val="18"/>
                <w:szCs w:val="18"/>
              </w:rPr>
              <w:t xml:space="preserve">5-7 Hare Lane </w:t>
            </w:r>
          </w:p>
        </w:tc>
        <w:tc>
          <w:tcPr>
            <w:tcW w:w="5105" w:type="dxa"/>
            <w:noWrap/>
            <w:hideMark/>
          </w:tcPr>
          <w:p w14:paraId="21FE0458" w14:textId="77777777" w:rsidR="00B41B1A" w:rsidRPr="007E311E" w:rsidRDefault="00B41B1A" w:rsidP="00E65CA0">
            <w:pPr>
              <w:rPr>
                <w:sz w:val="18"/>
                <w:szCs w:val="18"/>
              </w:rPr>
            </w:pPr>
            <w:r w:rsidRPr="007E311E">
              <w:rPr>
                <w:sz w:val="18"/>
                <w:szCs w:val="18"/>
              </w:rPr>
              <w:t>Offices to HMO</w:t>
            </w:r>
          </w:p>
        </w:tc>
        <w:tc>
          <w:tcPr>
            <w:tcW w:w="1224" w:type="dxa"/>
            <w:noWrap/>
            <w:hideMark/>
          </w:tcPr>
          <w:p w14:paraId="28F97545" w14:textId="77777777" w:rsidR="00B41B1A" w:rsidRPr="007E311E" w:rsidRDefault="00B41B1A" w:rsidP="00E65CA0">
            <w:pPr>
              <w:rPr>
                <w:sz w:val="18"/>
                <w:szCs w:val="18"/>
              </w:rPr>
            </w:pPr>
            <w:r w:rsidRPr="007E311E">
              <w:rPr>
                <w:sz w:val="18"/>
                <w:szCs w:val="18"/>
              </w:rPr>
              <w:t>Started</w:t>
            </w:r>
          </w:p>
        </w:tc>
      </w:tr>
      <w:tr w:rsidR="00B41B1A" w:rsidRPr="007E311E" w14:paraId="65737BCE" w14:textId="77777777" w:rsidTr="00E65CA0">
        <w:trPr>
          <w:trHeight w:val="288"/>
        </w:trPr>
        <w:tc>
          <w:tcPr>
            <w:tcW w:w="1468" w:type="dxa"/>
            <w:noWrap/>
            <w:hideMark/>
          </w:tcPr>
          <w:p w14:paraId="00AFFFDF" w14:textId="77777777" w:rsidR="00B41B1A" w:rsidRPr="007E311E" w:rsidRDefault="00B41B1A" w:rsidP="00E65CA0">
            <w:pPr>
              <w:rPr>
                <w:sz w:val="18"/>
                <w:szCs w:val="18"/>
              </w:rPr>
            </w:pPr>
            <w:r w:rsidRPr="007E311E">
              <w:rPr>
                <w:sz w:val="18"/>
                <w:szCs w:val="18"/>
              </w:rPr>
              <w:t>21/00758/FUL</w:t>
            </w:r>
          </w:p>
        </w:tc>
        <w:tc>
          <w:tcPr>
            <w:tcW w:w="1219" w:type="dxa"/>
            <w:noWrap/>
            <w:hideMark/>
          </w:tcPr>
          <w:p w14:paraId="7AF7B186" w14:textId="77777777" w:rsidR="00B41B1A" w:rsidRPr="007E311E" w:rsidRDefault="00B41B1A" w:rsidP="00E65CA0">
            <w:pPr>
              <w:rPr>
                <w:sz w:val="18"/>
                <w:szCs w:val="18"/>
              </w:rPr>
            </w:pPr>
            <w:r w:rsidRPr="007E311E">
              <w:rPr>
                <w:sz w:val="18"/>
                <w:szCs w:val="18"/>
              </w:rPr>
              <w:t>Liberty House, St Catherine Street</w:t>
            </w:r>
          </w:p>
        </w:tc>
        <w:tc>
          <w:tcPr>
            <w:tcW w:w="5105" w:type="dxa"/>
            <w:noWrap/>
            <w:hideMark/>
          </w:tcPr>
          <w:p w14:paraId="0B6265A2" w14:textId="77777777" w:rsidR="00B41B1A" w:rsidRPr="007E311E" w:rsidRDefault="00B41B1A" w:rsidP="00E65CA0">
            <w:pPr>
              <w:rPr>
                <w:sz w:val="18"/>
                <w:szCs w:val="18"/>
              </w:rPr>
            </w:pPr>
            <w:r w:rsidRPr="007E311E">
              <w:rPr>
                <w:sz w:val="18"/>
                <w:szCs w:val="18"/>
              </w:rPr>
              <w:t>Change of use from warehouse (Class B8) to training facilities and associated facilities for Gloucester Rugby Club</w:t>
            </w:r>
          </w:p>
        </w:tc>
        <w:tc>
          <w:tcPr>
            <w:tcW w:w="1224" w:type="dxa"/>
            <w:noWrap/>
            <w:hideMark/>
          </w:tcPr>
          <w:p w14:paraId="58E1B1EB" w14:textId="77777777" w:rsidR="00B41B1A" w:rsidRPr="007E311E" w:rsidRDefault="00B41B1A" w:rsidP="00E65CA0">
            <w:pPr>
              <w:rPr>
                <w:sz w:val="18"/>
                <w:szCs w:val="18"/>
              </w:rPr>
            </w:pPr>
            <w:r w:rsidRPr="007E311E">
              <w:rPr>
                <w:sz w:val="18"/>
                <w:szCs w:val="18"/>
              </w:rPr>
              <w:t>Complete</w:t>
            </w:r>
          </w:p>
        </w:tc>
      </w:tr>
      <w:tr w:rsidR="00B41B1A" w:rsidRPr="007E311E" w14:paraId="76D7110A" w14:textId="77777777" w:rsidTr="00E65CA0">
        <w:trPr>
          <w:trHeight w:val="288"/>
        </w:trPr>
        <w:tc>
          <w:tcPr>
            <w:tcW w:w="1468" w:type="dxa"/>
            <w:noWrap/>
            <w:hideMark/>
          </w:tcPr>
          <w:p w14:paraId="1A617C35" w14:textId="77777777" w:rsidR="00B41B1A" w:rsidRPr="007E311E" w:rsidRDefault="00B41B1A" w:rsidP="00E65CA0">
            <w:pPr>
              <w:rPr>
                <w:sz w:val="18"/>
                <w:szCs w:val="18"/>
              </w:rPr>
            </w:pPr>
            <w:r w:rsidRPr="007E311E">
              <w:rPr>
                <w:sz w:val="18"/>
                <w:szCs w:val="18"/>
              </w:rPr>
              <w:t>21/00833/JPA</w:t>
            </w:r>
          </w:p>
        </w:tc>
        <w:tc>
          <w:tcPr>
            <w:tcW w:w="1219" w:type="dxa"/>
            <w:noWrap/>
            <w:hideMark/>
          </w:tcPr>
          <w:p w14:paraId="28E6C616" w14:textId="77777777" w:rsidR="00B41B1A" w:rsidRPr="007E311E" w:rsidRDefault="00B41B1A" w:rsidP="00E65CA0">
            <w:pPr>
              <w:rPr>
                <w:sz w:val="18"/>
                <w:szCs w:val="18"/>
              </w:rPr>
            </w:pPr>
            <w:r w:rsidRPr="007E311E">
              <w:rPr>
                <w:sz w:val="18"/>
                <w:szCs w:val="18"/>
              </w:rPr>
              <w:t>55, Northgate Street</w:t>
            </w:r>
          </w:p>
        </w:tc>
        <w:tc>
          <w:tcPr>
            <w:tcW w:w="5105" w:type="dxa"/>
            <w:noWrap/>
            <w:hideMark/>
          </w:tcPr>
          <w:p w14:paraId="384A02C0" w14:textId="77777777" w:rsidR="00B41B1A" w:rsidRPr="007E311E" w:rsidRDefault="00B41B1A" w:rsidP="00E65CA0">
            <w:pPr>
              <w:rPr>
                <w:sz w:val="18"/>
                <w:szCs w:val="18"/>
              </w:rPr>
            </w:pPr>
            <w:r w:rsidRPr="007E311E">
              <w:rPr>
                <w:sz w:val="18"/>
                <w:szCs w:val="18"/>
              </w:rPr>
              <w:t>The conversion of the first and second floor of 55 Northgate Street Gloucester from offices to create two two-bedroom flats and two three-bedroom flats. Application to determine if prior approval is required.</w:t>
            </w:r>
          </w:p>
        </w:tc>
        <w:tc>
          <w:tcPr>
            <w:tcW w:w="1224" w:type="dxa"/>
            <w:noWrap/>
            <w:hideMark/>
          </w:tcPr>
          <w:p w14:paraId="0A58418A" w14:textId="77777777" w:rsidR="00B41B1A" w:rsidRPr="007E311E" w:rsidRDefault="00B41B1A" w:rsidP="00E65CA0">
            <w:pPr>
              <w:rPr>
                <w:sz w:val="18"/>
                <w:szCs w:val="18"/>
              </w:rPr>
            </w:pPr>
            <w:r w:rsidRPr="007E311E">
              <w:rPr>
                <w:sz w:val="18"/>
                <w:szCs w:val="18"/>
              </w:rPr>
              <w:t>Not started</w:t>
            </w:r>
          </w:p>
        </w:tc>
      </w:tr>
      <w:tr w:rsidR="00B41B1A" w:rsidRPr="007E311E" w14:paraId="01AC867D" w14:textId="77777777" w:rsidTr="00E65CA0">
        <w:trPr>
          <w:trHeight w:val="288"/>
        </w:trPr>
        <w:tc>
          <w:tcPr>
            <w:tcW w:w="1468" w:type="dxa"/>
            <w:noWrap/>
            <w:hideMark/>
          </w:tcPr>
          <w:p w14:paraId="33B59888" w14:textId="77777777" w:rsidR="00B41B1A" w:rsidRPr="007E311E" w:rsidRDefault="00B41B1A" w:rsidP="00E65CA0">
            <w:pPr>
              <w:rPr>
                <w:sz w:val="18"/>
                <w:szCs w:val="18"/>
              </w:rPr>
            </w:pPr>
            <w:r w:rsidRPr="007E311E">
              <w:rPr>
                <w:sz w:val="18"/>
                <w:szCs w:val="18"/>
              </w:rPr>
              <w:t>21/00858/JPA</w:t>
            </w:r>
          </w:p>
        </w:tc>
        <w:tc>
          <w:tcPr>
            <w:tcW w:w="1219" w:type="dxa"/>
            <w:noWrap/>
            <w:hideMark/>
          </w:tcPr>
          <w:p w14:paraId="58A96276" w14:textId="77777777" w:rsidR="00B41B1A" w:rsidRPr="007E311E" w:rsidRDefault="00B41B1A" w:rsidP="00E65CA0">
            <w:pPr>
              <w:rPr>
                <w:sz w:val="18"/>
                <w:szCs w:val="18"/>
              </w:rPr>
            </w:pPr>
            <w:r w:rsidRPr="007E311E">
              <w:rPr>
                <w:sz w:val="18"/>
                <w:szCs w:val="18"/>
              </w:rPr>
              <w:t>Friary House, Southgate Street</w:t>
            </w:r>
          </w:p>
        </w:tc>
        <w:tc>
          <w:tcPr>
            <w:tcW w:w="5105" w:type="dxa"/>
            <w:noWrap/>
            <w:hideMark/>
          </w:tcPr>
          <w:p w14:paraId="75332686" w14:textId="77777777" w:rsidR="00B41B1A" w:rsidRPr="007E311E" w:rsidRDefault="00B41B1A" w:rsidP="00E65CA0">
            <w:pPr>
              <w:rPr>
                <w:sz w:val="18"/>
                <w:szCs w:val="18"/>
              </w:rPr>
            </w:pPr>
            <w:r w:rsidRPr="007E311E">
              <w:rPr>
                <w:sz w:val="18"/>
                <w:szCs w:val="18"/>
              </w:rPr>
              <w:t>Change of use to flats.</w:t>
            </w:r>
          </w:p>
        </w:tc>
        <w:tc>
          <w:tcPr>
            <w:tcW w:w="1224" w:type="dxa"/>
            <w:noWrap/>
            <w:hideMark/>
          </w:tcPr>
          <w:p w14:paraId="4659E4D4" w14:textId="77777777" w:rsidR="00B41B1A" w:rsidRPr="007E311E" w:rsidRDefault="00B41B1A" w:rsidP="00E65CA0">
            <w:pPr>
              <w:rPr>
                <w:sz w:val="18"/>
                <w:szCs w:val="18"/>
              </w:rPr>
            </w:pPr>
            <w:r w:rsidRPr="007E311E">
              <w:rPr>
                <w:sz w:val="18"/>
                <w:szCs w:val="18"/>
              </w:rPr>
              <w:t>Started</w:t>
            </w:r>
          </w:p>
        </w:tc>
      </w:tr>
      <w:tr w:rsidR="00B41B1A" w:rsidRPr="007E311E" w14:paraId="114E93AD" w14:textId="77777777" w:rsidTr="00E65CA0">
        <w:trPr>
          <w:trHeight w:val="288"/>
        </w:trPr>
        <w:tc>
          <w:tcPr>
            <w:tcW w:w="1468" w:type="dxa"/>
            <w:noWrap/>
            <w:hideMark/>
          </w:tcPr>
          <w:p w14:paraId="52B02B59" w14:textId="77777777" w:rsidR="00B41B1A" w:rsidRPr="007E311E" w:rsidRDefault="00B41B1A" w:rsidP="00E65CA0">
            <w:pPr>
              <w:rPr>
                <w:sz w:val="18"/>
                <w:szCs w:val="18"/>
              </w:rPr>
            </w:pPr>
            <w:r w:rsidRPr="007E311E">
              <w:rPr>
                <w:sz w:val="18"/>
                <w:szCs w:val="18"/>
              </w:rPr>
              <w:t>21/01069/FUL</w:t>
            </w:r>
          </w:p>
        </w:tc>
        <w:tc>
          <w:tcPr>
            <w:tcW w:w="1219" w:type="dxa"/>
            <w:noWrap/>
            <w:hideMark/>
          </w:tcPr>
          <w:p w14:paraId="4B7BC92E" w14:textId="77777777" w:rsidR="00B41B1A" w:rsidRPr="007E311E" w:rsidRDefault="00B41B1A" w:rsidP="00E65CA0">
            <w:pPr>
              <w:rPr>
                <w:sz w:val="18"/>
                <w:szCs w:val="18"/>
              </w:rPr>
            </w:pPr>
            <w:r w:rsidRPr="007E311E">
              <w:rPr>
                <w:sz w:val="18"/>
                <w:szCs w:val="18"/>
              </w:rPr>
              <w:t>111, Eastgate Street</w:t>
            </w:r>
          </w:p>
        </w:tc>
        <w:tc>
          <w:tcPr>
            <w:tcW w:w="5105" w:type="dxa"/>
            <w:noWrap/>
            <w:hideMark/>
          </w:tcPr>
          <w:p w14:paraId="66E1BE01" w14:textId="77777777" w:rsidR="00B41B1A" w:rsidRPr="007E311E" w:rsidRDefault="00B41B1A" w:rsidP="00E65CA0">
            <w:pPr>
              <w:rPr>
                <w:sz w:val="18"/>
                <w:szCs w:val="18"/>
              </w:rPr>
            </w:pPr>
            <w:r w:rsidRPr="007E311E">
              <w:rPr>
                <w:sz w:val="18"/>
                <w:szCs w:val="18"/>
              </w:rPr>
              <w:t>Change of use from office to twelve flats (use class C3) with an office retained on the second floor, erection of wall and railings to front, alterations to frontage area, steps to rear, works to outbuilding to rear, provision of car parking, and associated external works.</w:t>
            </w:r>
          </w:p>
        </w:tc>
        <w:tc>
          <w:tcPr>
            <w:tcW w:w="1224" w:type="dxa"/>
            <w:noWrap/>
            <w:hideMark/>
          </w:tcPr>
          <w:p w14:paraId="7D431376" w14:textId="77777777" w:rsidR="00B41B1A" w:rsidRPr="007E311E" w:rsidRDefault="00B41B1A" w:rsidP="00E65CA0">
            <w:pPr>
              <w:rPr>
                <w:sz w:val="18"/>
                <w:szCs w:val="18"/>
              </w:rPr>
            </w:pPr>
            <w:r w:rsidRPr="007E311E">
              <w:rPr>
                <w:sz w:val="18"/>
                <w:szCs w:val="18"/>
              </w:rPr>
              <w:t>Complete</w:t>
            </w:r>
          </w:p>
        </w:tc>
      </w:tr>
      <w:tr w:rsidR="00B41B1A" w:rsidRPr="007E311E" w14:paraId="256975E7" w14:textId="77777777" w:rsidTr="00E65CA0">
        <w:trPr>
          <w:trHeight w:val="288"/>
        </w:trPr>
        <w:tc>
          <w:tcPr>
            <w:tcW w:w="1468" w:type="dxa"/>
            <w:noWrap/>
            <w:hideMark/>
          </w:tcPr>
          <w:p w14:paraId="0E84066D" w14:textId="77777777" w:rsidR="00B41B1A" w:rsidRPr="007E311E" w:rsidRDefault="00B41B1A" w:rsidP="00E65CA0">
            <w:pPr>
              <w:rPr>
                <w:sz w:val="18"/>
                <w:szCs w:val="18"/>
              </w:rPr>
            </w:pPr>
            <w:r w:rsidRPr="007E311E">
              <w:rPr>
                <w:sz w:val="18"/>
                <w:szCs w:val="18"/>
              </w:rPr>
              <w:t>21/01323/FUL</w:t>
            </w:r>
          </w:p>
        </w:tc>
        <w:tc>
          <w:tcPr>
            <w:tcW w:w="1219" w:type="dxa"/>
            <w:noWrap/>
            <w:hideMark/>
          </w:tcPr>
          <w:p w14:paraId="79F74E5F" w14:textId="77777777" w:rsidR="00B41B1A" w:rsidRPr="007E311E" w:rsidRDefault="00B41B1A" w:rsidP="00E65CA0">
            <w:pPr>
              <w:rPr>
                <w:sz w:val="18"/>
                <w:szCs w:val="18"/>
              </w:rPr>
            </w:pPr>
            <w:r w:rsidRPr="007E311E">
              <w:rPr>
                <w:sz w:val="18"/>
                <w:szCs w:val="18"/>
              </w:rPr>
              <w:t xml:space="preserve">Kings Quarter, Debenhams </w:t>
            </w:r>
          </w:p>
        </w:tc>
        <w:tc>
          <w:tcPr>
            <w:tcW w:w="5105" w:type="dxa"/>
            <w:noWrap/>
            <w:hideMark/>
          </w:tcPr>
          <w:p w14:paraId="1F869D5B" w14:textId="77777777" w:rsidR="00B41B1A" w:rsidRPr="007E311E" w:rsidRDefault="00B41B1A" w:rsidP="00E65CA0">
            <w:pPr>
              <w:rPr>
                <w:sz w:val="18"/>
                <w:szCs w:val="18"/>
              </w:rPr>
            </w:pPr>
            <w:r w:rsidRPr="007E311E">
              <w:rPr>
                <w:sz w:val="18"/>
                <w:szCs w:val="18"/>
              </w:rPr>
              <w:t>Change of use of Debenhams building to University campus etc</w:t>
            </w:r>
          </w:p>
        </w:tc>
        <w:tc>
          <w:tcPr>
            <w:tcW w:w="1224" w:type="dxa"/>
            <w:noWrap/>
            <w:hideMark/>
          </w:tcPr>
          <w:p w14:paraId="0A4F75DE" w14:textId="77777777" w:rsidR="00B41B1A" w:rsidRPr="007E311E" w:rsidRDefault="00B41B1A" w:rsidP="00E65CA0">
            <w:pPr>
              <w:rPr>
                <w:sz w:val="18"/>
                <w:szCs w:val="18"/>
              </w:rPr>
            </w:pPr>
            <w:r w:rsidRPr="007E311E">
              <w:rPr>
                <w:sz w:val="18"/>
                <w:szCs w:val="18"/>
              </w:rPr>
              <w:t>Started</w:t>
            </w:r>
          </w:p>
        </w:tc>
      </w:tr>
      <w:tr w:rsidR="00B41B1A" w:rsidRPr="007E311E" w14:paraId="3F875AA7" w14:textId="77777777" w:rsidTr="00E65CA0">
        <w:trPr>
          <w:trHeight w:val="288"/>
        </w:trPr>
        <w:tc>
          <w:tcPr>
            <w:tcW w:w="1468" w:type="dxa"/>
            <w:noWrap/>
            <w:hideMark/>
          </w:tcPr>
          <w:p w14:paraId="59DCF7DB" w14:textId="77777777" w:rsidR="00B41B1A" w:rsidRPr="007E311E" w:rsidRDefault="00B41B1A" w:rsidP="00E65CA0">
            <w:pPr>
              <w:rPr>
                <w:sz w:val="18"/>
                <w:szCs w:val="18"/>
              </w:rPr>
            </w:pPr>
            <w:r w:rsidRPr="007E311E">
              <w:rPr>
                <w:sz w:val="18"/>
                <w:szCs w:val="18"/>
              </w:rPr>
              <w:t>22/00352/FUL</w:t>
            </w:r>
          </w:p>
        </w:tc>
        <w:tc>
          <w:tcPr>
            <w:tcW w:w="1219" w:type="dxa"/>
            <w:noWrap/>
            <w:hideMark/>
          </w:tcPr>
          <w:p w14:paraId="0D1D7DB4" w14:textId="77777777" w:rsidR="00B41B1A" w:rsidRPr="007E311E" w:rsidRDefault="00B41B1A" w:rsidP="00E65CA0">
            <w:pPr>
              <w:rPr>
                <w:sz w:val="18"/>
                <w:szCs w:val="18"/>
              </w:rPr>
            </w:pPr>
            <w:r w:rsidRPr="007E311E">
              <w:rPr>
                <w:sz w:val="18"/>
                <w:szCs w:val="18"/>
              </w:rPr>
              <w:t>228 Painswick Road</w:t>
            </w:r>
          </w:p>
        </w:tc>
        <w:tc>
          <w:tcPr>
            <w:tcW w:w="5105" w:type="dxa"/>
            <w:noWrap/>
            <w:hideMark/>
          </w:tcPr>
          <w:p w14:paraId="3F6C2082" w14:textId="77777777" w:rsidR="00B41B1A" w:rsidRPr="007E311E" w:rsidRDefault="00B41B1A" w:rsidP="00E65CA0">
            <w:pPr>
              <w:rPr>
                <w:sz w:val="18"/>
                <w:szCs w:val="18"/>
              </w:rPr>
            </w:pPr>
            <w:r w:rsidRPr="007E311E">
              <w:rPr>
                <w:sz w:val="18"/>
                <w:szCs w:val="18"/>
              </w:rPr>
              <w:t>Single-storey rear extension to existing Veterinary Practice</w:t>
            </w:r>
          </w:p>
        </w:tc>
        <w:tc>
          <w:tcPr>
            <w:tcW w:w="1224" w:type="dxa"/>
            <w:noWrap/>
            <w:hideMark/>
          </w:tcPr>
          <w:p w14:paraId="3227E4F5" w14:textId="77777777" w:rsidR="00B41B1A" w:rsidRPr="007E311E" w:rsidRDefault="00B41B1A" w:rsidP="00E65CA0">
            <w:pPr>
              <w:rPr>
                <w:sz w:val="18"/>
                <w:szCs w:val="18"/>
              </w:rPr>
            </w:pPr>
            <w:r w:rsidRPr="007E311E">
              <w:rPr>
                <w:sz w:val="18"/>
                <w:szCs w:val="18"/>
              </w:rPr>
              <w:t>Complete</w:t>
            </w:r>
          </w:p>
        </w:tc>
      </w:tr>
      <w:tr w:rsidR="00B41B1A" w:rsidRPr="007E311E" w14:paraId="083F65B4" w14:textId="77777777" w:rsidTr="00E65CA0">
        <w:trPr>
          <w:trHeight w:val="288"/>
        </w:trPr>
        <w:tc>
          <w:tcPr>
            <w:tcW w:w="1468" w:type="dxa"/>
            <w:noWrap/>
            <w:hideMark/>
          </w:tcPr>
          <w:p w14:paraId="46AD95BB" w14:textId="77777777" w:rsidR="00B41B1A" w:rsidRPr="007E311E" w:rsidRDefault="00B41B1A" w:rsidP="00E65CA0">
            <w:pPr>
              <w:rPr>
                <w:sz w:val="18"/>
                <w:szCs w:val="18"/>
              </w:rPr>
            </w:pPr>
            <w:r w:rsidRPr="007E311E">
              <w:rPr>
                <w:sz w:val="18"/>
                <w:szCs w:val="18"/>
              </w:rPr>
              <w:t xml:space="preserve">22/00833/FUL </w:t>
            </w:r>
          </w:p>
        </w:tc>
        <w:tc>
          <w:tcPr>
            <w:tcW w:w="1219" w:type="dxa"/>
            <w:noWrap/>
            <w:hideMark/>
          </w:tcPr>
          <w:p w14:paraId="0C55F157" w14:textId="77777777" w:rsidR="00B41B1A" w:rsidRPr="007E311E" w:rsidRDefault="00B41B1A" w:rsidP="00E65CA0">
            <w:pPr>
              <w:rPr>
                <w:sz w:val="18"/>
                <w:szCs w:val="18"/>
              </w:rPr>
            </w:pPr>
            <w:r w:rsidRPr="007E311E">
              <w:rPr>
                <w:sz w:val="18"/>
                <w:szCs w:val="18"/>
              </w:rPr>
              <w:t>White City Adventure Playground, Northfield Road</w:t>
            </w:r>
          </w:p>
        </w:tc>
        <w:tc>
          <w:tcPr>
            <w:tcW w:w="5105" w:type="dxa"/>
            <w:noWrap/>
            <w:hideMark/>
          </w:tcPr>
          <w:p w14:paraId="5818583E" w14:textId="77777777" w:rsidR="00B41B1A" w:rsidRPr="007E311E" w:rsidRDefault="00B41B1A" w:rsidP="00E65CA0">
            <w:pPr>
              <w:rPr>
                <w:sz w:val="18"/>
                <w:szCs w:val="18"/>
              </w:rPr>
            </w:pPr>
            <w:r w:rsidRPr="007E311E">
              <w:rPr>
                <w:sz w:val="18"/>
                <w:szCs w:val="18"/>
              </w:rPr>
              <w:t>Proposed demolition of existing venture playground building and construction of new community and recreation centre.</w:t>
            </w:r>
          </w:p>
        </w:tc>
        <w:tc>
          <w:tcPr>
            <w:tcW w:w="1224" w:type="dxa"/>
            <w:noWrap/>
            <w:hideMark/>
          </w:tcPr>
          <w:p w14:paraId="38FE20DC" w14:textId="77777777" w:rsidR="00B41B1A" w:rsidRPr="007E311E" w:rsidRDefault="00B41B1A" w:rsidP="00E65CA0">
            <w:pPr>
              <w:rPr>
                <w:sz w:val="18"/>
                <w:szCs w:val="18"/>
              </w:rPr>
            </w:pPr>
            <w:r w:rsidRPr="007E311E">
              <w:rPr>
                <w:sz w:val="18"/>
                <w:szCs w:val="18"/>
              </w:rPr>
              <w:t>Started</w:t>
            </w:r>
          </w:p>
        </w:tc>
      </w:tr>
      <w:tr w:rsidR="00B41B1A" w:rsidRPr="007E311E" w14:paraId="684FDEE4" w14:textId="77777777" w:rsidTr="00E65CA0">
        <w:trPr>
          <w:trHeight w:val="288"/>
        </w:trPr>
        <w:tc>
          <w:tcPr>
            <w:tcW w:w="1468" w:type="dxa"/>
            <w:noWrap/>
            <w:hideMark/>
          </w:tcPr>
          <w:p w14:paraId="032D4C56" w14:textId="77777777" w:rsidR="00B41B1A" w:rsidRPr="007E311E" w:rsidRDefault="00B41B1A" w:rsidP="00E65CA0">
            <w:pPr>
              <w:rPr>
                <w:sz w:val="18"/>
                <w:szCs w:val="18"/>
              </w:rPr>
            </w:pPr>
            <w:r w:rsidRPr="007E311E">
              <w:rPr>
                <w:sz w:val="18"/>
                <w:szCs w:val="18"/>
              </w:rPr>
              <w:t>22/01029/FUL</w:t>
            </w:r>
          </w:p>
        </w:tc>
        <w:tc>
          <w:tcPr>
            <w:tcW w:w="1219" w:type="dxa"/>
            <w:noWrap/>
            <w:hideMark/>
          </w:tcPr>
          <w:p w14:paraId="7BD63D94" w14:textId="77777777" w:rsidR="00B41B1A" w:rsidRPr="007E311E" w:rsidRDefault="00B41B1A" w:rsidP="00E65CA0">
            <w:pPr>
              <w:rPr>
                <w:sz w:val="18"/>
                <w:szCs w:val="18"/>
              </w:rPr>
            </w:pPr>
            <w:r w:rsidRPr="007E311E">
              <w:rPr>
                <w:sz w:val="18"/>
                <w:szCs w:val="18"/>
              </w:rPr>
              <w:t>39 Alexandra Road</w:t>
            </w:r>
          </w:p>
        </w:tc>
        <w:tc>
          <w:tcPr>
            <w:tcW w:w="5105" w:type="dxa"/>
            <w:noWrap/>
            <w:hideMark/>
          </w:tcPr>
          <w:p w14:paraId="65055BC4" w14:textId="77777777" w:rsidR="00B41B1A" w:rsidRPr="007E311E" w:rsidRDefault="00B41B1A" w:rsidP="00E65CA0">
            <w:pPr>
              <w:rPr>
                <w:sz w:val="18"/>
                <w:szCs w:val="18"/>
              </w:rPr>
            </w:pPr>
            <w:r w:rsidRPr="007E311E">
              <w:rPr>
                <w:sz w:val="18"/>
                <w:szCs w:val="18"/>
              </w:rPr>
              <w:t>Change of use from residential (Class C3) to a two-bed care home for up to two young persons (Class C2)</w:t>
            </w:r>
          </w:p>
        </w:tc>
        <w:tc>
          <w:tcPr>
            <w:tcW w:w="1224" w:type="dxa"/>
            <w:noWrap/>
            <w:hideMark/>
          </w:tcPr>
          <w:p w14:paraId="199E487F" w14:textId="77777777" w:rsidR="00B41B1A" w:rsidRPr="007E311E" w:rsidRDefault="00B41B1A" w:rsidP="00E65CA0">
            <w:pPr>
              <w:rPr>
                <w:sz w:val="18"/>
                <w:szCs w:val="18"/>
              </w:rPr>
            </w:pPr>
            <w:r w:rsidRPr="007E311E">
              <w:rPr>
                <w:sz w:val="18"/>
                <w:szCs w:val="18"/>
              </w:rPr>
              <w:t>Complete</w:t>
            </w:r>
          </w:p>
        </w:tc>
      </w:tr>
      <w:tr w:rsidR="00B41B1A" w:rsidRPr="007E311E" w14:paraId="5B076231" w14:textId="77777777" w:rsidTr="00E65CA0">
        <w:trPr>
          <w:trHeight w:val="288"/>
        </w:trPr>
        <w:tc>
          <w:tcPr>
            <w:tcW w:w="1468" w:type="dxa"/>
            <w:noWrap/>
            <w:hideMark/>
          </w:tcPr>
          <w:p w14:paraId="5B26B7DA" w14:textId="77777777" w:rsidR="00B41B1A" w:rsidRPr="007E311E" w:rsidRDefault="00B41B1A" w:rsidP="00E65CA0">
            <w:pPr>
              <w:rPr>
                <w:sz w:val="18"/>
                <w:szCs w:val="18"/>
              </w:rPr>
            </w:pPr>
            <w:r w:rsidRPr="007E311E">
              <w:rPr>
                <w:sz w:val="18"/>
                <w:szCs w:val="18"/>
              </w:rPr>
              <w:t>22/01030/FUL</w:t>
            </w:r>
          </w:p>
        </w:tc>
        <w:tc>
          <w:tcPr>
            <w:tcW w:w="1219" w:type="dxa"/>
            <w:noWrap/>
            <w:hideMark/>
          </w:tcPr>
          <w:p w14:paraId="77681D07" w14:textId="77777777" w:rsidR="00B41B1A" w:rsidRPr="007E311E" w:rsidRDefault="00B41B1A" w:rsidP="00E65CA0">
            <w:pPr>
              <w:rPr>
                <w:sz w:val="18"/>
                <w:szCs w:val="18"/>
              </w:rPr>
            </w:pPr>
            <w:r w:rsidRPr="007E311E">
              <w:rPr>
                <w:sz w:val="18"/>
                <w:szCs w:val="18"/>
              </w:rPr>
              <w:t>The Barge Arm, the Docks</w:t>
            </w:r>
          </w:p>
        </w:tc>
        <w:tc>
          <w:tcPr>
            <w:tcW w:w="5105" w:type="dxa"/>
            <w:noWrap/>
            <w:hideMark/>
          </w:tcPr>
          <w:p w14:paraId="702E98E4" w14:textId="77777777" w:rsidR="00B41B1A" w:rsidRPr="007E311E" w:rsidRDefault="00B41B1A" w:rsidP="00E65CA0">
            <w:pPr>
              <w:rPr>
                <w:sz w:val="18"/>
                <w:szCs w:val="18"/>
              </w:rPr>
            </w:pPr>
            <w:r w:rsidRPr="007E311E">
              <w:rPr>
                <w:sz w:val="18"/>
                <w:szCs w:val="18"/>
              </w:rPr>
              <w:t>Replacement of existing boat with a larger one for use as a cafe and ancillary boat to facilitate a wastewater disposal system. Use of adjacent land as an external seating area.</w:t>
            </w:r>
          </w:p>
        </w:tc>
        <w:tc>
          <w:tcPr>
            <w:tcW w:w="1224" w:type="dxa"/>
            <w:noWrap/>
            <w:hideMark/>
          </w:tcPr>
          <w:p w14:paraId="46AC4CB4" w14:textId="77777777" w:rsidR="00B41B1A" w:rsidRPr="007E311E" w:rsidRDefault="00B41B1A" w:rsidP="00E65CA0">
            <w:pPr>
              <w:rPr>
                <w:sz w:val="18"/>
                <w:szCs w:val="18"/>
              </w:rPr>
            </w:pPr>
            <w:r w:rsidRPr="007E311E">
              <w:rPr>
                <w:sz w:val="18"/>
                <w:szCs w:val="18"/>
              </w:rPr>
              <w:t>Complete</w:t>
            </w:r>
          </w:p>
        </w:tc>
      </w:tr>
      <w:tr w:rsidR="00B41B1A" w:rsidRPr="007E311E" w14:paraId="788B88A5" w14:textId="77777777" w:rsidTr="00E65CA0">
        <w:trPr>
          <w:trHeight w:val="288"/>
        </w:trPr>
        <w:tc>
          <w:tcPr>
            <w:tcW w:w="1468" w:type="dxa"/>
            <w:noWrap/>
            <w:hideMark/>
          </w:tcPr>
          <w:p w14:paraId="454ED29C" w14:textId="77777777" w:rsidR="00B41B1A" w:rsidRPr="007E311E" w:rsidRDefault="00B41B1A" w:rsidP="00E65CA0">
            <w:pPr>
              <w:rPr>
                <w:sz w:val="18"/>
                <w:szCs w:val="18"/>
              </w:rPr>
            </w:pPr>
            <w:r w:rsidRPr="007E311E">
              <w:rPr>
                <w:sz w:val="18"/>
                <w:szCs w:val="18"/>
              </w:rPr>
              <w:t>22/01066/LAW</w:t>
            </w:r>
          </w:p>
        </w:tc>
        <w:tc>
          <w:tcPr>
            <w:tcW w:w="1219" w:type="dxa"/>
            <w:noWrap/>
            <w:hideMark/>
          </w:tcPr>
          <w:p w14:paraId="7BF27838" w14:textId="77777777" w:rsidR="00B41B1A" w:rsidRPr="007E311E" w:rsidRDefault="00B41B1A" w:rsidP="00E65CA0">
            <w:pPr>
              <w:rPr>
                <w:sz w:val="18"/>
                <w:szCs w:val="18"/>
              </w:rPr>
            </w:pPr>
            <w:r w:rsidRPr="007E311E">
              <w:rPr>
                <w:sz w:val="18"/>
                <w:szCs w:val="18"/>
              </w:rPr>
              <w:t>28, Northgate Street</w:t>
            </w:r>
          </w:p>
        </w:tc>
        <w:tc>
          <w:tcPr>
            <w:tcW w:w="5105" w:type="dxa"/>
            <w:noWrap/>
            <w:hideMark/>
          </w:tcPr>
          <w:p w14:paraId="1FFAFC79" w14:textId="77777777" w:rsidR="00B41B1A" w:rsidRPr="007E311E" w:rsidRDefault="00B41B1A" w:rsidP="00E65CA0">
            <w:pPr>
              <w:rPr>
                <w:sz w:val="18"/>
                <w:szCs w:val="18"/>
              </w:rPr>
            </w:pPr>
            <w:r w:rsidRPr="007E311E">
              <w:rPr>
                <w:sz w:val="18"/>
                <w:szCs w:val="18"/>
              </w:rPr>
              <w:t xml:space="preserve">COU from Class E to a Mixed Use of Class E and 2no. Dwellings </w:t>
            </w:r>
          </w:p>
        </w:tc>
        <w:tc>
          <w:tcPr>
            <w:tcW w:w="1224" w:type="dxa"/>
            <w:noWrap/>
            <w:hideMark/>
          </w:tcPr>
          <w:p w14:paraId="7AB478CF" w14:textId="77777777" w:rsidR="00B41B1A" w:rsidRPr="007E311E" w:rsidRDefault="00B41B1A" w:rsidP="00E65CA0">
            <w:pPr>
              <w:rPr>
                <w:sz w:val="18"/>
                <w:szCs w:val="18"/>
              </w:rPr>
            </w:pPr>
            <w:r w:rsidRPr="007E311E">
              <w:rPr>
                <w:sz w:val="18"/>
                <w:szCs w:val="18"/>
              </w:rPr>
              <w:t>Complete</w:t>
            </w:r>
          </w:p>
        </w:tc>
      </w:tr>
      <w:tr w:rsidR="00B41B1A" w:rsidRPr="007E311E" w14:paraId="5B1DEB37" w14:textId="77777777" w:rsidTr="00E65CA0">
        <w:trPr>
          <w:trHeight w:val="288"/>
        </w:trPr>
        <w:tc>
          <w:tcPr>
            <w:tcW w:w="1468" w:type="dxa"/>
            <w:noWrap/>
            <w:hideMark/>
          </w:tcPr>
          <w:p w14:paraId="1C060E11" w14:textId="77777777" w:rsidR="00B41B1A" w:rsidRPr="007E311E" w:rsidRDefault="00B41B1A" w:rsidP="00E65CA0">
            <w:pPr>
              <w:rPr>
                <w:sz w:val="18"/>
                <w:szCs w:val="18"/>
              </w:rPr>
            </w:pPr>
            <w:r w:rsidRPr="007E311E">
              <w:rPr>
                <w:sz w:val="18"/>
                <w:szCs w:val="18"/>
              </w:rPr>
              <w:t>23/00002/FUL</w:t>
            </w:r>
          </w:p>
        </w:tc>
        <w:tc>
          <w:tcPr>
            <w:tcW w:w="1219" w:type="dxa"/>
            <w:noWrap/>
            <w:hideMark/>
          </w:tcPr>
          <w:p w14:paraId="2F5659D9" w14:textId="77777777" w:rsidR="00B41B1A" w:rsidRPr="007E311E" w:rsidRDefault="00B41B1A" w:rsidP="00E65CA0">
            <w:pPr>
              <w:rPr>
                <w:sz w:val="18"/>
                <w:szCs w:val="18"/>
              </w:rPr>
            </w:pPr>
            <w:r w:rsidRPr="007E311E">
              <w:rPr>
                <w:sz w:val="18"/>
                <w:szCs w:val="18"/>
              </w:rPr>
              <w:t>18 Bittern Avenue</w:t>
            </w:r>
          </w:p>
        </w:tc>
        <w:tc>
          <w:tcPr>
            <w:tcW w:w="5105" w:type="dxa"/>
            <w:noWrap/>
            <w:hideMark/>
          </w:tcPr>
          <w:p w14:paraId="1EC1B21A" w14:textId="77777777" w:rsidR="00B41B1A" w:rsidRPr="007E311E" w:rsidRDefault="00B41B1A" w:rsidP="00E65CA0">
            <w:pPr>
              <w:rPr>
                <w:sz w:val="18"/>
                <w:szCs w:val="18"/>
              </w:rPr>
            </w:pPr>
            <w:r w:rsidRPr="007E311E">
              <w:rPr>
                <w:sz w:val="18"/>
                <w:szCs w:val="18"/>
              </w:rPr>
              <w:t>Change of use from domestic use (C3) to C2 (use as a children's home for under 16s)</w:t>
            </w:r>
          </w:p>
        </w:tc>
        <w:tc>
          <w:tcPr>
            <w:tcW w:w="1224" w:type="dxa"/>
            <w:noWrap/>
            <w:hideMark/>
          </w:tcPr>
          <w:p w14:paraId="07DA41E0" w14:textId="77777777" w:rsidR="00B41B1A" w:rsidRPr="007E311E" w:rsidRDefault="00B41B1A" w:rsidP="00E65CA0">
            <w:pPr>
              <w:rPr>
                <w:sz w:val="18"/>
                <w:szCs w:val="18"/>
              </w:rPr>
            </w:pPr>
            <w:r w:rsidRPr="007E311E">
              <w:rPr>
                <w:sz w:val="18"/>
                <w:szCs w:val="18"/>
              </w:rPr>
              <w:t>Not started</w:t>
            </w:r>
          </w:p>
        </w:tc>
      </w:tr>
      <w:tr w:rsidR="00B41B1A" w:rsidRPr="007E311E" w14:paraId="5FFCCF21" w14:textId="77777777" w:rsidTr="00E65CA0">
        <w:trPr>
          <w:trHeight w:val="288"/>
        </w:trPr>
        <w:tc>
          <w:tcPr>
            <w:tcW w:w="1468" w:type="dxa"/>
            <w:noWrap/>
            <w:hideMark/>
          </w:tcPr>
          <w:p w14:paraId="25D589B4" w14:textId="77777777" w:rsidR="00B41B1A" w:rsidRPr="007E311E" w:rsidRDefault="00B41B1A" w:rsidP="00E65CA0">
            <w:pPr>
              <w:rPr>
                <w:sz w:val="18"/>
                <w:szCs w:val="18"/>
              </w:rPr>
            </w:pPr>
            <w:r w:rsidRPr="007E311E">
              <w:rPr>
                <w:sz w:val="18"/>
                <w:szCs w:val="18"/>
              </w:rPr>
              <w:t>23/00010/DEM</w:t>
            </w:r>
          </w:p>
        </w:tc>
        <w:tc>
          <w:tcPr>
            <w:tcW w:w="1219" w:type="dxa"/>
            <w:noWrap/>
            <w:hideMark/>
          </w:tcPr>
          <w:p w14:paraId="0C108760" w14:textId="77777777" w:rsidR="00B41B1A" w:rsidRPr="007E311E" w:rsidRDefault="00B41B1A" w:rsidP="00E65CA0">
            <w:pPr>
              <w:rPr>
                <w:sz w:val="18"/>
                <w:szCs w:val="18"/>
              </w:rPr>
            </w:pPr>
            <w:r w:rsidRPr="007E311E">
              <w:rPr>
                <w:sz w:val="18"/>
                <w:szCs w:val="18"/>
              </w:rPr>
              <w:t>Permali Gloucester Ltd, 170 Bristol Road</w:t>
            </w:r>
          </w:p>
        </w:tc>
        <w:tc>
          <w:tcPr>
            <w:tcW w:w="5105" w:type="dxa"/>
            <w:noWrap/>
            <w:hideMark/>
          </w:tcPr>
          <w:p w14:paraId="71261E33" w14:textId="77777777" w:rsidR="00B41B1A" w:rsidRPr="007E311E" w:rsidRDefault="00B41B1A" w:rsidP="00E65CA0">
            <w:pPr>
              <w:rPr>
                <w:sz w:val="18"/>
                <w:szCs w:val="18"/>
              </w:rPr>
            </w:pPr>
            <w:r w:rsidRPr="007E311E">
              <w:rPr>
                <w:sz w:val="18"/>
                <w:szCs w:val="18"/>
              </w:rPr>
              <w:t>Prior approval for demolition of former Boiler House</w:t>
            </w:r>
          </w:p>
        </w:tc>
        <w:tc>
          <w:tcPr>
            <w:tcW w:w="1224" w:type="dxa"/>
            <w:noWrap/>
            <w:hideMark/>
          </w:tcPr>
          <w:p w14:paraId="5E6190CC" w14:textId="77777777" w:rsidR="00B41B1A" w:rsidRPr="007E311E" w:rsidRDefault="00B41B1A" w:rsidP="00E65CA0">
            <w:pPr>
              <w:rPr>
                <w:sz w:val="18"/>
                <w:szCs w:val="18"/>
              </w:rPr>
            </w:pPr>
            <w:r w:rsidRPr="007E311E">
              <w:rPr>
                <w:sz w:val="18"/>
                <w:szCs w:val="18"/>
              </w:rPr>
              <w:t>Not started</w:t>
            </w:r>
          </w:p>
        </w:tc>
      </w:tr>
      <w:tr w:rsidR="00B41B1A" w:rsidRPr="007E311E" w14:paraId="2E828D35" w14:textId="77777777" w:rsidTr="00E65CA0">
        <w:trPr>
          <w:trHeight w:val="288"/>
        </w:trPr>
        <w:tc>
          <w:tcPr>
            <w:tcW w:w="1468" w:type="dxa"/>
            <w:noWrap/>
            <w:hideMark/>
          </w:tcPr>
          <w:p w14:paraId="00A309D9" w14:textId="77777777" w:rsidR="00B41B1A" w:rsidRPr="007E311E" w:rsidRDefault="00B41B1A" w:rsidP="00E65CA0">
            <w:pPr>
              <w:rPr>
                <w:sz w:val="18"/>
                <w:szCs w:val="18"/>
              </w:rPr>
            </w:pPr>
            <w:r w:rsidRPr="007E311E">
              <w:rPr>
                <w:sz w:val="18"/>
                <w:szCs w:val="18"/>
              </w:rPr>
              <w:lastRenderedPageBreak/>
              <w:t>23/00020/FUL</w:t>
            </w:r>
          </w:p>
        </w:tc>
        <w:tc>
          <w:tcPr>
            <w:tcW w:w="1219" w:type="dxa"/>
            <w:noWrap/>
            <w:hideMark/>
          </w:tcPr>
          <w:p w14:paraId="09BD69AE" w14:textId="77777777" w:rsidR="00B41B1A" w:rsidRPr="007E311E" w:rsidRDefault="00B41B1A" w:rsidP="00E65CA0">
            <w:pPr>
              <w:rPr>
                <w:sz w:val="18"/>
                <w:szCs w:val="18"/>
              </w:rPr>
            </w:pPr>
            <w:r w:rsidRPr="007E311E">
              <w:rPr>
                <w:sz w:val="18"/>
                <w:szCs w:val="18"/>
              </w:rPr>
              <w:t>Longlevens AFC Sports Ground</w:t>
            </w:r>
          </w:p>
        </w:tc>
        <w:tc>
          <w:tcPr>
            <w:tcW w:w="5105" w:type="dxa"/>
            <w:noWrap/>
            <w:hideMark/>
          </w:tcPr>
          <w:p w14:paraId="428BF341" w14:textId="77777777" w:rsidR="00B41B1A" w:rsidRPr="007E311E" w:rsidRDefault="00B41B1A" w:rsidP="00E65CA0">
            <w:pPr>
              <w:rPr>
                <w:sz w:val="18"/>
                <w:szCs w:val="18"/>
              </w:rPr>
            </w:pPr>
            <w:r w:rsidRPr="007E311E">
              <w:rPr>
                <w:sz w:val="18"/>
                <w:szCs w:val="18"/>
              </w:rPr>
              <w:t>Proposed erection of a new 50 seat grandstand</w:t>
            </w:r>
          </w:p>
        </w:tc>
        <w:tc>
          <w:tcPr>
            <w:tcW w:w="1224" w:type="dxa"/>
            <w:noWrap/>
            <w:hideMark/>
          </w:tcPr>
          <w:p w14:paraId="0DFFEF0D" w14:textId="77777777" w:rsidR="00B41B1A" w:rsidRPr="007E311E" w:rsidRDefault="00B41B1A" w:rsidP="00E65CA0">
            <w:pPr>
              <w:rPr>
                <w:sz w:val="18"/>
                <w:szCs w:val="18"/>
              </w:rPr>
            </w:pPr>
            <w:r w:rsidRPr="007E311E">
              <w:rPr>
                <w:sz w:val="18"/>
                <w:szCs w:val="18"/>
              </w:rPr>
              <w:t>Complete</w:t>
            </w:r>
          </w:p>
        </w:tc>
      </w:tr>
    </w:tbl>
    <w:p w14:paraId="616FE8AB" w14:textId="77777777" w:rsidR="00B41B1A" w:rsidRDefault="00B41B1A" w:rsidP="00B41B1A">
      <w:pPr>
        <w:rPr>
          <w:b/>
          <w:bCs/>
          <w:highlight w:val="yellow"/>
        </w:rPr>
      </w:pPr>
    </w:p>
    <w:p w14:paraId="1D3DCDBA" w14:textId="77777777" w:rsidR="00B41B1A" w:rsidRDefault="00B41B1A" w:rsidP="00B41B1A">
      <w:pPr>
        <w:rPr>
          <w:b/>
          <w:bCs/>
          <w:highlight w:val="yellow"/>
        </w:rPr>
      </w:pPr>
    </w:p>
    <w:p w14:paraId="670A17BC" w14:textId="77777777" w:rsidR="00B41B1A" w:rsidRDefault="00B41B1A" w:rsidP="00B41B1A">
      <w:pPr>
        <w:rPr>
          <w:b/>
          <w:bCs/>
          <w:highlight w:val="yellow"/>
        </w:rPr>
      </w:pPr>
    </w:p>
    <w:p w14:paraId="0918C7E8" w14:textId="77777777" w:rsidR="00B41B1A" w:rsidRDefault="00B41B1A" w:rsidP="00490F9A">
      <w:pPr>
        <w:rPr>
          <w:b/>
          <w:bCs/>
          <w:highlight w:val="yellow"/>
        </w:rPr>
      </w:pPr>
    </w:p>
    <w:p w14:paraId="6DA852B5" w14:textId="77777777" w:rsidR="00B41B1A" w:rsidRDefault="00B41B1A" w:rsidP="00490F9A">
      <w:pPr>
        <w:rPr>
          <w:b/>
          <w:bCs/>
          <w:highlight w:val="yellow"/>
        </w:rPr>
      </w:pPr>
    </w:p>
    <w:p w14:paraId="7975C94C" w14:textId="77777777" w:rsidR="00B41B1A" w:rsidRDefault="00B41B1A" w:rsidP="00490F9A">
      <w:pPr>
        <w:rPr>
          <w:b/>
          <w:bCs/>
          <w:highlight w:val="yellow"/>
        </w:rPr>
      </w:pPr>
    </w:p>
    <w:p w14:paraId="5943E035" w14:textId="77777777" w:rsidR="00B41B1A" w:rsidRDefault="00B41B1A" w:rsidP="00490F9A">
      <w:pPr>
        <w:rPr>
          <w:b/>
          <w:bCs/>
          <w:highlight w:val="yellow"/>
        </w:rPr>
      </w:pPr>
    </w:p>
    <w:p w14:paraId="5D5F0760" w14:textId="77777777" w:rsidR="00B41B1A" w:rsidRDefault="00B41B1A" w:rsidP="00490F9A">
      <w:pPr>
        <w:rPr>
          <w:b/>
          <w:bCs/>
          <w:highlight w:val="yellow"/>
        </w:rPr>
      </w:pPr>
    </w:p>
    <w:p w14:paraId="33F83866" w14:textId="77777777" w:rsidR="00B41B1A" w:rsidRDefault="00B41B1A" w:rsidP="00490F9A">
      <w:pPr>
        <w:rPr>
          <w:b/>
          <w:bCs/>
          <w:highlight w:val="yellow"/>
        </w:rPr>
      </w:pPr>
    </w:p>
    <w:p w14:paraId="75C1369D" w14:textId="77777777" w:rsidR="00B41B1A" w:rsidRDefault="00B41B1A" w:rsidP="00490F9A">
      <w:pPr>
        <w:rPr>
          <w:b/>
          <w:bCs/>
          <w:highlight w:val="yellow"/>
        </w:rPr>
      </w:pPr>
    </w:p>
    <w:p w14:paraId="471BC527" w14:textId="77777777" w:rsidR="00B41B1A" w:rsidRDefault="00B41B1A" w:rsidP="00490F9A">
      <w:pPr>
        <w:rPr>
          <w:b/>
          <w:bCs/>
          <w:highlight w:val="yellow"/>
        </w:rPr>
      </w:pPr>
    </w:p>
    <w:p w14:paraId="0529B06E" w14:textId="77777777" w:rsidR="00B41B1A" w:rsidRDefault="00B41B1A" w:rsidP="00490F9A">
      <w:pPr>
        <w:rPr>
          <w:b/>
          <w:bCs/>
          <w:highlight w:val="yellow"/>
        </w:rPr>
      </w:pPr>
    </w:p>
    <w:p w14:paraId="70E3A042" w14:textId="77777777" w:rsidR="00B41B1A" w:rsidRDefault="00B41B1A" w:rsidP="00490F9A">
      <w:pPr>
        <w:rPr>
          <w:b/>
          <w:bCs/>
          <w:highlight w:val="yellow"/>
        </w:rPr>
      </w:pPr>
    </w:p>
    <w:p w14:paraId="6709D68F" w14:textId="77777777" w:rsidR="00B41B1A" w:rsidRDefault="00B41B1A" w:rsidP="00490F9A">
      <w:pPr>
        <w:rPr>
          <w:b/>
          <w:bCs/>
          <w:highlight w:val="yellow"/>
        </w:rPr>
      </w:pPr>
    </w:p>
    <w:p w14:paraId="62D6F16C" w14:textId="77777777" w:rsidR="00B41B1A" w:rsidRDefault="00B41B1A" w:rsidP="00490F9A">
      <w:pPr>
        <w:rPr>
          <w:b/>
          <w:bCs/>
          <w:highlight w:val="yellow"/>
        </w:rPr>
      </w:pPr>
    </w:p>
    <w:p w14:paraId="5EBBDBE6" w14:textId="77777777" w:rsidR="00B41B1A" w:rsidRDefault="00B41B1A" w:rsidP="00490F9A">
      <w:pPr>
        <w:rPr>
          <w:b/>
          <w:bCs/>
          <w:highlight w:val="yellow"/>
        </w:rPr>
      </w:pPr>
    </w:p>
    <w:p w14:paraId="7B26B5D7" w14:textId="77777777" w:rsidR="00B41B1A" w:rsidRDefault="00B41B1A" w:rsidP="00490F9A">
      <w:pPr>
        <w:rPr>
          <w:b/>
          <w:bCs/>
          <w:highlight w:val="yellow"/>
        </w:rPr>
      </w:pPr>
    </w:p>
    <w:p w14:paraId="7EC4757F" w14:textId="77777777" w:rsidR="00B41B1A" w:rsidRDefault="00B41B1A" w:rsidP="00490F9A">
      <w:pPr>
        <w:rPr>
          <w:b/>
          <w:bCs/>
          <w:highlight w:val="yellow"/>
        </w:rPr>
      </w:pPr>
    </w:p>
    <w:p w14:paraId="462C6217" w14:textId="77777777" w:rsidR="00B41B1A" w:rsidRDefault="00B41B1A" w:rsidP="00490F9A">
      <w:pPr>
        <w:rPr>
          <w:b/>
          <w:bCs/>
          <w:highlight w:val="yellow"/>
        </w:rPr>
      </w:pPr>
    </w:p>
    <w:p w14:paraId="467816AA" w14:textId="77777777" w:rsidR="0058089B" w:rsidRDefault="0058089B" w:rsidP="00490F9A">
      <w:pPr>
        <w:rPr>
          <w:b/>
          <w:bCs/>
          <w:highlight w:val="yellow"/>
        </w:rPr>
      </w:pPr>
    </w:p>
    <w:p w14:paraId="31C5C096" w14:textId="77777777" w:rsidR="0058089B" w:rsidRDefault="0058089B" w:rsidP="00490F9A">
      <w:pPr>
        <w:rPr>
          <w:b/>
          <w:bCs/>
          <w:highlight w:val="yellow"/>
        </w:rPr>
      </w:pPr>
    </w:p>
    <w:p w14:paraId="07905C62" w14:textId="77777777" w:rsidR="0058089B" w:rsidRDefault="0058089B" w:rsidP="00490F9A">
      <w:pPr>
        <w:rPr>
          <w:b/>
          <w:bCs/>
          <w:highlight w:val="yellow"/>
        </w:rPr>
      </w:pPr>
    </w:p>
    <w:p w14:paraId="2DD939DA" w14:textId="77777777" w:rsidR="0058089B" w:rsidRDefault="0058089B" w:rsidP="00490F9A">
      <w:pPr>
        <w:rPr>
          <w:b/>
          <w:bCs/>
          <w:highlight w:val="yellow"/>
        </w:rPr>
      </w:pPr>
    </w:p>
    <w:p w14:paraId="1FB956CF" w14:textId="77777777" w:rsidR="0058089B" w:rsidRDefault="0058089B" w:rsidP="00490F9A">
      <w:pPr>
        <w:rPr>
          <w:b/>
          <w:bCs/>
          <w:highlight w:val="yellow"/>
        </w:rPr>
      </w:pPr>
    </w:p>
    <w:p w14:paraId="6112C8B9" w14:textId="77777777" w:rsidR="0058089B" w:rsidRDefault="0058089B" w:rsidP="00490F9A">
      <w:pPr>
        <w:rPr>
          <w:b/>
          <w:bCs/>
          <w:highlight w:val="yellow"/>
        </w:rPr>
      </w:pPr>
    </w:p>
    <w:p w14:paraId="4E2B844D" w14:textId="77777777" w:rsidR="0058089B" w:rsidRDefault="0058089B" w:rsidP="00490F9A">
      <w:pPr>
        <w:rPr>
          <w:b/>
          <w:bCs/>
          <w:highlight w:val="yellow"/>
        </w:rPr>
      </w:pPr>
    </w:p>
    <w:p w14:paraId="1143F69D" w14:textId="77777777" w:rsidR="0058089B" w:rsidRDefault="0058089B" w:rsidP="00490F9A">
      <w:pPr>
        <w:rPr>
          <w:b/>
          <w:bCs/>
          <w:highlight w:val="yellow"/>
        </w:rPr>
      </w:pPr>
    </w:p>
    <w:p w14:paraId="4936F37B" w14:textId="77777777" w:rsidR="00B41B1A" w:rsidRPr="0072169A" w:rsidRDefault="00B41B1A" w:rsidP="00B41B1A">
      <w:pPr>
        <w:rPr>
          <w:b/>
          <w:bCs/>
        </w:rPr>
      </w:pPr>
      <w:r w:rsidRPr="0072169A">
        <w:rPr>
          <w:b/>
          <w:bCs/>
        </w:rPr>
        <w:lastRenderedPageBreak/>
        <w:t xml:space="preserve">Appendix 4: Spatial analysis – rates of change in Gloucester City centre </w:t>
      </w:r>
    </w:p>
    <w:p w14:paraId="5C27A134" w14:textId="77777777" w:rsidR="00B41B1A" w:rsidRPr="0072169A" w:rsidRDefault="00B41B1A" w:rsidP="00B41B1A">
      <w:r w:rsidRPr="0072169A">
        <w:t>4.1 Table 4.1</w:t>
      </w:r>
      <w:r>
        <w:t xml:space="preserve">, </w:t>
      </w:r>
      <w:r w:rsidRPr="0072169A">
        <w:t>below</w:t>
      </w:r>
      <w:r>
        <w:t xml:space="preserve">, </w:t>
      </w:r>
      <w:r w:rsidRPr="0072169A">
        <w:t>displays the rate of non-residential use change in Gloucester City as broken down into completions and commitments. This table spans the years 2023/24 to 2024/2</w:t>
      </w:r>
      <w:r>
        <w:t xml:space="preserve">5. </w:t>
      </w:r>
    </w:p>
    <w:tbl>
      <w:tblPr>
        <w:tblStyle w:val="TableGrid"/>
        <w:tblW w:w="0" w:type="auto"/>
        <w:tblLook w:val="04A0" w:firstRow="1" w:lastRow="0" w:firstColumn="1" w:lastColumn="0" w:noHBand="0" w:noVBand="1"/>
      </w:tblPr>
      <w:tblGrid>
        <w:gridCol w:w="1188"/>
        <w:gridCol w:w="988"/>
        <w:gridCol w:w="1036"/>
        <w:gridCol w:w="978"/>
        <w:gridCol w:w="767"/>
        <w:gridCol w:w="1134"/>
        <w:gridCol w:w="1560"/>
        <w:gridCol w:w="1365"/>
      </w:tblGrid>
      <w:tr w:rsidR="00B41B1A" w:rsidRPr="00C9528B" w14:paraId="41BDC948" w14:textId="77777777" w:rsidTr="00E65CA0">
        <w:trPr>
          <w:trHeight w:val="288"/>
        </w:trPr>
        <w:tc>
          <w:tcPr>
            <w:tcW w:w="9016" w:type="dxa"/>
            <w:gridSpan w:val="8"/>
            <w:noWrap/>
            <w:hideMark/>
          </w:tcPr>
          <w:p w14:paraId="77603AD4" w14:textId="3D0C3A7E" w:rsidR="00B41B1A" w:rsidRPr="00C9528B" w:rsidRDefault="00B41B1A" w:rsidP="00E65CA0">
            <w:pPr>
              <w:jc w:val="center"/>
              <w:rPr>
                <w:b/>
                <w:bCs/>
              </w:rPr>
            </w:pPr>
            <w:r>
              <w:rPr>
                <w:b/>
                <w:bCs/>
              </w:rPr>
              <w:t xml:space="preserve">Table 4.1 - </w:t>
            </w:r>
            <w:r w:rsidRPr="00C9528B">
              <w:rPr>
                <w:b/>
                <w:bCs/>
              </w:rPr>
              <w:t>Rates of non-residential use change in the City Centre</w:t>
            </w:r>
            <w:r>
              <w:rPr>
                <w:b/>
                <w:bCs/>
              </w:rPr>
              <w:t xml:space="preserve"> 2023/24 -2024/25</w:t>
            </w:r>
            <w:r w:rsidR="00737BAD">
              <w:rPr>
                <w:b/>
                <w:bCs/>
              </w:rPr>
              <w:t xml:space="preserve"> (sqm)</w:t>
            </w:r>
          </w:p>
        </w:tc>
      </w:tr>
      <w:tr w:rsidR="00B41B1A" w:rsidRPr="00C9528B" w14:paraId="7B0253DE" w14:textId="77777777" w:rsidTr="00E65CA0">
        <w:trPr>
          <w:trHeight w:val="288"/>
        </w:trPr>
        <w:tc>
          <w:tcPr>
            <w:tcW w:w="4190" w:type="dxa"/>
            <w:gridSpan w:val="4"/>
            <w:noWrap/>
            <w:hideMark/>
          </w:tcPr>
          <w:p w14:paraId="28DFA926" w14:textId="77777777" w:rsidR="00B41B1A" w:rsidRPr="00C9528B" w:rsidRDefault="00B41B1A" w:rsidP="00E65CA0">
            <w:pPr>
              <w:jc w:val="center"/>
              <w:rPr>
                <w:b/>
                <w:bCs/>
              </w:rPr>
            </w:pPr>
            <w:r w:rsidRPr="00C9528B">
              <w:rPr>
                <w:b/>
                <w:bCs/>
              </w:rPr>
              <w:t>Completion</w:t>
            </w:r>
            <w:r>
              <w:rPr>
                <w:b/>
                <w:bCs/>
              </w:rPr>
              <w:t>s</w:t>
            </w:r>
          </w:p>
        </w:tc>
        <w:tc>
          <w:tcPr>
            <w:tcW w:w="4826" w:type="dxa"/>
            <w:gridSpan w:val="4"/>
            <w:noWrap/>
            <w:hideMark/>
          </w:tcPr>
          <w:p w14:paraId="2768D00D" w14:textId="77777777" w:rsidR="00B41B1A" w:rsidRPr="00C9528B" w:rsidRDefault="00B41B1A" w:rsidP="00E65CA0">
            <w:pPr>
              <w:jc w:val="center"/>
              <w:rPr>
                <w:b/>
                <w:bCs/>
              </w:rPr>
            </w:pPr>
            <w:r w:rsidRPr="00C9528B">
              <w:rPr>
                <w:b/>
                <w:bCs/>
              </w:rPr>
              <w:t>Commitments</w:t>
            </w:r>
          </w:p>
        </w:tc>
      </w:tr>
      <w:tr w:rsidR="00B41B1A" w:rsidRPr="00C9528B" w14:paraId="71F1B9AF" w14:textId="77777777" w:rsidTr="00E65CA0">
        <w:trPr>
          <w:trHeight w:val="288"/>
        </w:trPr>
        <w:tc>
          <w:tcPr>
            <w:tcW w:w="1188" w:type="dxa"/>
            <w:noWrap/>
            <w:hideMark/>
          </w:tcPr>
          <w:p w14:paraId="235860FD" w14:textId="77777777" w:rsidR="00B41B1A" w:rsidRPr="00C9528B" w:rsidRDefault="00B41B1A" w:rsidP="00E65CA0">
            <w:r w:rsidRPr="00C9528B">
              <w:t>B2</w:t>
            </w:r>
          </w:p>
        </w:tc>
        <w:tc>
          <w:tcPr>
            <w:tcW w:w="988" w:type="dxa"/>
            <w:noWrap/>
            <w:hideMark/>
          </w:tcPr>
          <w:p w14:paraId="108D8EC6" w14:textId="77777777" w:rsidR="00B41B1A" w:rsidRPr="00C9528B" w:rsidRDefault="00B41B1A" w:rsidP="00E65CA0">
            <w:r w:rsidRPr="00C9528B">
              <w:t>-300</w:t>
            </w:r>
          </w:p>
        </w:tc>
        <w:tc>
          <w:tcPr>
            <w:tcW w:w="1036" w:type="dxa"/>
            <w:noWrap/>
            <w:hideMark/>
          </w:tcPr>
          <w:p w14:paraId="21AAF2A3" w14:textId="77777777" w:rsidR="00B41B1A" w:rsidRPr="00C9528B" w:rsidRDefault="00B41B1A" w:rsidP="00E65CA0">
            <w:r w:rsidRPr="00C9528B">
              <w:t>0</w:t>
            </w:r>
          </w:p>
        </w:tc>
        <w:tc>
          <w:tcPr>
            <w:tcW w:w="978" w:type="dxa"/>
            <w:noWrap/>
            <w:hideMark/>
          </w:tcPr>
          <w:p w14:paraId="362B0D3D" w14:textId="77777777" w:rsidR="00B41B1A" w:rsidRPr="00C9528B" w:rsidRDefault="00B41B1A" w:rsidP="00E65CA0">
            <w:r w:rsidRPr="00C9528B">
              <w:t>-300</w:t>
            </w:r>
          </w:p>
        </w:tc>
        <w:tc>
          <w:tcPr>
            <w:tcW w:w="767" w:type="dxa"/>
            <w:noWrap/>
            <w:hideMark/>
          </w:tcPr>
          <w:p w14:paraId="2CA7B594" w14:textId="77777777" w:rsidR="00B41B1A" w:rsidRPr="00C9528B" w:rsidRDefault="00B41B1A" w:rsidP="00E65CA0">
            <w:r w:rsidRPr="00C9528B">
              <w:t>B2</w:t>
            </w:r>
          </w:p>
        </w:tc>
        <w:tc>
          <w:tcPr>
            <w:tcW w:w="1134" w:type="dxa"/>
            <w:noWrap/>
            <w:hideMark/>
          </w:tcPr>
          <w:p w14:paraId="38EDAF21" w14:textId="77777777" w:rsidR="00B41B1A" w:rsidRPr="00C9528B" w:rsidRDefault="00B41B1A" w:rsidP="00E65CA0">
            <w:r w:rsidRPr="00C9528B">
              <w:t>-391</w:t>
            </w:r>
          </w:p>
        </w:tc>
        <w:tc>
          <w:tcPr>
            <w:tcW w:w="1560" w:type="dxa"/>
            <w:noWrap/>
            <w:hideMark/>
          </w:tcPr>
          <w:p w14:paraId="11645FF4" w14:textId="77777777" w:rsidR="00B41B1A" w:rsidRPr="00C9528B" w:rsidRDefault="00B41B1A" w:rsidP="00E65CA0">
            <w:r w:rsidRPr="00C9528B">
              <w:t>0</w:t>
            </w:r>
          </w:p>
        </w:tc>
        <w:tc>
          <w:tcPr>
            <w:tcW w:w="1365" w:type="dxa"/>
            <w:noWrap/>
            <w:hideMark/>
          </w:tcPr>
          <w:p w14:paraId="52C1DABF" w14:textId="77777777" w:rsidR="00B41B1A" w:rsidRPr="00C9528B" w:rsidRDefault="00B41B1A" w:rsidP="00E65CA0">
            <w:r w:rsidRPr="00C9528B">
              <w:t>-391</w:t>
            </w:r>
          </w:p>
        </w:tc>
      </w:tr>
      <w:tr w:rsidR="00B41B1A" w:rsidRPr="00C9528B" w14:paraId="538C34AC" w14:textId="77777777" w:rsidTr="00E65CA0">
        <w:trPr>
          <w:trHeight w:val="288"/>
        </w:trPr>
        <w:tc>
          <w:tcPr>
            <w:tcW w:w="1188" w:type="dxa"/>
            <w:noWrap/>
            <w:hideMark/>
          </w:tcPr>
          <w:p w14:paraId="616D68C8" w14:textId="77777777" w:rsidR="00B41B1A" w:rsidRPr="00C9528B" w:rsidRDefault="00B41B1A" w:rsidP="00E65CA0">
            <w:r w:rsidRPr="00C9528B">
              <w:t>B8</w:t>
            </w:r>
          </w:p>
        </w:tc>
        <w:tc>
          <w:tcPr>
            <w:tcW w:w="988" w:type="dxa"/>
            <w:noWrap/>
            <w:hideMark/>
          </w:tcPr>
          <w:p w14:paraId="3D59A463" w14:textId="77777777" w:rsidR="00B41B1A" w:rsidRPr="00C9528B" w:rsidRDefault="00B41B1A" w:rsidP="00E65CA0">
            <w:r w:rsidRPr="00C9528B">
              <w:t>0</w:t>
            </w:r>
          </w:p>
        </w:tc>
        <w:tc>
          <w:tcPr>
            <w:tcW w:w="1036" w:type="dxa"/>
            <w:noWrap/>
            <w:hideMark/>
          </w:tcPr>
          <w:p w14:paraId="33043ABD" w14:textId="77777777" w:rsidR="00B41B1A" w:rsidRPr="00C9528B" w:rsidRDefault="00B41B1A" w:rsidP="00E65CA0">
            <w:r w:rsidRPr="00C9528B">
              <w:t>0</w:t>
            </w:r>
          </w:p>
        </w:tc>
        <w:tc>
          <w:tcPr>
            <w:tcW w:w="978" w:type="dxa"/>
            <w:noWrap/>
            <w:hideMark/>
          </w:tcPr>
          <w:p w14:paraId="444E3728" w14:textId="77777777" w:rsidR="00B41B1A" w:rsidRPr="00C9528B" w:rsidRDefault="00B41B1A" w:rsidP="00E65CA0">
            <w:r w:rsidRPr="00C9528B">
              <w:t>0</w:t>
            </w:r>
          </w:p>
        </w:tc>
        <w:tc>
          <w:tcPr>
            <w:tcW w:w="767" w:type="dxa"/>
            <w:noWrap/>
            <w:hideMark/>
          </w:tcPr>
          <w:p w14:paraId="07A6D2D9" w14:textId="77777777" w:rsidR="00B41B1A" w:rsidRPr="00C9528B" w:rsidRDefault="00B41B1A" w:rsidP="00E65CA0">
            <w:r w:rsidRPr="00C9528B">
              <w:t>B8</w:t>
            </w:r>
          </w:p>
        </w:tc>
        <w:tc>
          <w:tcPr>
            <w:tcW w:w="1134" w:type="dxa"/>
            <w:noWrap/>
            <w:hideMark/>
          </w:tcPr>
          <w:p w14:paraId="25F39617" w14:textId="77777777" w:rsidR="00B41B1A" w:rsidRPr="00C9528B" w:rsidRDefault="00B41B1A" w:rsidP="00E65CA0">
            <w:r w:rsidRPr="00C9528B">
              <w:t>-411</w:t>
            </w:r>
          </w:p>
        </w:tc>
        <w:tc>
          <w:tcPr>
            <w:tcW w:w="1560" w:type="dxa"/>
            <w:noWrap/>
            <w:hideMark/>
          </w:tcPr>
          <w:p w14:paraId="0CD1C03C" w14:textId="77777777" w:rsidR="00B41B1A" w:rsidRPr="00C9528B" w:rsidRDefault="00B41B1A" w:rsidP="00E65CA0">
            <w:r w:rsidRPr="00C9528B">
              <w:t>0</w:t>
            </w:r>
          </w:p>
        </w:tc>
        <w:tc>
          <w:tcPr>
            <w:tcW w:w="1365" w:type="dxa"/>
            <w:noWrap/>
            <w:hideMark/>
          </w:tcPr>
          <w:p w14:paraId="65C86309" w14:textId="77777777" w:rsidR="00B41B1A" w:rsidRPr="00C9528B" w:rsidRDefault="00B41B1A" w:rsidP="00E65CA0">
            <w:r w:rsidRPr="00C9528B">
              <w:t>-411</w:t>
            </w:r>
          </w:p>
        </w:tc>
      </w:tr>
      <w:tr w:rsidR="00B41B1A" w:rsidRPr="00C9528B" w14:paraId="12D32362" w14:textId="77777777" w:rsidTr="00E65CA0">
        <w:trPr>
          <w:trHeight w:val="288"/>
        </w:trPr>
        <w:tc>
          <w:tcPr>
            <w:tcW w:w="1188" w:type="dxa"/>
            <w:noWrap/>
            <w:hideMark/>
          </w:tcPr>
          <w:p w14:paraId="44CD939C" w14:textId="77777777" w:rsidR="00B41B1A" w:rsidRPr="00C9528B" w:rsidRDefault="00B41B1A" w:rsidP="00E65CA0">
            <w:r w:rsidRPr="00C9528B">
              <w:t>C3</w:t>
            </w:r>
          </w:p>
        </w:tc>
        <w:tc>
          <w:tcPr>
            <w:tcW w:w="988" w:type="dxa"/>
            <w:noWrap/>
            <w:hideMark/>
          </w:tcPr>
          <w:p w14:paraId="1DA49B72" w14:textId="77777777" w:rsidR="00B41B1A" w:rsidRPr="00C9528B" w:rsidRDefault="00B41B1A" w:rsidP="00E65CA0">
            <w:r w:rsidRPr="00C9528B">
              <w:t>0</w:t>
            </w:r>
          </w:p>
        </w:tc>
        <w:tc>
          <w:tcPr>
            <w:tcW w:w="1036" w:type="dxa"/>
            <w:noWrap/>
            <w:hideMark/>
          </w:tcPr>
          <w:p w14:paraId="4EEC1ABD" w14:textId="77777777" w:rsidR="00B41B1A" w:rsidRPr="00C9528B" w:rsidRDefault="00B41B1A" w:rsidP="00E65CA0">
            <w:r w:rsidRPr="00C9528B">
              <w:t>634</w:t>
            </w:r>
          </w:p>
        </w:tc>
        <w:tc>
          <w:tcPr>
            <w:tcW w:w="978" w:type="dxa"/>
            <w:noWrap/>
            <w:hideMark/>
          </w:tcPr>
          <w:p w14:paraId="52CA9296" w14:textId="77777777" w:rsidR="00B41B1A" w:rsidRPr="00C9528B" w:rsidRDefault="00B41B1A" w:rsidP="00E65CA0">
            <w:r w:rsidRPr="00C9528B">
              <w:t>634</w:t>
            </w:r>
          </w:p>
        </w:tc>
        <w:tc>
          <w:tcPr>
            <w:tcW w:w="767" w:type="dxa"/>
            <w:noWrap/>
            <w:hideMark/>
          </w:tcPr>
          <w:p w14:paraId="40665ABC" w14:textId="77777777" w:rsidR="00B41B1A" w:rsidRPr="00C9528B" w:rsidRDefault="00B41B1A" w:rsidP="00E65CA0">
            <w:r w:rsidRPr="00C9528B">
              <w:t>C3</w:t>
            </w:r>
          </w:p>
        </w:tc>
        <w:tc>
          <w:tcPr>
            <w:tcW w:w="1134" w:type="dxa"/>
            <w:noWrap/>
            <w:hideMark/>
          </w:tcPr>
          <w:p w14:paraId="31B3BAC2" w14:textId="77777777" w:rsidR="00B41B1A" w:rsidRPr="00C9528B" w:rsidRDefault="00B41B1A" w:rsidP="00E65CA0">
            <w:r w:rsidRPr="00C9528B">
              <w:t>0</w:t>
            </w:r>
          </w:p>
        </w:tc>
        <w:tc>
          <w:tcPr>
            <w:tcW w:w="1560" w:type="dxa"/>
            <w:noWrap/>
            <w:hideMark/>
          </w:tcPr>
          <w:p w14:paraId="571083DC" w14:textId="77777777" w:rsidR="00B41B1A" w:rsidRPr="00C9528B" w:rsidRDefault="00B41B1A" w:rsidP="00E65CA0">
            <w:r w:rsidRPr="00C9528B">
              <w:t>4547</w:t>
            </w:r>
          </w:p>
        </w:tc>
        <w:tc>
          <w:tcPr>
            <w:tcW w:w="1365" w:type="dxa"/>
            <w:noWrap/>
            <w:hideMark/>
          </w:tcPr>
          <w:p w14:paraId="2F9F7187" w14:textId="77777777" w:rsidR="00B41B1A" w:rsidRPr="00C9528B" w:rsidRDefault="00B41B1A" w:rsidP="00E65CA0">
            <w:r w:rsidRPr="00C9528B">
              <w:t>4547</w:t>
            </w:r>
          </w:p>
        </w:tc>
      </w:tr>
      <w:tr w:rsidR="00B41B1A" w:rsidRPr="00C9528B" w14:paraId="3F56E0E8" w14:textId="77777777" w:rsidTr="00E65CA0">
        <w:trPr>
          <w:trHeight w:val="288"/>
        </w:trPr>
        <w:tc>
          <w:tcPr>
            <w:tcW w:w="1188" w:type="dxa"/>
            <w:noWrap/>
            <w:hideMark/>
          </w:tcPr>
          <w:p w14:paraId="49012A30" w14:textId="77777777" w:rsidR="00B41B1A" w:rsidRPr="00C9528B" w:rsidRDefault="00B41B1A" w:rsidP="00E65CA0">
            <w:r w:rsidRPr="00C9528B">
              <w:t>E</w:t>
            </w:r>
          </w:p>
        </w:tc>
        <w:tc>
          <w:tcPr>
            <w:tcW w:w="988" w:type="dxa"/>
            <w:noWrap/>
            <w:hideMark/>
          </w:tcPr>
          <w:p w14:paraId="4CBC4722" w14:textId="77777777" w:rsidR="00B41B1A" w:rsidRPr="00C9528B" w:rsidRDefault="00B41B1A" w:rsidP="00E65CA0">
            <w:r w:rsidRPr="00C9528B">
              <w:t>-728</w:t>
            </w:r>
          </w:p>
        </w:tc>
        <w:tc>
          <w:tcPr>
            <w:tcW w:w="1036" w:type="dxa"/>
            <w:noWrap/>
            <w:hideMark/>
          </w:tcPr>
          <w:p w14:paraId="6E01B911" w14:textId="77777777" w:rsidR="00B41B1A" w:rsidRPr="00C9528B" w:rsidRDefault="00B41B1A" w:rsidP="00E65CA0">
            <w:r w:rsidRPr="00C9528B">
              <w:t>0</w:t>
            </w:r>
          </w:p>
        </w:tc>
        <w:tc>
          <w:tcPr>
            <w:tcW w:w="978" w:type="dxa"/>
            <w:noWrap/>
            <w:hideMark/>
          </w:tcPr>
          <w:p w14:paraId="5325B996" w14:textId="77777777" w:rsidR="00B41B1A" w:rsidRPr="00C9528B" w:rsidRDefault="00B41B1A" w:rsidP="00E65CA0">
            <w:r w:rsidRPr="00C9528B">
              <w:t>-728</w:t>
            </w:r>
          </w:p>
        </w:tc>
        <w:tc>
          <w:tcPr>
            <w:tcW w:w="767" w:type="dxa"/>
            <w:noWrap/>
            <w:hideMark/>
          </w:tcPr>
          <w:p w14:paraId="694D856F" w14:textId="77777777" w:rsidR="00B41B1A" w:rsidRPr="00C9528B" w:rsidRDefault="00B41B1A" w:rsidP="00E65CA0">
            <w:r w:rsidRPr="00C9528B">
              <w:t>E</w:t>
            </w:r>
          </w:p>
        </w:tc>
        <w:tc>
          <w:tcPr>
            <w:tcW w:w="1134" w:type="dxa"/>
            <w:noWrap/>
            <w:hideMark/>
          </w:tcPr>
          <w:p w14:paraId="5E04DA46" w14:textId="77777777" w:rsidR="00B41B1A" w:rsidRPr="00C9528B" w:rsidRDefault="00B41B1A" w:rsidP="00E65CA0">
            <w:r w:rsidRPr="00C9528B">
              <w:t>-4667</w:t>
            </w:r>
          </w:p>
        </w:tc>
        <w:tc>
          <w:tcPr>
            <w:tcW w:w="1560" w:type="dxa"/>
            <w:noWrap/>
            <w:hideMark/>
          </w:tcPr>
          <w:p w14:paraId="7B369F4B" w14:textId="77777777" w:rsidR="00B41B1A" w:rsidRPr="00C9528B" w:rsidRDefault="00B41B1A" w:rsidP="00E65CA0">
            <w:r w:rsidRPr="00C9528B">
              <w:t>60</w:t>
            </w:r>
          </w:p>
        </w:tc>
        <w:tc>
          <w:tcPr>
            <w:tcW w:w="1365" w:type="dxa"/>
            <w:noWrap/>
            <w:hideMark/>
          </w:tcPr>
          <w:p w14:paraId="798A07B7" w14:textId="77777777" w:rsidR="00B41B1A" w:rsidRPr="00C9528B" w:rsidRDefault="00B41B1A" w:rsidP="00E65CA0">
            <w:r w:rsidRPr="00C9528B">
              <w:t>-4607</w:t>
            </w:r>
          </w:p>
        </w:tc>
      </w:tr>
      <w:tr w:rsidR="00B41B1A" w:rsidRPr="00C9528B" w14:paraId="27DD658D" w14:textId="77777777" w:rsidTr="00E65CA0">
        <w:trPr>
          <w:trHeight w:val="288"/>
        </w:trPr>
        <w:tc>
          <w:tcPr>
            <w:tcW w:w="1188" w:type="dxa"/>
            <w:noWrap/>
            <w:hideMark/>
          </w:tcPr>
          <w:p w14:paraId="02FEEDA4" w14:textId="77777777" w:rsidR="00B41B1A" w:rsidRPr="00C9528B" w:rsidRDefault="00B41B1A" w:rsidP="00E65CA0">
            <w:r w:rsidRPr="00C9528B">
              <w:t>F1</w:t>
            </w:r>
          </w:p>
        </w:tc>
        <w:tc>
          <w:tcPr>
            <w:tcW w:w="988" w:type="dxa"/>
            <w:noWrap/>
            <w:hideMark/>
          </w:tcPr>
          <w:p w14:paraId="08EF5964" w14:textId="77777777" w:rsidR="00B41B1A" w:rsidRPr="00C9528B" w:rsidRDefault="00B41B1A" w:rsidP="00E65CA0">
            <w:r w:rsidRPr="00C9528B">
              <w:t>0</w:t>
            </w:r>
          </w:p>
        </w:tc>
        <w:tc>
          <w:tcPr>
            <w:tcW w:w="1036" w:type="dxa"/>
            <w:noWrap/>
            <w:hideMark/>
          </w:tcPr>
          <w:p w14:paraId="6144F645" w14:textId="77777777" w:rsidR="00B41B1A" w:rsidRPr="00C9528B" w:rsidRDefault="00B41B1A" w:rsidP="00E65CA0">
            <w:r w:rsidRPr="00C9528B">
              <w:t>325</w:t>
            </w:r>
          </w:p>
        </w:tc>
        <w:tc>
          <w:tcPr>
            <w:tcW w:w="978" w:type="dxa"/>
            <w:noWrap/>
            <w:hideMark/>
          </w:tcPr>
          <w:p w14:paraId="2DA89498" w14:textId="77777777" w:rsidR="00B41B1A" w:rsidRPr="00C9528B" w:rsidRDefault="00B41B1A" w:rsidP="00E65CA0">
            <w:r w:rsidRPr="00C9528B">
              <w:t>325</w:t>
            </w:r>
          </w:p>
        </w:tc>
        <w:tc>
          <w:tcPr>
            <w:tcW w:w="767" w:type="dxa"/>
            <w:noWrap/>
            <w:hideMark/>
          </w:tcPr>
          <w:p w14:paraId="3759461D" w14:textId="77777777" w:rsidR="00B41B1A" w:rsidRPr="00C9528B" w:rsidRDefault="00B41B1A" w:rsidP="00E65CA0">
            <w:r w:rsidRPr="00C9528B">
              <w:t>F1</w:t>
            </w:r>
          </w:p>
        </w:tc>
        <w:tc>
          <w:tcPr>
            <w:tcW w:w="1134" w:type="dxa"/>
            <w:noWrap/>
            <w:hideMark/>
          </w:tcPr>
          <w:p w14:paraId="76E39788" w14:textId="77777777" w:rsidR="00B41B1A" w:rsidRPr="00C9528B" w:rsidRDefault="00B41B1A" w:rsidP="00E65CA0">
            <w:r w:rsidRPr="00C9528B">
              <w:t>0</w:t>
            </w:r>
          </w:p>
        </w:tc>
        <w:tc>
          <w:tcPr>
            <w:tcW w:w="1560" w:type="dxa"/>
            <w:noWrap/>
            <w:hideMark/>
          </w:tcPr>
          <w:p w14:paraId="143923CF" w14:textId="77777777" w:rsidR="00B41B1A" w:rsidRPr="00C9528B" w:rsidRDefault="00B41B1A" w:rsidP="00E65CA0">
            <w:r w:rsidRPr="00C9528B">
              <w:t>391</w:t>
            </w:r>
          </w:p>
        </w:tc>
        <w:tc>
          <w:tcPr>
            <w:tcW w:w="1365" w:type="dxa"/>
            <w:noWrap/>
            <w:hideMark/>
          </w:tcPr>
          <w:p w14:paraId="6F1F8926" w14:textId="77777777" w:rsidR="00B41B1A" w:rsidRPr="00C9528B" w:rsidRDefault="00B41B1A" w:rsidP="00E65CA0">
            <w:r w:rsidRPr="00C9528B">
              <w:t>391</w:t>
            </w:r>
          </w:p>
        </w:tc>
      </w:tr>
      <w:tr w:rsidR="00B41B1A" w:rsidRPr="00C9528B" w14:paraId="7859B1BB" w14:textId="77777777" w:rsidTr="00E65CA0">
        <w:trPr>
          <w:trHeight w:val="288"/>
        </w:trPr>
        <w:tc>
          <w:tcPr>
            <w:tcW w:w="1188" w:type="dxa"/>
            <w:noWrap/>
            <w:hideMark/>
          </w:tcPr>
          <w:p w14:paraId="738D97AE" w14:textId="77777777" w:rsidR="00B41B1A" w:rsidRPr="00C9528B" w:rsidRDefault="00B41B1A" w:rsidP="00E65CA0">
            <w:r w:rsidRPr="00C9528B">
              <w:t>SG</w:t>
            </w:r>
          </w:p>
        </w:tc>
        <w:tc>
          <w:tcPr>
            <w:tcW w:w="988" w:type="dxa"/>
            <w:noWrap/>
            <w:hideMark/>
          </w:tcPr>
          <w:p w14:paraId="1A00D6AA" w14:textId="77777777" w:rsidR="00B41B1A" w:rsidRPr="00C9528B" w:rsidRDefault="00B41B1A" w:rsidP="00E65CA0">
            <w:r w:rsidRPr="00C9528B">
              <w:t>0</w:t>
            </w:r>
          </w:p>
        </w:tc>
        <w:tc>
          <w:tcPr>
            <w:tcW w:w="1036" w:type="dxa"/>
            <w:noWrap/>
            <w:hideMark/>
          </w:tcPr>
          <w:p w14:paraId="2D37F354" w14:textId="77777777" w:rsidR="00B41B1A" w:rsidRPr="00C9528B" w:rsidRDefault="00B41B1A" w:rsidP="00E65CA0">
            <w:r w:rsidRPr="00C9528B">
              <w:t>0</w:t>
            </w:r>
          </w:p>
        </w:tc>
        <w:tc>
          <w:tcPr>
            <w:tcW w:w="978" w:type="dxa"/>
            <w:noWrap/>
            <w:hideMark/>
          </w:tcPr>
          <w:p w14:paraId="567EA080" w14:textId="77777777" w:rsidR="00B41B1A" w:rsidRPr="00C9528B" w:rsidRDefault="00B41B1A" w:rsidP="00E65CA0">
            <w:r w:rsidRPr="00C9528B">
              <w:t>0</w:t>
            </w:r>
          </w:p>
        </w:tc>
        <w:tc>
          <w:tcPr>
            <w:tcW w:w="767" w:type="dxa"/>
            <w:noWrap/>
            <w:hideMark/>
          </w:tcPr>
          <w:p w14:paraId="52E0372D" w14:textId="77777777" w:rsidR="00B41B1A" w:rsidRPr="00C9528B" w:rsidRDefault="00B41B1A" w:rsidP="00E65CA0">
            <w:r w:rsidRPr="00C9528B">
              <w:t>SG</w:t>
            </w:r>
          </w:p>
        </w:tc>
        <w:tc>
          <w:tcPr>
            <w:tcW w:w="1134" w:type="dxa"/>
            <w:noWrap/>
            <w:hideMark/>
          </w:tcPr>
          <w:p w14:paraId="7EB189AB" w14:textId="77777777" w:rsidR="00B41B1A" w:rsidRPr="00C9528B" w:rsidRDefault="00B41B1A" w:rsidP="00E65CA0">
            <w:r w:rsidRPr="00C9528B">
              <w:t>-86</w:t>
            </w:r>
          </w:p>
        </w:tc>
        <w:tc>
          <w:tcPr>
            <w:tcW w:w="1560" w:type="dxa"/>
            <w:noWrap/>
            <w:hideMark/>
          </w:tcPr>
          <w:p w14:paraId="7BFB5A88" w14:textId="77777777" w:rsidR="00B41B1A" w:rsidRPr="00C9528B" w:rsidRDefault="00B41B1A" w:rsidP="00E65CA0">
            <w:r w:rsidRPr="00C9528B">
              <w:t>221</w:t>
            </w:r>
          </w:p>
        </w:tc>
        <w:tc>
          <w:tcPr>
            <w:tcW w:w="1365" w:type="dxa"/>
            <w:noWrap/>
            <w:hideMark/>
          </w:tcPr>
          <w:p w14:paraId="74CD0585" w14:textId="77777777" w:rsidR="00B41B1A" w:rsidRPr="00C9528B" w:rsidRDefault="00B41B1A" w:rsidP="00E65CA0">
            <w:r w:rsidRPr="00C9528B">
              <w:t>135</w:t>
            </w:r>
          </w:p>
        </w:tc>
      </w:tr>
    </w:tbl>
    <w:p w14:paraId="24043ADC" w14:textId="77777777" w:rsidR="00B41B1A" w:rsidRDefault="00B41B1A" w:rsidP="00B41B1A">
      <w:pPr>
        <w:rPr>
          <w:b/>
          <w:bCs/>
        </w:rPr>
      </w:pPr>
    </w:p>
    <w:p w14:paraId="5152E15D" w14:textId="77777777" w:rsidR="00B41B1A" w:rsidRPr="00C9528B" w:rsidRDefault="00B41B1A" w:rsidP="00B41B1A">
      <w:r w:rsidRPr="00C9528B">
        <w:t>4.1 Table 4.2, below, displays the rate of non-residential use change outside Gloucester City centre. This table spans the years 2023/24 to 2024/25</w:t>
      </w:r>
    </w:p>
    <w:tbl>
      <w:tblPr>
        <w:tblStyle w:val="TableGrid"/>
        <w:tblW w:w="0" w:type="auto"/>
        <w:tblLook w:val="04A0" w:firstRow="1" w:lastRow="0" w:firstColumn="1" w:lastColumn="0" w:noHBand="0" w:noVBand="1"/>
      </w:tblPr>
      <w:tblGrid>
        <w:gridCol w:w="1170"/>
        <w:gridCol w:w="1265"/>
        <w:gridCol w:w="1222"/>
        <w:gridCol w:w="1281"/>
        <w:gridCol w:w="601"/>
        <w:gridCol w:w="828"/>
        <w:gridCol w:w="999"/>
        <w:gridCol w:w="1650"/>
      </w:tblGrid>
      <w:tr w:rsidR="00B41B1A" w:rsidRPr="00D82CE9" w14:paraId="56C01B7A" w14:textId="77777777" w:rsidTr="00E65CA0">
        <w:trPr>
          <w:trHeight w:val="288"/>
        </w:trPr>
        <w:tc>
          <w:tcPr>
            <w:tcW w:w="9016" w:type="dxa"/>
            <w:gridSpan w:val="8"/>
            <w:noWrap/>
            <w:hideMark/>
          </w:tcPr>
          <w:p w14:paraId="739C85A6" w14:textId="1AAB3AF9" w:rsidR="00B41B1A" w:rsidRPr="00D82CE9" w:rsidRDefault="00B41B1A" w:rsidP="00E65CA0">
            <w:pPr>
              <w:jc w:val="center"/>
              <w:rPr>
                <w:b/>
                <w:bCs/>
              </w:rPr>
            </w:pPr>
            <w:r>
              <w:rPr>
                <w:b/>
                <w:bCs/>
              </w:rPr>
              <w:t xml:space="preserve">Table 4.2 - </w:t>
            </w:r>
            <w:r w:rsidRPr="00D82CE9">
              <w:rPr>
                <w:b/>
                <w:bCs/>
              </w:rPr>
              <w:t>Rates of non-residential use change outside the city centre</w:t>
            </w:r>
            <w:r>
              <w:rPr>
                <w:b/>
                <w:bCs/>
              </w:rPr>
              <w:t xml:space="preserve"> 2023/24 -2024/25</w:t>
            </w:r>
            <w:r w:rsidR="00737BAD">
              <w:rPr>
                <w:b/>
                <w:bCs/>
              </w:rPr>
              <w:t xml:space="preserve"> (sqm)</w:t>
            </w:r>
          </w:p>
        </w:tc>
      </w:tr>
      <w:tr w:rsidR="00B41B1A" w:rsidRPr="00D82CE9" w14:paraId="3964116B" w14:textId="77777777" w:rsidTr="00E65CA0">
        <w:trPr>
          <w:trHeight w:val="288"/>
        </w:trPr>
        <w:tc>
          <w:tcPr>
            <w:tcW w:w="4938" w:type="dxa"/>
            <w:gridSpan w:val="4"/>
            <w:noWrap/>
            <w:hideMark/>
          </w:tcPr>
          <w:p w14:paraId="22EAFFFF" w14:textId="77777777" w:rsidR="00B41B1A" w:rsidRPr="00D82CE9" w:rsidRDefault="00B41B1A" w:rsidP="00E65CA0">
            <w:pPr>
              <w:jc w:val="center"/>
              <w:rPr>
                <w:b/>
                <w:bCs/>
              </w:rPr>
            </w:pPr>
            <w:r w:rsidRPr="00D82CE9">
              <w:rPr>
                <w:b/>
                <w:bCs/>
              </w:rPr>
              <w:t>Completions</w:t>
            </w:r>
          </w:p>
        </w:tc>
        <w:tc>
          <w:tcPr>
            <w:tcW w:w="4078" w:type="dxa"/>
            <w:gridSpan w:val="4"/>
            <w:noWrap/>
            <w:hideMark/>
          </w:tcPr>
          <w:p w14:paraId="2C6BA9F6" w14:textId="77777777" w:rsidR="00B41B1A" w:rsidRPr="00D82CE9" w:rsidRDefault="00B41B1A" w:rsidP="00E65CA0">
            <w:pPr>
              <w:jc w:val="center"/>
              <w:rPr>
                <w:b/>
                <w:bCs/>
              </w:rPr>
            </w:pPr>
            <w:r w:rsidRPr="00D82CE9">
              <w:rPr>
                <w:b/>
                <w:bCs/>
              </w:rPr>
              <w:t>Commitments</w:t>
            </w:r>
          </w:p>
        </w:tc>
      </w:tr>
      <w:tr w:rsidR="00B41B1A" w:rsidRPr="00D82CE9" w14:paraId="1269F7FD" w14:textId="77777777" w:rsidTr="00E65CA0">
        <w:trPr>
          <w:trHeight w:val="288"/>
        </w:trPr>
        <w:tc>
          <w:tcPr>
            <w:tcW w:w="1170" w:type="dxa"/>
            <w:noWrap/>
            <w:hideMark/>
          </w:tcPr>
          <w:p w14:paraId="4EFD018C" w14:textId="77777777" w:rsidR="00B41B1A" w:rsidRPr="00D82CE9" w:rsidRDefault="00B41B1A" w:rsidP="00E65CA0">
            <w:r w:rsidRPr="00D82CE9">
              <w:t>B2</w:t>
            </w:r>
          </w:p>
        </w:tc>
        <w:tc>
          <w:tcPr>
            <w:tcW w:w="1265" w:type="dxa"/>
            <w:noWrap/>
            <w:hideMark/>
          </w:tcPr>
          <w:p w14:paraId="5B31433B" w14:textId="77777777" w:rsidR="00B41B1A" w:rsidRPr="00D82CE9" w:rsidRDefault="00B41B1A" w:rsidP="00E65CA0">
            <w:r w:rsidRPr="00D82CE9">
              <w:t>0</w:t>
            </w:r>
          </w:p>
        </w:tc>
        <w:tc>
          <w:tcPr>
            <w:tcW w:w="1222" w:type="dxa"/>
            <w:noWrap/>
            <w:hideMark/>
          </w:tcPr>
          <w:p w14:paraId="0BED1371" w14:textId="77777777" w:rsidR="00B41B1A" w:rsidRPr="00D82CE9" w:rsidRDefault="00B41B1A" w:rsidP="00E65CA0">
            <w:r w:rsidRPr="00D82CE9">
              <w:t>503.1</w:t>
            </w:r>
          </w:p>
        </w:tc>
        <w:tc>
          <w:tcPr>
            <w:tcW w:w="1281" w:type="dxa"/>
            <w:noWrap/>
            <w:hideMark/>
          </w:tcPr>
          <w:p w14:paraId="210F83D6" w14:textId="77777777" w:rsidR="00B41B1A" w:rsidRPr="00D82CE9" w:rsidRDefault="00B41B1A" w:rsidP="00E65CA0">
            <w:r w:rsidRPr="00D82CE9">
              <w:t>503.1</w:t>
            </w:r>
          </w:p>
        </w:tc>
        <w:tc>
          <w:tcPr>
            <w:tcW w:w="601" w:type="dxa"/>
            <w:noWrap/>
            <w:hideMark/>
          </w:tcPr>
          <w:p w14:paraId="6B415B8B" w14:textId="77777777" w:rsidR="00B41B1A" w:rsidRPr="00D82CE9" w:rsidRDefault="00B41B1A" w:rsidP="00E65CA0">
            <w:r w:rsidRPr="00D82CE9">
              <w:t>B2</w:t>
            </w:r>
          </w:p>
        </w:tc>
        <w:tc>
          <w:tcPr>
            <w:tcW w:w="828" w:type="dxa"/>
            <w:noWrap/>
            <w:hideMark/>
          </w:tcPr>
          <w:p w14:paraId="4561C32E" w14:textId="77777777" w:rsidR="00B41B1A" w:rsidRPr="00D82CE9" w:rsidRDefault="00B41B1A" w:rsidP="00E65CA0">
            <w:r w:rsidRPr="00D82CE9">
              <w:t>0</w:t>
            </w:r>
          </w:p>
        </w:tc>
        <w:tc>
          <w:tcPr>
            <w:tcW w:w="999" w:type="dxa"/>
            <w:noWrap/>
            <w:hideMark/>
          </w:tcPr>
          <w:p w14:paraId="528993E7" w14:textId="77777777" w:rsidR="00B41B1A" w:rsidRPr="00D82CE9" w:rsidRDefault="00B41B1A" w:rsidP="00E65CA0">
            <w:r w:rsidRPr="00D82CE9">
              <w:t>2952</w:t>
            </w:r>
          </w:p>
        </w:tc>
        <w:tc>
          <w:tcPr>
            <w:tcW w:w="1650" w:type="dxa"/>
            <w:noWrap/>
            <w:hideMark/>
          </w:tcPr>
          <w:p w14:paraId="02FBD6BE" w14:textId="77777777" w:rsidR="00B41B1A" w:rsidRPr="00D82CE9" w:rsidRDefault="00B41B1A" w:rsidP="00E65CA0">
            <w:r w:rsidRPr="00D82CE9">
              <w:t>2952</w:t>
            </w:r>
          </w:p>
        </w:tc>
      </w:tr>
      <w:tr w:rsidR="00B41B1A" w:rsidRPr="00D82CE9" w14:paraId="7396A6F0" w14:textId="77777777" w:rsidTr="00E65CA0">
        <w:trPr>
          <w:trHeight w:val="288"/>
        </w:trPr>
        <w:tc>
          <w:tcPr>
            <w:tcW w:w="1170" w:type="dxa"/>
            <w:noWrap/>
            <w:hideMark/>
          </w:tcPr>
          <w:p w14:paraId="065B6AE6" w14:textId="77777777" w:rsidR="00B41B1A" w:rsidRPr="00D82CE9" w:rsidRDefault="00B41B1A" w:rsidP="00E65CA0">
            <w:r w:rsidRPr="00D82CE9">
              <w:t>B8</w:t>
            </w:r>
          </w:p>
        </w:tc>
        <w:tc>
          <w:tcPr>
            <w:tcW w:w="1265" w:type="dxa"/>
            <w:noWrap/>
            <w:hideMark/>
          </w:tcPr>
          <w:p w14:paraId="7C20B6B1" w14:textId="77777777" w:rsidR="00B41B1A" w:rsidRPr="00D82CE9" w:rsidRDefault="00B41B1A" w:rsidP="00E65CA0">
            <w:r w:rsidRPr="00D82CE9">
              <w:t>-411</w:t>
            </w:r>
          </w:p>
        </w:tc>
        <w:tc>
          <w:tcPr>
            <w:tcW w:w="1222" w:type="dxa"/>
            <w:noWrap/>
            <w:hideMark/>
          </w:tcPr>
          <w:p w14:paraId="0E0DACE6" w14:textId="77777777" w:rsidR="00B41B1A" w:rsidRPr="00D82CE9" w:rsidRDefault="00B41B1A" w:rsidP="00E65CA0">
            <w:r w:rsidRPr="00D82CE9">
              <w:t>7746</w:t>
            </w:r>
          </w:p>
        </w:tc>
        <w:tc>
          <w:tcPr>
            <w:tcW w:w="1281" w:type="dxa"/>
            <w:noWrap/>
            <w:hideMark/>
          </w:tcPr>
          <w:p w14:paraId="3DAEAC20" w14:textId="77777777" w:rsidR="00B41B1A" w:rsidRPr="00D82CE9" w:rsidRDefault="00B41B1A" w:rsidP="00E65CA0">
            <w:r w:rsidRPr="00D82CE9">
              <w:t>7335</w:t>
            </w:r>
          </w:p>
        </w:tc>
        <w:tc>
          <w:tcPr>
            <w:tcW w:w="601" w:type="dxa"/>
            <w:noWrap/>
            <w:hideMark/>
          </w:tcPr>
          <w:p w14:paraId="710E26C8" w14:textId="77777777" w:rsidR="00B41B1A" w:rsidRPr="00D82CE9" w:rsidRDefault="00B41B1A" w:rsidP="00E65CA0">
            <w:r w:rsidRPr="00D82CE9">
              <w:t>B8</w:t>
            </w:r>
          </w:p>
        </w:tc>
        <w:tc>
          <w:tcPr>
            <w:tcW w:w="828" w:type="dxa"/>
            <w:noWrap/>
            <w:hideMark/>
          </w:tcPr>
          <w:p w14:paraId="46F2BAB8" w14:textId="77777777" w:rsidR="00B41B1A" w:rsidRPr="00D82CE9" w:rsidRDefault="00B41B1A" w:rsidP="00E65CA0">
            <w:r w:rsidRPr="00D82CE9">
              <w:t>0</w:t>
            </w:r>
          </w:p>
        </w:tc>
        <w:tc>
          <w:tcPr>
            <w:tcW w:w="999" w:type="dxa"/>
            <w:noWrap/>
            <w:hideMark/>
          </w:tcPr>
          <w:p w14:paraId="68F20C9E" w14:textId="77777777" w:rsidR="00B41B1A" w:rsidRPr="00D82CE9" w:rsidRDefault="00B41B1A" w:rsidP="00E65CA0">
            <w:r w:rsidRPr="00D82CE9">
              <w:t>0</w:t>
            </w:r>
          </w:p>
        </w:tc>
        <w:tc>
          <w:tcPr>
            <w:tcW w:w="1650" w:type="dxa"/>
            <w:noWrap/>
            <w:hideMark/>
          </w:tcPr>
          <w:p w14:paraId="28DAF931" w14:textId="77777777" w:rsidR="00B41B1A" w:rsidRPr="00D82CE9" w:rsidRDefault="00B41B1A" w:rsidP="00E65CA0">
            <w:r w:rsidRPr="00D82CE9">
              <w:t>0</w:t>
            </w:r>
          </w:p>
        </w:tc>
      </w:tr>
      <w:tr w:rsidR="00B41B1A" w:rsidRPr="00D82CE9" w14:paraId="5C7645D3" w14:textId="77777777" w:rsidTr="00E65CA0">
        <w:trPr>
          <w:trHeight w:val="288"/>
        </w:trPr>
        <w:tc>
          <w:tcPr>
            <w:tcW w:w="1170" w:type="dxa"/>
            <w:noWrap/>
            <w:hideMark/>
          </w:tcPr>
          <w:p w14:paraId="758F32BB" w14:textId="77777777" w:rsidR="00B41B1A" w:rsidRPr="00D82CE9" w:rsidRDefault="00B41B1A" w:rsidP="00E65CA0">
            <w:r w:rsidRPr="00D82CE9">
              <w:t>C2</w:t>
            </w:r>
          </w:p>
        </w:tc>
        <w:tc>
          <w:tcPr>
            <w:tcW w:w="1265" w:type="dxa"/>
            <w:noWrap/>
            <w:hideMark/>
          </w:tcPr>
          <w:p w14:paraId="119A1F5B" w14:textId="77777777" w:rsidR="00B41B1A" w:rsidRPr="00D82CE9" w:rsidRDefault="00B41B1A" w:rsidP="00E65CA0">
            <w:r w:rsidRPr="00D82CE9">
              <w:t>-1460</w:t>
            </w:r>
          </w:p>
        </w:tc>
        <w:tc>
          <w:tcPr>
            <w:tcW w:w="1222" w:type="dxa"/>
            <w:noWrap/>
            <w:hideMark/>
          </w:tcPr>
          <w:p w14:paraId="60B19D6E" w14:textId="77777777" w:rsidR="00B41B1A" w:rsidRPr="00D82CE9" w:rsidRDefault="00B41B1A" w:rsidP="00E65CA0">
            <w:r w:rsidRPr="00D82CE9">
              <w:t>3043</w:t>
            </w:r>
          </w:p>
        </w:tc>
        <w:tc>
          <w:tcPr>
            <w:tcW w:w="1281" w:type="dxa"/>
            <w:noWrap/>
            <w:hideMark/>
          </w:tcPr>
          <w:p w14:paraId="18F167B8" w14:textId="77777777" w:rsidR="00B41B1A" w:rsidRPr="00D82CE9" w:rsidRDefault="00B41B1A" w:rsidP="00E65CA0">
            <w:r w:rsidRPr="00D82CE9">
              <w:t>1583</w:t>
            </w:r>
          </w:p>
        </w:tc>
        <w:tc>
          <w:tcPr>
            <w:tcW w:w="601" w:type="dxa"/>
            <w:noWrap/>
            <w:hideMark/>
          </w:tcPr>
          <w:p w14:paraId="0024C0C2" w14:textId="77777777" w:rsidR="00B41B1A" w:rsidRPr="00D82CE9" w:rsidRDefault="00B41B1A" w:rsidP="00E65CA0">
            <w:r w:rsidRPr="00D82CE9">
              <w:t>C2</w:t>
            </w:r>
          </w:p>
        </w:tc>
        <w:tc>
          <w:tcPr>
            <w:tcW w:w="828" w:type="dxa"/>
            <w:noWrap/>
            <w:hideMark/>
          </w:tcPr>
          <w:p w14:paraId="1D038DD2" w14:textId="77777777" w:rsidR="00B41B1A" w:rsidRPr="00D82CE9" w:rsidRDefault="00B41B1A" w:rsidP="00E65CA0">
            <w:r w:rsidRPr="00D82CE9">
              <w:t>-1310</w:t>
            </w:r>
          </w:p>
        </w:tc>
        <w:tc>
          <w:tcPr>
            <w:tcW w:w="999" w:type="dxa"/>
            <w:noWrap/>
            <w:hideMark/>
          </w:tcPr>
          <w:p w14:paraId="2C6485BC" w14:textId="77777777" w:rsidR="00B41B1A" w:rsidRPr="00D82CE9" w:rsidRDefault="00B41B1A" w:rsidP="00E65CA0">
            <w:r w:rsidRPr="00D82CE9">
              <w:t>0</w:t>
            </w:r>
          </w:p>
        </w:tc>
        <w:tc>
          <w:tcPr>
            <w:tcW w:w="1650" w:type="dxa"/>
            <w:noWrap/>
            <w:hideMark/>
          </w:tcPr>
          <w:p w14:paraId="276B5A5C" w14:textId="77777777" w:rsidR="00B41B1A" w:rsidRPr="00D82CE9" w:rsidRDefault="00B41B1A" w:rsidP="00E65CA0">
            <w:r w:rsidRPr="00D82CE9">
              <w:t>-1310</w:t>
            </w:r>
          </w:p>
        </w:tc>
      </w:tr>
      <w:tr w:rsidR="00B41B1A" w:rsidRPr="00D82CE9" w14:paraId="5A2D5AC0" w14:textId="77777777" w:rsidTr="00E65CA0">
        <w:trPr>
          <w:trHeight w:val="288"/>
        </w:trPr>
        <w:tc>
          <w:tcPr>
            <w:tcW w:w="1170" w:type="dxa"/>
            <w:noWrap/>
            <w:hideMark/>
          </w:tcPr>
          <w:p w14:paraId="406197A7" w14:textId="77777777" w:rsidR="00B41B1A" w:rsidRPr="00D82CE9" w:rsidRDefault="00B41B1A" w:rsidP="00E65CA0">
            <w:r w:rsidRPr="00D82CE9">
              <w:t>C3</w:t>
            </w:r>
          </w:p>
        </w:tc>
        <w:tc>
          <w:tcPr>
            <w:tcW w:w="1265" w:type="dxa"/>
            <w:noWrap/>
            <w:hideMark/>
          </w:tcPr>
          <w:p w14:paraId="7B03C000" w14:textId="77777777" w:rsidR="00B41B1A" w:rsidRPr="00D82CE9" w:rsidRDefault="00B41B1A" w:rsidP="00E65CA0">
            <w:r w:rsidRPr="00D82CE9">
              <w:t>-2106</w:t>
            </w:r>
          </w:p>
        </w:tc>
        <w:tc>
          <w:tcPr>
            <w:tcW w:w="1222" w:type="dxa"/>
            <w:noWrap/>
            <w:hideMark/>
          </w:tcPr>
          <w:p w14:paraId="59E9B423" w14:textId="77777777" w:rsidR="00B41B1A" w:rsidRPr="00D82CE9" w:rsidRDefault="00B41B1A" w:rsidP="00E65CA0">
            <w:r w:rsidRPr="00D82CE9">
              <w:t>2792</w:t>
            </w:r>
          </w:p>
        </w:tc>
        <w:tc>
          <w:tcPr>
            <w:tcW w:w="1281" w:type="dxa"/>
            <w:noWrap/>
            <w:hideMark/>
          </w:tcPr>
          <w:p w14:paraId="75B09188" w14:textId="77777777" w:rsidR="00B41B1A" w:rsidRPr="00D82CE9" w:rsidRDefault="00B41B1A" w:rsidP="00E65CA0">
            <w:r w:rsidRPr="00D82CE9">
              <w:t>686</w:t>
            </w:r>
          </w:p>
        </w:tc>
        <w:tc>
          <w:tcPr>
            <w:tcW w:w="601" w:type="dxa"/>
            <w:noWrap/>
            <w:hideMark/>
          </w:tcPr>
          <w:p w14:paraId="11CC010D" w14:textId="77777777" w:rsidR="00B41B1A" w:rsidRPr="00D82CE9" w:rsidRDefault="00B41B1A" w:rsidP="00E65CA0">
            <w:r w:rsidRPr="00D82CE9">
              <w:t>C3</w:t>
            </w:r>
          </w:p>
        </w:tc>
        <w:tc>
          <w:tcPr>
            <w:tcW w:w="828" w:type="dxa"/>
            <w:noWrap/>
            <w:hideMark/>
          </w:tcPr>
          <w:p w14:paraId="5A50FFE6" w14:textId="77777777" w:rsidR="00B41B1A" w:rsidRPr="00D82CE9" w:rsidRDefault="00B41B1A" w:rsidP="00E65CA0">
            <w:r w:rsidRPr="00D82CE9">
              <w:t>-1380</w:t>
            </w:r>
          </w:p>
        </w:tc>
        <w:tc>
          <w:tcPr>
            <w:tcW w:w="999" w:type="dxa"/>
            <w:noWrap/>
            <w:hideMark/>
          </w:tcPr>
          <w:p w14:paraId="707612E3" w14:textId="77777777" w:rsidR="00B41B1A" w:rsidRPr="00D82CE9" w:rsidRDefault="00B41B1A" w:rsidP="00E65CA0">
            <w:r w:rsidRPr="00D82CE9">
              <w:t>592</w:t>
            </w:r>
          </w:p>
        </w:tc>
        <w:tc>
          <w:tcPr>
            <w:tcW w:w="1650" w:type="dxa"/>
            <w:noWrap/>
            <w:hideMark/>
          </w:tcPr>
          <w:p w14:paraId="7CBF83B9" w14:textId="77777777" w:rsidR="00B41B1A" w:rsidRPr="00D82CE9" w:rsidRDefault="00B41B1A" w:rsidP="00E65CA0">
            <w:r w:rsidRPr="00D82CE9">
              <w:t>-788</w:t>
            </w:r>
          </w:p>
        </w:tc>
      </w:tr>
      <w:tr w:rsidR="00B41B1A" w:rsidRPr="00D82CE9" w14:paraId="2F190F5A" w14:textId="77777777" w:rsidTr="00E65CA0">
        <w:trPr>
          <w:trHeight w:val="288"/>
        </w:trPr>
        <w:tc>
          <w:tcPr>
            <w:tcW w:w="1170" w:type="dxa"/>
            <w:noWrap/>
            <w:hideMark/>
          </w:tcPr>
          <w:p w14:paraId="18FF4C0C" w14:textId="77777777" w:rsidR="00B41B1A" w:rsidRPr="00D82CE9" w:rsidRDefault="00B41B1A" w:rsidP="00E65CA0">
            <w:r w:rsidRPr="00D82CE9">
              <w:t>C4</w:t>
            </w:r>
          </w:p>
        </w:tc>
        <w:tc>
          <w:tcPr>
            <w:tcW w:w="1265" w:type="dxa"/>
            <w:noWrap/>
            <w:hideMark/>
          </w:tcPr>
          <w:p w14:paraId="1515291A" w14:textId="77777777" w:rsidR="00B41B1A" w:rsidRPr="00D82CE9" w:rsidRDefault="00B41B1A" w:rsidP="00E65CA0">
            <w:r w:rsidRPr="00D82CE9">
              <w:t>0</w:t>
            </w:r>
          </w:p>
        </w:tc>
        <w:tc>
          <w:tcPr>
            <w:tcW w:w="1222" w:type="dxa"/>
            <w:noWrap/>
            <w:hideMark/>
          </w:tcPr>
          <w:p w14:paraId="67D67B85" w14:textId="77777777" w:rsidR="00B41B1A" w:rsidRPr="00D82CE9" w:rsidRDefault="00B41B1A" w:rsidP="00E65CA0">
            <w:r w:rsidRPr="00D82CE9">
              <w:t>349</w:t>
            </w:r>
          </w:p>
        </w:tc>
        <w:tc>
          <w:tcPr>
            <w:tcW w:w="1281" w:type="dxa"/>
            <w:noWrap/>
            <w:hideMark/>
          </w:tcPr>
          <w:p w14:paraId="2A4D9C8C" w14:textId="77777777" w:rsidR="00B41B1A" w:rsidRPr="00D82CE9" w:rsidRDefault="00B41B1A" w:rsidP="00E65CA0">
            <w:r w:rsidRPr="00D82CE9">
              <w:t>349</w:t>
            </w:r>
          </w:p>
        </w:tc>
        <w:tc>
          <w:tcPr>
            <w:tcW w:w="601" w:type="dxa"/>
            <w:noWrap/>
            <w:hideMark/>
          </w:tcPr>
          <w:p w14:paraId="7E7B6AAA" w14:textId="77777777" w:rsidR="00B41B1A" w:rsidRPr="00D82CE9" w:rsidRDefault="00B41B1A" w:rsidP="00E65CA0">
            <w:r w:rsidRPr="00D82CE9">
              <w:t>C4</w:t>
            </w:r>
          </w:p>
        </w:tc>
        <w:tc>
          <w:tcPr>
            <w:tcW w:w="828" w:type="dxa"/>
            <w:noWrap/>
            <w:hideMark/>
          </w:tcPr>
          <w:p w14:paraId="5FB80AB8" w14:textId="77777777" w:rsidR="00B41B1A" w:rsidRPr="00D82CE9" w:rsidRDefault="00B41B1A" w:rsidP="00E65CA0">
            <w:r w:rsidRPr="00D82CE9">
              <w:t>0</w:t>
            </w:r>
          </w:p>
        </w:tc>
        <w:tc>
          <w:tcPr>
            <w:tcW w:w="999" w:type="dxa"/>
            <w:noWrap/>
            <w:hideMark/>
          </w:tcPr>
          <w:p w14:paraId="32802490" w14:textId="77777777" w:rsidR="00B41B1A" w:rsidRPr="00D82CE9" w:rsidRDefault="00B41B1A" w:rsidP="00E65CA0">
            <w:r w:rsidRPr="00D82CE9">
              <w:t>0</w:t>
            </w:r>
          </w:p>
        </w:tc>
        <w:tc>
          <w:tcPr>
            <w:tcW w:w="1650" w:type="dxa"/>
            <w:noWrap/>
            <w:hideMark/>
          </w:tcPr>
          <w:p w14:paraId="79077B7B" w14:textId="77777777" w:rsidR="00B41B1A" w:rsidRPr="00D82CE9" w:rsidRDefault="00B41B1A" w:rsidP="00E65CA0">
            <w:r w:rsidRPr="00D82CE9">
              <w:t>0</w:t>
            </w:r>
          </w:p>
        </w:tc>
      </w:tr>
      <w:tr w:rsidR="00B41B1A" w:rsidRPr="00D82CE9" w14:paraId="40EDA616" w14:textId="77777777" w:rsidTr="00E65CA0">
        <w:trPr>
          <w:trHeight w:val="288"/>
        </w:trPr>
        <w:tc>
          <w:tcPr>
            <w:tcW w:w="1170" w:type="dxa"/>
            <w:noWrap/>
            <w:hideMark/>
          </w:tcPr>
          <w:p w14:paraId="6F6EB84C" w14:textId="77777777" w:rsidR="00B41B1A" w:rsidRPr="00D82CE9" w:rsidRDefault="00B41B1A" w:rsidP="00E65CA0">
            <w:r w:rsidRPr="00D82CE9">
              <w:t>E</w:t>
            </w:r>
          </w:p>
        </w:tc>
        <w:tc>
          <w:tcPr>
            <w:tcW w:w="1265" w:type="dxa"/>
            <w:noWrap/>
            <w:hideMark/>
          </w:tcPr>
          <w:p w14:paraId="05A13C31" w14:textId="77777777" w:rsidR="00B41B1A" w:rsidRPr="00D82CE9" w:rsidRDefault="00B41B1A" w:rsidP="00E65CA0">
            <w:r w:rsidRPr="00D82CE9">
              <w:t>-3248</w:t>
            </w:r>
          </w:p>
        </w:tc>
        <w:tc>
          <w:tcPr>
            <w:tcW w:w="1222" w:type="dxa"/>
            <w:noWrap/>
            <w:hideMark/>
          </w:tcPr>
          <w:p w14:paraId="158ECB97" w14:textId="77777777" w:rsidR="00B41B1A" w:rsidRPr="00D82CE9" w:rsidRDefault="00B41B1A" w:rsidP="00E65CA0">
            <w:r w:rsidRPr="00D82CE9">
              <w:t>3690</w:t>
            </w:r>
          </w:p>
        </w:tc>
        <w:tc>
          <w:tcPr>
            <w:tcW w:w="1281" w:type="dxa"/>
            <w:noWrap/>
            <w:hideMark/>
          </w:tcPr>
          <w:p w14:paraId="222524A4" w14:textId="77777777" w:rsidR="00B41B1A" w:rsidRPr="00D82CE9" w:rsidRDefault="00B41B1A" w:rsidP="00E65CA0">
            <w:r w:rsidRPr="00D82CE9">
              <w:t>442</w:t>
            </w:r>
          </w:p>
        </w:tc>
        <w:tc>
          <w:tcPr>
            <w:tcW w:w="601" w:type="dxa"/>
            <w:noWrap/>
            <w:hideMark/>
          </w:tcPr>
          <w:p w14:paraId="05FB77AE" w14:textId="77777777" w:rsidR="00B41B1A" w:rsidRPr="00D82CE9" w:rsidRDefault="00B41B1A" w:rsidP="00E65CA0">
            <w:r w:rsidRPr="00D82CE9">
              <w:t>E</w:t>
            </w:r>
          </w:p>
        </w:tc>
        <w:tc>
          <w:tcPr>
            <w:tcW w:w="828" w:type="dxa"/>
            <w:noWrap/>
            <w:hideMark/>
          </w:tcPr>
          <w:p w14:paraId="1B2B085C" w14:textId="77777777" w:rsidR="00B41B1A" w:rsidRPr="00D82CE9" w:rsidRDefault="00B41B1A" w:rsidP="00E65CA0">
            <w:r w:rsidRPr="00D82CE9">
              <w:t>-3650</w:t>
            </w:r>
          </w:p>
        </w:tc>
        <w:tc>
          <w:tcPr>
            <w:tcW w:w="999" w:type="dxa"/>
            <w:noWrap/>
            <w:hideMark/>
          </w:tcPr>
          <w:p w14:paraId="5CEC6319" w14:textId="77777777" w:rsidR="00B41B1A" w:rsidRPr="00D82CE9" w:rsidRDefault="00B41B1A" w:rsidP="00E65CA0">
            <w:r w:rsidRPr="00D82CE9">
              <w:t>2237</w:t>
            </w:r>
          </w:p>
        </w:tc>
        <w:tc>
          <w:tcPr>
            <w:tcW w:w="1650" w:type="dxa"/>
            <w:noWrap/>
            <w:hideMark/>
          </w:tcPr>
          <w:p w14:paraId="73A2A054" w14:textId="77777777" w:rsidR="00B41B1A" w:rsidRPr="00D82CE9" w:rsidRDefault="00B41B1A" w:rsidP="00E65CA0">
            <w:r w:rsidRPr="00D82CE9">
              <w:t>-1413</w:t>
            </w:r>
          </w:p>
        </w:tc>
      </w:tr>
      <w:tr w:rsidR="00B41B1A" w:rsidRPr="00D82CE9" w14:paraId="65A3B0FA" w14:textId="77777777" w:rsidTr="00E65CA0">
        <w:trPr>
          <w:trHeight w:val="288"/>
        </w:trPr>
        <w:tc>
          <w:tcPr>
            <w:tcW w:w="1170" w:type="dxa"/>
            <w:noWrap/>
            <w:hideMark/>
          </w:tcPr>
          <w:p w14:paraId="78095F4C" w14:textId="77777777" w:rsidR="00B41B1A" w:rsidRPr="00D82CE9" w:rsidRDefault="00B41B1A" w:rsidP="00E65CA0">
            <w:r w:rsidRPr="00D82CE9">
              <w:t>F1</w:t>
            </w:r>
          </w:p>
        </w:tc>
        <w:tc>
          <w:tcPr>
            <w:tcW w:w="1265" w:type="dxa"/>
            <w:noWrap/>
            <w:hideMark/>
          </w:tcPr>
          <w:p w14:paraId="1A99E77D" w14:textId="77777777" w:rsidR="00B41B1A" w:rsidRPr="00D82CE9" w:rsidRDefault="00B41B1A" w:rsidP="00E65CA0">
            <w:r w:rsidRPr="00D82CE9">
              <w:t>0</w:t>
            </w:r>
          </w:p>
        </w:tc>
        <w:tc>
          <w:tcPr>
            <w:tcW w:w="1222" w:type="dxa"/>
            <w:noWrap/>
            <w:hideMark/>
          </w:tcPr>
          <w:p w14:paraId="1D526A13" w14:textId="77777777" w:rsidR="00B41B1A" w:rsidRPr="00D82CE9" w:rsidRDefault="00B41B1A" w:rsidP="00E65CA0">
            <w:r w:rsidRPr="00D82CE9">
              <w:t>665</w:t>
            </w:r>
          </w:p>
        </w:tc>
        <w:tc>
          <w:tcPr>
            <w:tcW w:w="1281" w:type="dxa"/>
            <w:noWrap/>
            <w:hideMark/>
          </w:tcPr>
          <w:p w14:paraId="7DBC0F33" w14:textId="77777777" w:rsidR="00B41B1A" w:rsidRPr="00D82CE9" w:rsidRDefault="00B41B1A" w:rsidP="00E65CA0">
            <w:r w:rsidRPr="00D82CE9">
              <w:t>665</w:t>
            </w:r>
          </w:p>
        </w:tc>
        <w:tc>
          <w:tcPr>
            <w:tcW w:w="601" w:type="dxa"/>
            <w:noWrap/>
            <w:hideMark/>
          </w:tcPr>
          <w:p w14:paraId="32A00F7D" w14:textId="77777777" w:rsidR="00B41B1A" w:rsidRPr="00D82CE9" w:rsidRDefault="00B41B1A" w:rsidP="00E65CA0">
            <w:r w:rsidRPr="00D82CE9">
              <w:t>F1</w:t>
            </w:r>
          </w:p>
        </w:tc>
        <w:tc>
          <w:tcPr>
            <w:tcW w:w="828" w:type="dxa"/>
            <w:noWrap/>
            <w:hideMark/>
          </w:tcPr>
          <w:p w14:paraId="417F00E8" w14:textId="77777777" w:rsidR="00B41B1A" w:rsidRPr="00D82CE9" w:rsidRDefault="00B41B1A" w:rsidP="00E65CA0">
            <w:r w:rsidRPr="00D82CE9">
              <w:t>0</w:t>
            </w:r>
          </w:p>
        </w:tc>
        <w:tc>
          <w:tcPr>
            <w:tcW w:w="999" w:type="dxa"/>
            <w:noWrap/>
            <w:hideMark/>
          </w:tcPr>
          <w:p w14:paraId="40529D99" w14:textId="77777777" w:rsidR="00B41B1A" w:rsidRPr="00D82CE9" w:rsidRDefault="00B41B1A" w:rsidP="00E65CA0">
            <w:r w:rsidRPr="00D82CE9">
              <w:t>3182</w:t>
            </w:r>
          </w:p>
        </w:tc>
        <w:tc>
          <w:tcPr>
            <w:tcW w:w="1650" w:type="dxa"/>
            <w:noWrap/>
            <w:hideMark/>
          </w:tcPr>
          <w:p w14:paraId="3C74BDD7" w14:textId="77777777" w:rsidR="00B41B1A" w:rsidRPr="00D82CE9" w:rsidRDefault="00B41B1A" w:rsidP="00E65CA0">
            <w:r w:rsidRPr="00D82CE9">
              <w:t>3182</w:t>
            </w:r>
          </w:p>
        </w:tc>
      </w:tr>
      <w:tr w:rsidR="00B41B1A" w:rsidRPr="00D82CE9" w14:paraId="53CC2BE3" w14:textId="77777777" w:rsidTr="00E65CA0">
        <w:trPr>
          <w:trHeight w:val="288"/>
        </w:trPr>
        <w:tc>
          <w:tcPr>
            <w:tcW w:w="1170" w:type="dxa"/>
            <w:noWrap/>
            <w:hideMark/>
          </w:tcPr>
          <w:p w14:paraId="53C958C9" w14:textId="77777777" w:rsidR="00B41B1A" w:rsidRPr="00D82CE9" w:rsidRDefault="00B41B1A" w:rsidP="00E65CA0">
            <w:r w:rsidRPr="00D82CE9">
              <w:t>F2</w:t>
            </w:r>
          </w:p>
        </w:tc>
        <w:tc>
          <w:tcPr>
            <w:tcW w:w="1265" w:type="dxa"/>
            <w:noWrap/>
            <w:hideMark/>
          </w:tcPr>
          <w:p w14:paraId="6E5FFB6C" w14:textId="77777777" w:rsidR="00B41B1A" w:rsidRPr="00D82CE9" w:rsidRDefault="00B41B1A" w:rsidP="00E65CA0">
            <w:r w:rsidRPr="00D82CE9">
              <w:t>-4.6</w:t>
            </w:r>
          </w:p>
        </w:tc>
        <w:tc>
          <w:tcPr>
            <w:tcW w:w="1222" w:type="dxa"/>
            <w:noWrap/>
            <w:hideMark/>
          </w:tcPr>
          <w:p w14:paraId="733D475B" w14:textId="77777777" w:rsidR="00B41B1A" w:rsidRPr="00D82CE9" w:rsidRDefault="00B41B1A" w:rsidP="00E65CA0">
            <w:r w:rsidRPr="00D82CE9">
              <w:t>873</w:t>
            </w:r>
          </w:p>
        </w:tc>
        <w:tc>
          <w:tcPr>
            <w:tcW w:w="1281" w:type="dxa"/>
            <w:noWrap/>
            <w:hideMark/>
          </w:tcPr>
          <w:p w14:paraId="10E76845" w14:textId="77777777" w:rsidR="00B41B1A" w:rsidRPr="00D82CE9" w:rsidRDefault="00B41B1A" w:rsidP="00E65CA0">
            <w:r w:rsidRPr="00D82CE9">
              <w:t>868.4</w:t>
            </w:r>
          </w:p>
        </w:tc>
        <w:tc>
          <w:tcPr>
            <w:tcW w:w="601" w:type="dxa"/>
            <w:noWrap/>
            <w:hideMark/>
          </w:tcPr>
          <w:p w14:paraId="1897DC6F" w14:textId="77777777" w:rsidR="00B41B1A" w:rsidRPr="00D82CE9" w:rsidRDefault="00B41B1A" w:rsidP="00E65CA0">
            <w:r w:rsidRPr="00D82CE9">
              <w:t>F2</w:t>
            </w:r>
          </w:p>
        </w:tc>
        <w:tc>
          <w:tcPr>
            <w:tcW w:w="828" w:type="dxa"/>
            <w:noWrap/>
            <w:hideMark/>
          </w:tcPr>
          <w:p w14:paraId="14F05F1A" w14:textId="77777777" w:rsidR="00B41B1A" w:rsidRPr="00D82CE9" w:rsidRDefault="00B41B1A" w:rsidP="00E65CA0">
            <w:r w:rsidRPr="00D82CE9">
              <w:t>-11</w:t>
            </w:r>
          </w:p>
        </w:tc>
        <w:tc>
          <w:tcPr>
            <w:tcW w:w="999" w:type="dxa"/>
            <w:noWrap/>
            <w:hideMark/>
          </w:tcPr>
          <w:p w14:paraId="647D1494" w14:textId="77777777" w:rsidR="00B41B1A" w:rsidRPr="00D82CE9" w:rsidRDefault="00B41B1A" w:rsidP="00E65CA0">
            <w:r w:rsidRPr="00D82CE9">
              <w:t>95</w:t>
            </w:r>
          </w:p>
        </w:tc>
        <w:tc>
          <w:tcPr>
            <w:tcW w:w="1650" w:type="dxa"/>
            <w:noWrap/>
            <w:hideMark/>
          </w:tcPr>
          <w:p w14:paraId="2D8B4B15" w14:textId="77777777" w:rsidR="00B41B1A" w:rsidRPr="00D82CE9" w:rsidRDefault="00B41B1A" w:rsidP="00E65CA0">
            <w:r w:rsidRPr="00D82CE9">
              <w:t>84</w:t>
            </w:r>
          </w:p>
        </w:tc>
      </w:tr>
      <w:tr w:rsidR="00B41B1A" w:rsidRPr="00D82CE9" w14:paraId="68CAD6BC" w14:textId="77777777" w:rsidTr="00E65CA0">
        <w:trPr>
          <w:trHeight w:val="288"/>
        </w:trPr>
        <w:tc>
          <w:tcPr>
            <w:tcW w:w="1170" w:type="dxa"/>
            <w:noWrap/>
            <w:hideMark/>
          </w:tcPr>
          <w:p w14:paraId="5ABC7356" w14:textId="77777777" w:rsidR="00B41B1A" w:rsidRPr="00D82CE9" w:rsidRDefault="00B41B1A" w:rsidP="00E65CA0">
            <w:r w:rsidRPr="00D82CE9">
              <w:t>SG</w:t>
            </w:r>
          </w:p>
        </w:tc>
        <w:tc>
          <w:tcPr>
            <w:tcW w:w="1265" w:type="dxa"/>
            <w:noWrap/>
            <w:hideMark/>
          </w:tcPr>
          <w:p w14:paraId="0AA19C36" w14:textId="77777777" w:rsidR="00B41B1A" w:rsidRPr="00D82CE9" w:rsidRDefault="00B41B1A" w:rsidP="00E65CA0">
            <w:r w:rsidRPr="00D82CE9">
              <w:t>-2364</w:t>
            </w:r>
          </w:p>
        </w:tc>
        <w:tc>
          <w:tcPr>
            <w:tcW w:w="1222" w:type="dxa"/>
            <w:noWrap/>
            <w:hideMark/>
          </w:tcPr>
          <w:p w14:paraId="74F281A8" w14:textId="77777777" w:rsidR="00B41B1A" w:rsidRPr="00D82CE9" w:rsidRDefault="00B41B1A" w:rsidP="00E65CA0">
            <w:r w:rsidRPr="00D82CE9">
              <w:t>972</w:t>
            </w:r>
          </w:p>
        </w:tc>
        <w:tc>
          <w:tcPr>
            <w:tcW w:w="1281" w:type="dxa"/>
            <w:noWrap/>
            <w:hideMark/>
          </w:tcPr>
          <w:p w14:paraId="1664F329" w14:textId="77777777" w:rsidR="00B41B1A" w:rsidRPr="00D82CE9" w:rsidRDefault="00B41B1A" w:rsidP="00E65CA0">
            <w:r w:rsidRPr="00D82CE9">
              <w:t>-1392</w:t>
            </w:r>
          </w:p>
        </w:tc>
        <w:tc>
          <w:tcPr>
            <w:tcW w:w="601" w:type="dxa"/>
            <w:noWrap/>
            <w:hideMark/>
          </w:tcPr>
          <w:p w14:paraId="39D11960" w14:textId="77777777" w:rsidR="00B41B1A" w:rsidRPr="00D82CE9" w:rsidRDefault="00B41B1A" w:rsidP="00E65CA0">
            <w:r w:rsidRPr="00D82CE9">
              <w:t>SG</w:t>
            </w:r>
          </w:p>
        </w:tc>
        <w:tc>
          <w:tcPr>
            <w:tcW w:w="828" w:type="dxa"/>
            <w:noWrap/>
            <w:hideMark/>
          </w:tcPr>
          <w:p w14:paraId="25C75B88" w14:textId="77777777" w:rsidR="00B41B1A" w:rsidRPr="00D82CE9" w:rsidRDefault="00B41B1A" w:rsidP="00E65CA0">
            <w:r w:rsidRPr="00D82CE9">
              <w:t>0</w:t>
            </w:r>
          </w:p>
        </w:tc>
        <w:tc>
          <w:tcPr>
            <w:tcW w:w="999" w:type="dxa"/>
            <w:noWrap/>
            <w:hideMark/>
          </w:tcPr>
          <w:p w14:paraId="6C0F3A35" w14:textId="77777777" w:rsidR="00B41B1A" w:rsidRPr="00D82CE9" w:rsidRDefault="00B41B1A" w:rsidP="00E65CA0">
            <w:r w:rsidRPr="00D82CE9">
              <w:t>309</w:t>
            </w:r>
          </w:p>
        </w:tc>
        <w:tc>
          <w:tcPr>
            <w:tcW w:w="1650" w:type="dxa"/>
            <w:noWrap/>
            <w:hideMark/>
          </w:tcPr>
          <w:p w14:paraId="1F39003D" w14:textId="77777777" w:rsidR="00B41B1A" w:rsidRPr="00D82CE9" w:rsidRDefault="00B41B1A" w:rsidP="00E65CA0">
            <w:r w:rsidRPr="00D82CE9">
              <w:t>309</w:t>
            </w:r>
          </w:p>
        </w:tc>
      </w:tr>
    </w:tbl>
    <w:p w14:paraId="489CDB70" w14:textId="77777777" w:rsidR="00B41B1A" w:rsidRDefault="00B41B1A" w:rsidP="00B41B1A">
      <w:pPr>
        <w:rPr>
          <w:b/>
          <w:bCs/>
          <w:highlight w:val="yellow"/>
        </w:rPr>
      </w:pPr>
    </w:p>
    <w:p w14:paraId="091EB926" w14:textId="77777777" w:rsidR="00B41B1A" w:rsidRDefault="00B41B1A" w:rsidP="00490F9A">
      <w:pPr>
        <w:rPr>
          <w:b/>
          <w:bCs/>
          <w:highlight w:val="yellow"/>
        </w:rPr>
      </w:pPr>
    </w:p>
    <w:p w14:paraId="3B687DB3" w14:textId="77777777" w:rsidR="0058089B" w:rsidRDefault="0058089B" w:rsidP="00490F9A">
      <w:pPr>
        <w:rPr>
          <w:b/>
          <w:bCs/>
          <w:highlight w:val="yellow"/>
        </w:rPr>
      </w:pPr>
    </w:p>
    <w:p w14:paraId="69922A63" w14:textId="77777777" w:rsidR="0058089B" w:rsidRDefault="0058089B" w:rsidP="00490F9A">
      <w:pPr>
        <w:rPr>
          <w:b/>
          <w:bCs/>
          <w:highlight w:val="yellow"/>
        </w:rPr>
      </w:pPr>
    </w:p>
    <w:p w14:paraId="34636D37" w14:textId="77777777" w:rsidR="0058089B" w:rsidRDefault="0058089B" w:rsidP="00490F9A">
      <w:pPr>
        <w:rPr>
          <w:b/>
          <w:bCs/>
          <w:highlight w:val="yellow"/>
        </w:rPr>
      </w:pPr>
    </w:p>
    <w:p w14:paraId="6CA45E2B" w14:textId="77777777" w:rsidR="0058089B" w:rsidRDefault="0058089B" w:rsidP="00490F9A">
      <w:pPr>
        <w:rPr>
          <w:b/>
          <w:bCs/>
          <w:highlight w:val="yellow"/>
        </w:rPr>
      </w:pPr>
    </w:p>
    <w:p w14:paraId="1CD80701" w14:textId="77777777" w:rsidR="0058089B" w:rsidRDefault="0058089B" w:rsidP="00490F9A">
      <w:pPr>
        <w:rPr>
          <w:b/>
          <w:bCs/>
          <w:highlight w:val="yellow"/>
        </w:rPr>
      </w:pPr>
    </w:p>
    <w:p w14:paraId="35D2FB61" w14:textId="77777777" w:rsidR="0058089B" w:rsidRDefault="0058089B" w:rsidP="00490F9A">
      <w:pPr>
        <w:rPr>
          <w:b/>
          <w:bCs/>
          <w:highlight w:val="yellow"/>
        </w:rPr>
      </w:pPr>
    </w:p>
    <w:p w14:paraId="4C4C81BC" w14:textId="77777777" w:rsidR="0058089B" w:rsidRDefault="0058089B" w:rsidP="00490F9A">
      <w:pPr>
        <w:rPr>
          <w:b/>
          <w:bCs/>
          <w:highlight w:val="yellow"/>
        </w:rPr>
      </w:pPr>
    </w:p>
    <w:p w14:paraId="3FEEF6FD" w14:textId="77777777" w:rsidR="00B41B1A" w:rsidRDefault="00B41B1A" w:rsidP="00B41B1A">
      <w:pPr>
        <w:rPr>
          <w:b/>
          <w:bCs/>
        </w:rPr>
      </w:pPr>
      <w:r w:rsidRPr="000340FC">
        <w:rPr>
          <w:b/>
          <w:bCs/>
        </w:rPr>
        <w:lastRenderedPageBreak/>
        <w:t>Appendix 5: Data on public houses: 2023</w:t>
      </w:r>
      <w:r>
        <w:rPr>
          <w:b/>
          <w:bCs/>
        </w:rPr>
        <w:t xml:space="preserve">/24 </w:t>
      </w:r>
      <w:r w:rsidRPr="000340FC">
        <w:rPr>
          <w:b/>
          <w:bCs/>
        </w:rPr>
        <w:t>-</w:t>
      </w:r>
      <w:r>
        <w:rPr>
          <w:b/>
          <w:bCs/>
        </w:rPr>
        <w:t>2024/</w:t>
      </w:r>
      <w:r w:rsidRPr="000340FC">
        <w:rPr>
          <w:b/>
          <w:bCs/>
        </w:rPr>
        <w:t>25</w:t>
      </w:r>
    </w:p>
    <w:tbl>
      <w:tblPr>
        <w:tblStyle w:val="TableGrid"/>
        <w:tblW w:w="9462" w:type="dxa"/>
        <w:tblLook w:val="04A0" w:firstRow="1" w:lastRow="0" w:firstColumn="1" w:lastColumn="0" w:noHBand="0" w:noVBand="1"/>
      </w:tblPr>
      <w:tblGrid>
        <w:gridCol w:w="1709"/>
        <w:gridCol w:w="2443"/>
        <w:gridCol w:w="2193"/>
        <w:gridCol w:w="846"/>
        <w:gridCol w:w="915"/>
        <w:gridCol w:w="1356"/>
      </w:tblGrid>
      <w:tr w:rsidR="00B41B1A" w:rsidRPr="000340FC" w14:paraId="2C624497" w14:textId="77777777" w:rsidTr="00E65CA0">
        <w:trPr>
          <w:trHeight w:val="288"/>
        </w:trPr>
        <w:tc>
          <w:tcPr>
            <w:tcW w:w="9462" w:type="dxa"/>
            <w:gridSpan w:val="6"/>
            <w:noWrap/>
            <w:hideMark/>
          </w:tcPr>
          <w:p w14:paraId="4D861862" w14:textId="77777777" w:rsidR="00B41B1A" w:rsidRPr="000340FC" w:rsidRDefault="00B41B1A" w:rsidP="00E65CA0">
            <w:pPr>
              <w:rPr>
                <w:b/>
                <w:bCs/>
              </w:rPr>
            </w:pPr>
            <w:r w:rsidRPr="000340FC">
              <w:rPr>
                <w:b/>
                <w:bCs/>
              </w:rPr>
              <w:t>Data on Public Houses 2023</w:t>
            </w:r>
            <w:r>
              <w:rPr>
                <w:b/>
                <w:bCs/>
              </w:rPr>
              <w:t xml:space="preserve">/24 </w:t>
            </w:r>
            <w:r w:rsidRPr="000340FC">
              <w:rPr>
                <w:b/>
                <w:bCs/>
              </w:rPr>
              <w:t>-</w:t>
            </w:r>
            <w:r>
              <w:rPr>
                <w:b/>
                <w:bCs/>
              </w:rPr>
              <w:t>2024/</w:t>
            </w:r>
            <w:r w:rsidRPr="000340FC">
              <w:rPr>
                <w:b/>
                <w:bCs/>
              </w:rPr>
              <w:t>25</w:t>
            </w:r>
          </w:p>
        </w:tc>
      </w:tr>
      <w:tr w:rsidR="00B41B1A" w:rsidRPr="000340FC" w14:paraId="7243C971" w14:textId="77777777" w:rsidTr="00E65CA0">
        <w:trPr>
          <w:trHeight w:val="288"/>
        </w:trPr>
        <w:tc>
          <w:tcPr>
            <w:tcW w:w="1709" w:type="dxa"/>
            <w:noWrap/>
            <w:hideMark/>
          </w:tcPr>
          <w:p w14:paraId="50EE184A" w14:textId="77777777" w:rsidR="00B41B1A" w:rsidRPr="000340FC" w:rsidRDefault="00B41B1A" w:rsidP="00E65CA0">
            <w:pPr>
              <w:rPr>
                <w:b/>
                <w:bCs/>
              </w:rPr>
            </w:pPr>
            <w:r w:rsidRPr="000340FC">
              <w:rPr>
                <w:b/>
                <w:bCs/>
              </w:rPr>
              <w:t>App</w:t>
            </w:r>
          </w:p>
        </w:tc>
        <w:tc>
          <w:tcPr>
            <w:tcW w:w="2443" w:type="dxa"/>
            <w:noWrap/>
            <w:hideMark/>
          </w:tcPr>
          <w:p w14:paraId="5926BB01" w14:textId="77777777" w:rsidR="00B41B1A" w:rsidRPr="000340FC" w:rsidRDefault="00B41B1A" w:rsidP="00E65CA0">
            <w:pPr>
              <w:rPr>
                <w:b/>
                <w:bCs/>
              </w:rPr>
            </w:pPr>
            <w:r w:rsidRPr="000340FC">
              <w:rPr>
                <w:b/>
                <w:bCs/>
              </w:rPr>
              <w:t>Address</w:t>
            </w:r>
          </w:p>
        </w:tc>
        <w:tc>
          <w:tcPr>
            <w:tcW w:w="2193" w:type="dxa"/>
            <w:noWrap/>
            <w:hideMark/>
          </w:tcPr>
          <w:p w14:paraId="3DE0F353" w14:textId="77777777" w:rsidR="00B41B1A" w:rsidRPr="000340FC" w:rsidRDefault="00B41B1A" w:rsidP="00E65CA0">
            <w:pPr>
              <w:rPr>
                <w:b/>
                <w:bCs/>
              </w:rPr>
            </w:pPr>
            <w:r w:rsidRPr="000340FC">
              <w:rPr>
                <w:b/>
                <w:bCs/>
              </w:rPr>
              <w:t>Applications</w:t>
            </w:r>
          </w:p>
        </w:tc>
        <w:tc>
          <w:tcPr>
            <w:tcW w:w="846" w:type="dxa"/>
            <w:noWrap/>
            <w:hideMark/>
          </w:tcPr>
          <w:p w14:paraId="79E38872" w14:textId="77777777" w:rsidR="00B41B1A" w:rsidRPr="000340FC" w:rsidRDefault="00B41B1A" w:rsidP="00E65CA0">
            <w:pPr>
              <w:rPr>
                <w:b/>
                <w:bCs/>
              </w:rPr>
            </w:pPr>
            <w:r w:rsidRPr="000340FC">
              <w:rPr>
                <w:b/>
                <w:bCs/>
              </w:rPr>
              <w:t>Loss</w:t>
            </w:r>
          </w:p>
        </w:tc>
        <w:tc>
          <w:tcPr>
            <w:tcW w:w="915" w:type="dxa"/>
            <w:noWrap/>
            <w:hideMark/>
          </w:tcPr>
          <w:p w14:paraId="28F680B1" w14:textId="77777777" w:rsidR="00B41B1A" w:rsidRPr="000340FC" w:rsidRDefault="00B41B1A" w:rsidP="00E65CA0">
            <w:pPr>
              <w:rPr>
                <w:b/>
                <w:bCs/>
              </w:rPr>
            </w:pPr>
            <w:r w:rsidRPr="000340FC">
              <w:rPr>
                <w:b/>
                <w:bCs/>
              </w:rPr>
              <w:t>Gains</w:t>
            </w:r>
          </w:p>
        </w:tc>
        <w:tc>
          <w:tcPr>
            <w:tcW w:w="1356" w:type="dxa"/>
            <w:noWrap/>
            <w:hideMark/>
          </w:tcPr>
          <w:p w14:paraId="13B3C2C5" w14:textId="77777777" w:rsidR="00B41B1A" w:rsidRPr="000340FC" w:rsidRDefault="00B41B1A" w:rsidP="00E65CA0">
            <w:pPr>
              <w:rPr>
                <w:b/>
                <w:bCs/>
              </w:rPr>
            </w:pPr>
            <w:r w:rsidRPr="000340FC">
              <w:rPr>
                <w:b/>
                <w:bCs/>
              </w:rPr>
              <w:t>Status</w:t>
            </w:r>
          </w:p>
        </w:tc>
      </w:tr>
      <w:tr w:rsidR="00B41B1A" w:rsidRPr="000340FC" w14:paraId="59F37D4C" w14:textId="77777777" w:rsidTr="00E65CA0">
        <w:trPr>
          <w:trHeight w:val="288"/>
        </w:trPr>
        <w:tc>
          <w:tcPr>
            <w:tcW w:w="1709" w:type="dxa"/>
            <w:noWrap/>
            <w:hideMark/>
          </w:tcPr>
          <w:p w14:paraId="2D93F800" w14:textId="77777777" w:rsidR="00B41B1A" w:rsidRPr="000340FC" w:rsidRDefault="00B41B1A" w:rsidP="00E65CA0">
            <w:r w:rsidRPr="000340FC">
              <w:t>23/00415/LBC</w:t>
            </w:r>
          </w:p>
        </w:tc>
        <w:tc>
          <w:tcPr>
            <w:tcW w:w="2443" w:type="dxa"/>
            <w:noWrap/>
            <w:hideMark/>
          </w:tcPr>
          <w:p w14:paraId="209DECE5" w14:textId="77777777" w:rsidR="00B41B1A" w:rsidRPr="000340FC" w:rsidRDefault="00B41B1A" w:rsidP="00E65CA0">
            <w:r w:rsidRPr="000340FC">
              <w:t>Whitesmiths Arms, 81 - 83 Southgate Street</w:t>
            </w:r>
          </w:p>
        </w:tc>
        <w:tc>
          <w:tcPr>
            <w:tcW w:w="2193" w:type="dxa"/>
            <w:hideMark/>
          </w:tcPr>
          <w:p w14:paraId="6595DF50" w14:textId="77777777" w:rsidR="00B41B1A" w:rsidRPr="000340FC" w:rsidRDefault="00B41B1A" w:rsidP="00E65CA0">
            <w:r w:rsidRPr="000340FC">
              <w:t>Demolition of former 'front bar' at RAOB club (17/00658/OUT) followed by repair/preservation works to gable end of Whitesmith's Arms (Listed Building UID 1271773).</w:t>
            </w:r>
          </w:p>
        </w:tc>
        <w:tc>
          <w:tcPr>
            <w:tcW w:w="846" w:type="dxa"/>
            <w:noWrap/>
            <w:hideMark/>
          </w:tcPr>
          <w:p w14:paraId="41A4DCE6" w14:textId="77777777" w:rsidR="00B41B1A" w:rsidRPr="000340FC" w:rsidRDefault="00B41B1A" w:rsidP="00E65CA0">
            <w:r w:rsidRPr="000340FC">
              <w:t>0</w:t>
            </w:r>
          </w:p>
        </w:tc>
        <w:tc>
          <w:tcPr>
            <w:tcW w:w="915" w:type="dxa"/>
            <w:noWrap/>
            <w:hideMark/>
          </w:tcPr>
          <w:p w14:paraId="6CBB3F6A" w14:textId="77777777" w:rsidR="00B41B1A" w:rsidRPr="000340FC" w:rsidRDefault="00B41B1A" w:rsidP="00E65CA0">
            <w:r w:rsidRPr="000340FC">
              <w:t>0</w:t>
            </w:r>
          </w:p>
        </w:tc>
        <w:tc>
          <w:tcPr>
            <w:tcW w:w="1356" w:type="dxa"/>
            <w:noWrap/>
            <w:hideMark/>
          </w:tcPr>
          <w:p w14:paraId="667CB9DF" w14:textId="77777777" w:rsidR="00B41B1A" w:rsidRPr="000340FC" w:rsidRDefault="00B41B1A" w:rsidP="00E65CA0">
            <w:r w:rsidRPr="000340FC">
              <w:t>Complete</w:t>
            </w:r>
          </w:p>
        </w:tc>
      </w:tr>
      <w:tr w:rsidR="00B41B1A" w:rsidRPr="000340FC" w14:paraId="3B265074" w14:textId="77777777" w:rsidTr="00E65CA0">
        <w:trPr>
          <w:trHeight w:val="288"/>
        </w:trPr>
        <w:tc>
          <w:tcPr>
            <w:tcW w:w="1709" w:type="dxa"/>
            <w:noWrap/>
          </w:tcPr>
          <w:p w14:paraId="6D1AABEA" w14:textId="77777777" w:rsidR="00B41B1A" w:rsidRPr="00FE6ACA" w:rsidRDefault="00B41B1A" w:rsidP="00E65CA0">
            <w:r w:rsidRPr="00FE6ACA">
              <w:t>24/00462/ADV</w:t>
            </w:r>
          </w:p>
          <w:p w14:paraId="33423202" w14:textId="77777777" w:rsidR="00B41B1A" w:rsidRPr="000340FC" w:rsidRDefault="00B41B1A" w:rsidP="00E65CA0"/>
        </w:tc>
        <w:tc>
          <w:tcPr>
            <w:tcW w:w="2443" w:type="dxa"/>
            <w:noWrap/>
          </w:tcPr>
          <w:p w14:paraId="0D855643" w14:textId="77777777" w:rsidR="00B41B1A" w:rsidRPr="00FE6ACA" w:rsidRDefault="00B41B1A" w:rsidP="00E65CA0">
            <w:r w:rsidRPr="00FE6ACA">
              <w:t>The Wagon And Horses, 87 Hucclecote Road</w:t>
            </w:r>
          </w:p>
          <w:p w14:paraId="4F4B1285" w14:textId="77777777" w:rsidR="00B41B1A" w:rsidRPr="000340FC" w:rsidRDefault="00B41B1A" w:rsidP="00E65CA0"/>
        </w:tc>
        <w:tc>
          <w:tcPr>
            <w:tcW w:w="2193" w:type="dxa"/>
          </w:tcPr>
          <w:p w14:paraId="0E124B6A" w14:textId="77777777" w:rsidR="00B41B1A" w:rsidRPr="00FE6ACA" w:rsidRDefault="00B41B1A" w:rsidP="00E65CA0">
            <w:r w:rsidRPr="00FE6ACA">
              <w:t>Replacement signwriting and refurbish existing Totem Sign and Corex Sign</w:t>
            </w:r>
          </w:p>
          <w:p w14:paraId="6EE3E5D7" w14:textId="77777777" w:rsidR="00B41B1A" w:rsidRPr="000340FC" w:rsidRDefault="00B41B1A" w:rsidP="00E65CA0"/>
        </w:tc>
        <w:tc>
          <w:tcPr>
            <w:tcW w:w="846" w:type="dxa"/>
            <w:noWrap/>
          </w:tcPr>
          <w:p w14:paraId="37F55C1F" w14:textId="77777777" w:rsidR="00B41B1A" w:rsidRPr="000340FC" w:rsidRDefault="00B41B1A" w:rsidP="00E65CA0">
            <w:r>
              <w:t>0</w:t>
            </w:r>
          </w:p>
        </w:tc>
        <w:tc>
          <w:tcPr>
            <w:tcW w:w="915" w:type="dxa"/>
            <w:noWrap/>
          </w:tcPr>
          <w:p w14:paraId="5ADBE435" w14:textId="77777777" w:rsidR="00B41B1A" w:rsidRPr="000340FC" w:rsidRDefault="00B41B1A" w:rsidP="00E65CA0">
            <w:r>
              <w:t>0</w:t>
            </w:r>
          </w:p>
        </w:tc>
        <w:tc>
          <w:tcPr>
            <w:tcW w:w="1356" w:type="dxa"/>
            <w:noWrap/>
          </w:tcPr>
          <w:p w14:paraId="40CEA204" w14:textId="77777777" w:rsidR="00B41B1A" w:rsidRPr="00C26960" w:rsidRDefault="00B41B1A" w:rsidP="00E65CA0">
            <w:r w:rsidRPr="00C26960">
              <w:t>Not significant</w:t>
            </w:r>
          </w:p>
          <w:p w14:paraId="522A4859" w14:textId="77777777" w:rsidR="00B41B1A" w:rsidRPr="000340FC" w:rsidRDefault="00B41B1A" w:rsidP="00E65CA0"/>
        </w:tc>
      </w:tr>
    </w:tbl>
    <w:p w14:paraId="03A277DE" w14:textId="77777777" w:rsidR="00B41B1A" w:rsidRDefault="00B41B1A" w:rsidP="00490F9A">
      <w:pPr>
        <w:rPr>
          <w:b/>
          <w:bCs/>
          <w:highlight w:val="yellow"/>
        </w:rPr>
      </w:pPr>
    </w:p>
    <w:p w14:paraId="61D9F17D" w14:textId="77777777" w:rsidR="001F1F90" w:rsidRDefault="001F1F90" w:rsidP="001F1F90">
      <w:pPr>
        <w:rPr>
          <w:b/>
          <w:bCs/>
          <w:highlight w:val="yellow"/>
        </w:rPr>
      </w:pPr>
    </w:p>
    <w:p w14:paraId="6B15ADB7" w14:textId="77777777" w:rsidR="001F1F90" w:rsidRDefault="001F1F90" w:rsidP="001F1F90">
      <w:pPr>
        <w:rPr>
          <w:b/>
          <w:bCs/>
          <w:highlight w:val="yellow"/>
        </w:rPr>
      </w:pPr>
    </w:p>
    <w:p w14:paraId="210F1726" w14:textId="77777777" w:rsidR="001F1F90" w:rsidRDefault="001F1F90" w:rsidP="001F1F90">
      <w:pPr>
        <w:rPr>
          <w:b/>
          <w:bCs/>
          <w:highlight w:val="yellow"/>
        </w:rPr>
      </w:pPr>
    </w:p>
    <w:p w14:paraId="729D4204" w14:textId="77777777" w:rsidR="001F1F90" w:rsidRDefault="001F1F90" w:rsidP="001F1F90">
      <w:pPr>
        <w:rPr>
          <w:b/>
          <w:bCs/>
          <w:highlight w:val="yellow"/>
        </w:rPr>
      </w:pPr>
    </w:p>
    <w:p w14:paraId="48D447A5" w14:textId="77777777" w:rsidR="001F1F90" w:rsidRDefault="001F1F90" w:rsidP="001F1F90">
      <w:pPr>
        <w:rPr>
          <w:b/>
          <w:bCs/>
          <w:highlight w:val="yellow"/>
        </w:rPr>
      </w:pPr>
    </w:p>
    <w:p w14:paraId="696CAAD6" w14:textId="77777777" w:rsidR="001F1F90" w:rsidRDefault="001F1F90" w:rsidP="001F1F90">
      <w:pPr>
        <w:rPr>
          <w:b/>
          <w:bCs/>
          <w:highlight w:val="yellow"/>
        </w:rPr>
      </w:pPr>
    </w:p>
    <w:p w14:paraId="00F81BF2" w14:textId="77777777" w:rsidR="001F1F90" w:rsidRDefault="001F1F90" w:rsidP="001F1F90">
      <w:pPr>
        <w:rPr>
          <w:b/>
          <w:bCs/>
          <w:highlight w:val="yellow"/>
        </w:rPr>
      </w:pPr>
    </w:p>
    <w:p w14:paraId="51240057" w14:textId="77777777" w:rsidR="001F1F90" w:rsidRDefault="001F1F90" w:rsidP="001F1F90">
      <w:pPr>
        <w:rPr>
          <w:b/>
          <w:bCs/>
          <w:highlight w:val="yellow"/>
        </w:rPr>
      </w:pPr>
    </w:p>
    <w:p w14:paraId="1732FECB" w14:textId="77777777" w:rsidR="001F1F90" w:rsidRDefault="001F1F90" w:rsidP="001F1F90">
      <w:pPr>
        <w:rPr>
          <w:b/>
          <w:bCs/>
          <w:highlight w:val="yellow"/>
        </w:rPr>
      </w:pPr>
    </w:p>
    <w:p w14:paraId="3EDD8DE6" w14:textId="77777777" w:rsidR="001F1F90" w:rsidRDefault="001F1F90" w:rsidP="001F1F90">
      <w:pPr>
        <w:rPr>
          <w:b/>
          <w:bCs/>
          <w:highlight w:val="yellow"/>
        </w:rPr>
      </w:pPr>
    </w:p>
    <w:p w14:paraId="1E067CE8" w14:textId="77777777" w:rsidR="001F1F90" w:rsidRDefault="001F1F90" w:rsidP="001F1F90">
      <w:pPr>
        <w:rPr>
          <w:b/>
          <w:bCs/>
          <w:highlight w:val="yellow"/>
        </w:rPr>
      </w:pPr>
    </w:p>
    <w:p w14:paraId="64B12CAC" w14:textId="77777777" w:rsidR="001F1F90" w:rsidRDefault="001F1F90" w:rsidP="001F1F90">
      <w:pPr>
        <w:rPr>
          <w:b/>
          <w:bCs/>
          <w:highlight w:val="yellow"/>
        </w:rPr>
      </w:pPr>
    </w:p>
    <w:p w14:paraId="771C0391" w14:textId="77777777" w:rsidR="001F1F90" w:rsidRDefault="001F1F90" w:rsidP="001F1F90">
      <w:pPr>
        <w:rPr>
          <w:highlight w:val="yellow"/>
        </w:rPr>
      </w:pPr>
    </w:p>
    <w:p w14:paraId="0ED4141B" w14:textId="77777777" w:rsidR="001F1F90" w:rsidRDefault="001F1F90" w:rsidP="001F1F90">
      <w:pPr>
        <w:rPr>
          <w:highlight w:val="yellow"/>
        </w:rPr>
      </w:pPr>
    </w:p>
    <w:p w14:paraId="03B60424" w14:textId="77777777" w:rsidR="001F1F90" w:rsidRDefault="001F1F90" w:rsidP="001F1F90">
      <w:pPr>
        <w:rPr>
          <w:highlight w:val="yellow"/>
        </w:rPr>
      </w:pPr>
    </w:p>
    <w:p w14:paraId="5A65B986" w14:textId="159A65FC" w:rsidR="001F1F90" w:rsidRDefault="001F1F90" w:rsidP="001F1F90">
      <w:pPr>
        <w:rPr>
          <w:b/>
          <w:bCs/>
        </w:rPr>
      </w:pPr>
      <w:r w:rsidRPr="001F1F90">
        <w:rPr>
          <w:b/>
          <w:bCs/>
        </w:rPr>
        <w:lastRenderedPageBreak/>
        <w:t>Appendix 6: Data on Employment &amp; Skills Plan</w:t>
      </w:r>
    </w:p>
    <w:p w14:paraId="172AD485" w14:textId="6CF3245E" w:rsidR="001F1F90" w:rsidRPr="00E3088B" w:rsidRDefault="001F1F90" w:rsidP="001F1F90">
      <w:pPr>
        <w:sectPr w:rsidR="001F1F90" w:rsidRPr="00E3088B" w:rsidSect="00EB5A8E">
          <w:footerReference w:type="default" r:id="rId8"/>
          <w:footerReference w:type="first" r:id="rId9"/>
          <w:pgSz w:w="11906" w:h="16838"/>
          <w:pgMar w:top="1440" w:right="1440" w:bottom="1440" w:left="1440" w:header="708" w:footer="708" w:gutter="0"/>
          <w:pgNumType w:start="0"/>
          <w:cols w:space="708"/>
          <w:titlePg/>
          <w:docGrid w:linePitch="360"/>
        </w:sectPr>
      </w:pPr>
      <w:r w:rsidRPr="00E3088B">
        <w:t xml:space="preserve">6.1 To be published in a </w:t>
      </w:r>
      <w:r w:rsidR="00E3088B" w:rsidRPr="00E3088B">
        <w:t>forthcoming update to the present repor</w:t>
      </w:r>
      <w:r w:rsidR="00E3088B">
        <w:t>t.</w:t>
      </w:r>
    </w:p>
    <w:p w14:paraId="7C5CE7F6" w14:textId="77777777" w:rsidR="001F1F90" w:rsidRPr="001F1F90" w:rsidRDefault="001F1F90" w:rsidP="001F1F90"/>
    <w:sectPr w:rsidR="001F1F90" w:rsidRPr="001F1F90" w:rsidSect="00EB5A8E">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08F7" w14:textId="77777777" w:rsidR="00F37FDB" w:rsidRDefault="00F37FDB" w:rsidP="00210E82">
      <w:pPr>
        <w:spacing w:after="0" w:line="240" w:lineRule="auto"/>
      </w:pPr>
      <w:r>
        <w:separator/>
      </w:r>
    </w:p>
  </w:endnote>
  <w:endnote w:type="continuationSeparator" w:id="0">
    <w:p w14:paraId="00156B08" w14:textId="77777777" w:rsidR="00F37FDB" w:rsidRDefault="00F37FDB" w:rsidP="0021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418470"/>
      <w:docPartObj>
        <w:docPartGallery w:val="Page Numbers (Bottom of Page)"/>
        <w:docPartUnique/>
      </w:docPartObj>
    </w:sdtPr>
    <w:sdtEndPr>
      <w:rPr>
        <w:noProof/>
      </w:rPr>
    </w:sdtEndPr>
    <w:sdtContent>
      <w:p w14:paraId="11B8074F" w14:textId="7C7ECE4E" w:rsidR="00D75E37" w:rsidRDefault="00D75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29005" w14:textId="77777777" w:rsidR="00D75E37" w:rsidRDefault="00D75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65F" w14:textId="376E76BE" w:rsidR="001F1F90" w:rsidRDefault="001F1F90" w:rsidP="001F1F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E5A5" w14:textId="77777777" w:rsidR="00F37FDB" w:rsidRDefault="00F37FDB" w:rsidP="00210E82">
      <w:pPr>
        <w:spacing w:after="0" w:line="240" w:lineRule="auto"/>
      </w:pPr>
      <w:r>
        <w:separator/>
      </w:r>
    </w:p>
  </w:footnote>
  <w:footnote w:type="continuationSeparator" w:id="0">
    <w:p w14:paraId="5C6A850D" w14:textId="77777777" w:rsidR="00F37FDB" w:rsidRDefault="00F37FDB" w:rsidP="00210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6C0F"/>
    <w:multiLevelType w:val="multilevel"/>
    <w:tmpl w:val="8EE468E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0288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97"/>
    <w:rsid w:val="00011945"/>
    <w:rsid w:val="000300F2"/>
    <w:rsid w:val="000340FC"/>
    <w:rsid w:val="00055418"/>
    <w:rsid w:val="0006736D"/>
    <w:rsid w:val="00092976"/>
    <w:rsid w:val="000944EF"/>
    <w:rsid w:val="000C4841"/>
    <w:rsid w:val="000E3E87"/>
    <w:rsid w:val="001172F7"/>
    <w:rsid w:val="0012713F"/>
    <w:rsid w:val="00153AAC"/>
    <w:rsid w:val="0015690F"/>
    <w:rsid w:val="00161171"/>
    <w:rsid w:val="00181FB9"/>
    <w:rsid w:val="00194A2D"/>
    <w:rsid w:val="001A0DBE"/>
    <w:rsid w:val="001C7888"/>
    <w:rsid w:val="001D6C97"/>
    <w:rsid w:val="001F1F90"/>
    <w:rsid w:val="001F35FA"/>
    <w:rsid w:val="002106AA"/>
    <w:rsid w:val="00210E82"/>
    <w:rsid w:val="002242A4"/>
    <w:rsid w:val="002253F6"/>
    <w:rsid w:val="00225435"/>
    <w:rsid w:val="00236CFF"/>
    <w:rsid w:val="00240C19"/>
    <w:rsid w:val="00247031"/>
    <w:rsid w:val="0024711B"/>
    <w:rsid w:val="002605F4"/>
    <w:rsid w:val="0028603B"/>
    <w:rsid w:val="00290803"/>
    <w:rsid w:val="00291ECC"/>
    <w:rsid w:val="00294088"/>
    <w:rsid w:val="002D1262"/>
    <w:rsid w:val="002F261F"/>
    <w:rsid w:val="00304B60"/>
    <w:rsid w:val="00326314"/>
    <w:rsid w:val="00331D36"/>
    <w:rsid w:val="00350B7D"/>
    <w:rsid w:val="003571B0"/>
    <w:rsid w:val="00367793"/>
    <w:rsid w:val="003748EB"/>
    <w:rsid w:val="003E0528"/>
    <w:rsid w:val="003E702F"/>
    <w:rsid w:val="003F6073"/>
    <w:rsid w:val="0040535F"/>
    <w:rsid w:val="004528A0"/>
    <w:rsid w:val="00456FB6"/>
    <w:rsid w:val="00460034"/>
    <w:rsid w:val="0046319F"/>
    <w:rsid w:val="0048780B"/>
    <w:rsid w:val="00490F9A"/>
    <w:rsid w:val="00492A70"/>
    <w:rsid w:val="004B14FD"/>
    <w:rsid w:val="004B1D1B"/>
    <w:rsid w:val="004D5BE8"/>
    <w:rsid w:val="004E5714"/>
    <w:rsid w:val="004F2B1E"/>
    <w:rsid w:val="00516CA1"/>
    <w:rsid w:val="00541B4C"/>
    <w:rsid w:val="00543E8B"/>
    <w:rsid w:val="005560A2"/>
    <w:rsid w:val="0057229B"/>
    <w:rsid w:val="0058089B"/>
    <w:rsid w:val="005A0959"/>
    <w:rsid w:val="005A26E2"/>
    <w:rsid w:val="005B49E4"/>
    <w:rsid w:val="005B4B33"/>
    <w:rsid w:val="005C662A"/>
    <w:rsid w:val="005E28E6"/>
    <w:rsid w:val="005F4737"/>
    <w:rsid w:val="006042DA"/>
    <w:rsid w:val="00604854"/>
    <w:rsid w:val="00620A8B"/>
    <w:rsid w:val="00623150"/>
    <w:rsid w:val="0062665F"/>
    <w:rsid w:val="00634FDE"/>
    <w:rsid w:val="006454EB"/>
    <w:rsid w:val="006809CD"/>
    <w:rsid w:val="006843F0"/>
    <w:rsid w:val="00693FFA"/>
    <w:rsid w:val="006A1D48"/>
    <w:rsid w:val="006B4EC1"/>
    <w:rsid w:val="006D1113"/>
    <w:rsid w:val="006D1CE7"/>
    <w:rsid w:val="006D224D"/>
    <w:rsid w:val="006F3568"/>
    <w:rsid w:val="006F38EC"/>
    <w:rsid w:val="00703AAA"/>
    <w:rsid w:val="00716D7F"/>
    <w:rsid w:val="007171EA"/>
    <w:rsid w:val="00720087"/>
    <w:rsid w:val="0072169A"/>
    <w:rsid w:val="00724E9B"/>
    <w:rsid w:val="00737BAD"/>
    <w:rsid w:val="00766F27"/>
    <w:rsid w:val="00772229"/>
    <w:rsid w:val="00772591"/>
    <w:rsid w:val="007819DB"/>
    <w:rsid w:val="007B53F8"/>
    <w:rsid w:val="007C3E79"/>
    <w:rsid w:val="007C7CC6"/>
    <w:rsid w:val="007D2E90"/>
    <w:rsid w:val="007D693A"/>
    <w:rsid w:val="007E0110"/>
    <w:rsid w:val="007E311E"/>
    <w:rsid w:val="00813855"/>
    <w:rsid w:val="00831C2C"/>
    <w:rsid w:val="008A1C0B"/>
    <w:rsid w:val="008A6A90"/>
    <w:rsid w:val="008C061F"/>
    <w:rsid w:val="008C3B97"/>
    <w:rsid w:val="008F3FDE"/>
    <w:rsid w:val="00900D76"/>
    <w:rsid w:val="00902D4A"/>
    <w:rsid w:val="0090602A"/>
    <w:rsid w:val="00921F96"/>
    <w:rsid w:val="009320C8"/>
    <w:rsid w:val="00961CAB"/>
    <w:rsid w:val="00962773"/>
    <w:rsid w:val="009679BA"/>
    <w:rsid w:val="009A5506"/>
    <w:rsid w:val="009B5F35"/>
    <w:rsid w:val="009C5579"/>
    <w:rsid w:val="009D2339"/>
    <w:rsid w:val="009E7FB7"/>
    <w:rsid w:val="009F0ADC"/>
    <w:rsid w:val="00A05C6E"/>
    <w:rsid w:val="00A12710"/>
    <w:rsid w:val="00A13271"/>
    <w:rsid w:val="00A5773B"/>
    <w:rsid w:val="00A6208D"/>
    <w:rsid w:val="00AB0C3D"/>
    <w:rsid w:val="00AD6687"/>
    <w:rsid w:val="00B052FB"/>
    <w:rsid w:val="00B06534"/>
    <w:rsid w:val="00B251A8"/>
    <w:rsid w:val="00B32262"/>
    <w:rsid w:val="00B346AB"/>
    <w:rsid w:val="00B4046C"/>
    <w:rsid w:val="00B41AE5"/>
    <w:rsid w:val="00B41B1A"/>
    <w:rsid w:val="00B51791"/>
    <w:rsid w:val="00B73E61"/>
    <w:rsid w:val="00B76809"/>
    <w:rsid w:val="00B845EA"/>
    <w:rsid w:val="00B858D8"/>
    <w:rsid w:val="00BA4334"/>
    <w:rsid w:val="00BB27DC"/>
    <w:rsid w:val="00BC3870"/>
    <w:rsid w:val="00BF19A5"/>
    <w:rsid w:val="00BF57EB"/>
    <w:rsid w:val="00C12F1B"/>
    <w:rsid w:val="00C26960"/>
    <w:rsid w:val="00C37697"/>
    <w:rsid w:val="00C45FF3"/>
    <w:rsid w:val="00C61BCD"/>
    <w:rsid w:val="00C9528B"/>
    <w:rsid w:val="00CB05E6"/>
    <w:rsid w:val="00D123A2"/>
    <w:rsid w:val="00D307DA"/>
    <w:rsid w:val="00D63FD8"/>
    <w:rsid w:val="00D75E37"/>
    <w:rsid w:val="00D82CE9"/>
    <w:rsid w:val="00DD31C5"/>
    <w:rsid w:val="00DF336B"/>
    <w:rsid w:val="00E07CB8"/>
    <w:rsid w:val="00E3088B"/>
    <w:rsid w:val="00E31ADA"/>
    <w:rsid w:val="00E3709E"/>
    <w:rsid w:val="00E37A0C"/>
    <w:rsid w:val="00E629D8"/>
    <w:rsid w:val="00E67ACF"/>
    <w:rsid w:val="00E70CF6"/>
    <w:rsid w:val="00E71D0C"/>
    <w:rsid w:val="00E74301"/>
    <w:rsid w:val="00E958AE"/>
    <w:rsid w:val="00EB332E"/>
    <w:rsid w:val="00EB5A8E"/>
    <w:rsid w:val="00F11EA0"/>
    <w:rsid w:val="00F21098"/>
    <w:rsid w:val="00F2172F"/>
    <w:rsid w:val="00F23064"/>
    <w:rsid w:val="00F37FDB"/>
    <w:rsid w:val="00F75DCD"/>
    <w:rsid w:val="00F92540"/>
    <w:rsid w:val="00FE6ACA"/>
    <w:rsid w:val="00FF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6F692"/>
  <w15:chartTrackingRefBased/>
  <w15:docId w15:val="{78ED62B8-0AB3-4148-A752-F8DD0A44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C97"/>
    <w:pPr>
      <w:ind w:left="720"/>
      <w:contextualSpacing/>
    </w:pPr>
  </w:style>
  <w:style w:type="table" w:styleId="TableGrid">
    <w:name w:val="Table Grid"/>
    <w:basedOn w:val="TableNormal"/>
    <w:uiPriority w:val="39"/>
    <w:rsid w:val="008C3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E82"/>
  </w:style>
  <w:style w:type="paragraph" w:styleId="Footer">
    <w:name w:val="footer"/>
    <w:basedOn w:val="Normal"/>
    <w:link w:val="FooterChar"/>
    <w:uiPriority w:val="99"/>
    <w:unhideWhenUsed/>
    <w:rsid w:val="00210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E82"/>
  </w:style>
  <w:style w:type="paragraph" w:styleId="NoSpacing">
    <w:name w:val="No Spacing"/>
    <w:link w:val="NoSpacingChar"/>
    <w:uiPriority w:val="1"/>
    <w:qFormat/>
    <w:rsid w:val="00EB5A8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EB5A8E"/>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41</TotalTime>
  <Pages>30</Pages>
  <Words>7872</Words>
  <Characters>43459</Characters>
  <Application>Microsoft Office Word</Application>
  <DocSecurity>0</DocSecurity>
  <Lines>2897</Lines>
  <Paragraphs>1901</Paragraphs>
  <ScaleCrop>false</ScaleCrop>
  <Company/>
  <LinksUpToDate>false</LinksUpToDate>
  <CharactersWithSpaces>49430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Beresford</dc:creator>
  <cp:keywords/>
  <dc:description/>
  <cp:lastModifiedBy>Matthew Beresford</cp:lastModifiedBy>
  <cp:revision>42</cp:revision>
  <dcterms:created xsi:type="dcterms:W3CDTF">2025-11-21T14:39:00Z</dcterms:created>
  <dcterms:modified xsi:type="dcterms:W3CDTF">2026-01-15T15:38:00Z</dcterms:modified>
</cp:coreProperties>
</file>